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D2F" w:rsidRPr="001534FA" w:rsidRDefault="001534FA">
      <w:pPr>
        <w:pStyle w:val="ConsPlusTitle"/>
        <w:jc w:val="center"/>
        <w:outlineLvl w:val="0"/>
        <w:rPr>
          <w:rFonts w:ascii="Times New Roman" w:hAnsi="Times New Roman" w:cs="Times New Roman"/>
          <w:sz w:val="24"/>
          <w:szCs w:val="24"/>
        </w:rPr>
      </w:pPr>
      <w:r w:rsidRPr="001534FA">
        <w:rPr>
          <w:rFonts w:ascii="Times New Roman" w:hAnsi="Times New Roman" w:cs="Times New Roman"/>
          <w:sz w:val="24"/>
          <w:szCs w:val="24"/>
        </w:rPr>
        <w:t>СОВЕТ ГОРЬКОВСКОГО</w:t>
      </w:r>
      <w:r w:rsidR="00D63D2F" w:rsidRPr="001534FA">
        <w:rPr>
          <w:rFonts w:ascii="Times New Roman" w:hAnsi="Times New Roman" w:cs="Times New Roman"/>
          <w:sz w:val="24"/>
          <w:szCs w:val="24"/>
        </w:rPr>
        <w:t xml:space="preserve"> МУНИЦИПАЛЬНОГО РАЙОНА ОМСКОЙ ОБЛАСТИ</w:t>
      </w:r>
    </w:p>
    <w:p w:rsidR="00D63D2F" w:rsidRPr="001534FA" w:rsidRDefault="00D63D2F">
      <w:pPr>
        <w:pStyle w:val="ConsPlusTitle"/>
        <w:jc w:val="both"/>
        <w:rPr>
          <w:rFonts w:ascii="Times New Roman" w:hAnsi="Times New Roman" w:cs="Times New Roman"/>
          <w:sz w:val="24"/>
          <w:szCs w:val="24"/>
        </w:rPr>
      </w:pPr>
    </w:p>
    <w:p w:rsidR="00D63D2F" w:rsidRPr="001534FA" w:rsidRDefault="00D63D2F">
      <w:pPr>
        <w:pStyle w:val="ConsPlusTitle"/>
        <w:jc w:val="center"/>
        <w:rPr>
          <w:rFonts w:ascii="Times New Roman" w:hAnsi="Times New Roman" w:cs="Times New Roman"/>
          <w:sz w:val="24"/>
          <w:szCs w:val="24"/>
        </w:rPr>
      </w:pPr>
      <w:r w:rsidRPr="001534FA">
        <w:rPr>
          <w:rFonts w:ascii="Times New Roman" w:hAnsi="Times New Roman" w:cs="Times New Roman"/>
          <w:sz w:val="24"/>
          <w:szCs w:val="24"/>
        </w:rPr>
        <w:t>РЕШЕНИЕ</w:t>
      </w:r>
    </w:p>
    <w:p w:rsidR="00D63D2F" w:rsidRPr="001534FA" w:rsidRDefault="00D63D2F">
      <w:pPr>
        <w:pStyle w:val="ConsPlusTitle"/>
        <w:jc w:val="center"/>
        <w:rPr>
          <w:rFonts w:ascii="Times New Roman" w:hAnsi="Times New Roman" w:cs="Times New Roman"/>
          <w:sz w:val="24"/>
          <w:szCs w:val="24"/>
        </w:rPr>
      </w:pPr>
      <w:r w:rsidRPr="001534FA">
        <w:rPr>
          <w:rFonts w:ascii="Times New Roman" w:hAnsi="Times New Roman" w:cs="Times New Roman"/>
          <w:sz w:val="24"/>
          <w:szCs w:val="24"/>
        </w:rPr>
        <w:t xml:space="preserve">от </w:t>
      </w:r>
      <w:r w:rsidR="00545219">
        <w:rPr>
          <w:rFonts w:ascii="Times New Roman" w:hAnsi="Times New Roman" w:cs="Times New Roman"/>
          <w:sz w:val="24"/>
          <w:szCs w:val="24"/>
        </w:rPr>
        <w:t>______________</w:t>
      </w:r>
      <w:r w:rsidRPr="001534FA">
        <w:rPr>
          <w:rFonts w:ascii="Times New Roman" w:hAnsi="Times New Roman" w:cs="Times New Roman"/>
          <w:sz w:val="24"/>
          <w:szCs w:val="24"/>
        </w:rPr>
        <w:t xml:space="preserve"> 2024 г. </w:t>
      </w:r>
      <w:r w:rsidR="00545219">
        <w:rPr>
          <w:rFonts w:ascii="Times New Roman" w:hAnsi="Times New Roman" w:cs="Times New Roman"/>
          <w:sz w:val="24"/>
          <w:szCs w:val="24"/>
        </w:rPr>
        <w:t>№ _______</w:t>
      </w:r>
    </w:p>
    <w:p w:rsidR="00D63D2F" w:rsidRPr="001534FA" w:rsidRDefault="00D63D2F">
      <w:pPr>
        <w:pStyle w:val="ConsPlusTitle"/>
        <w:jc w:val="both"/>
        <w:rPr>
          <w:rFonts w:ascii="Times New Roman" w:hAnsi="Times New Roman" w:cs="Times New Roman"/>
          <w:sz w:val="24"/>
          <w:szCs w:val="24"/>
        </w:rPr>
      </w:pPr>
    </w:p>
    <w:p w:rsidR="00D63D2F" w:rsidRPr="001534FA" w:rsidRDefault="00D63D2F">
      <w:pPr>
        <w:pStyle w:val="ConsPlusTitle"/>
        <w:jc w:val="center"/>
        <w:rPr>
          <w:rFonts w:ascii="Times New Roman" w:hAnsi="Times New Roman" w:cs="Times New Roman"/>
          <w:sz w:val="24"/>
          <w:szCs w:val="24"/>
        </w:rPr>
      </w:pPr>
      <w:r w:rsidRPr="001534FA">
        <w:rPr>
          <w:rFonts w:ascii="Times New Roman" w:hAnsi="Times New Roman" w:cs="Times New Roman"/>
          <w:sz w:val="24"/>
          <w:szCs w:val="24"/>
        </w:rPr>
        <w:t>ОБ УТВЕРЖДЕНИИ СТРАТЕГИИ СОЦИАЛЬНО-ЭКОНОМИЧЕСКОГО РАЗВИТИЯ</w:t>
      </w:r>
    </w:p>
    <w:p w:rsidR="00D63D2F" w:rsidRPr="001534FA" w:rsidRDefault="001D10C5">
      <w:pPr>
        <w:pStyle w:val="ConsPlusTitle"/>
        <w:jc w:val="center"/>
        <w:rPr>
          <w:rFonts w:ascii="Times New Roman" w:hAnsi="Times New Roman" w:cs="Times New Roman"/>
          <w:sz w:val="24"/>
          <w:szCs w:val="24"/>
        </w:rPr>
      </w:pPr>
      <w:r>
        <w:rPr>
          <w:rFonts w:ascii="Times New Roman" w:hAnsi="Times New Roman" w:cs="Times New Roman"/>
          <w:sz w:val="24"/>
          <w:szCs w:val="24"/>
        </w:rPr>
        <w:t>ГОРЬКОВСКОГО</w:t>
      </w:r>
      <w:r w:rsidR="00D63D2F" w:rsidRPr="001534FA">
        <w:rPr>
          <w:rFonts w:ascii="Times New Roman" w:hAnsi="Times New Roman" w:cs="Times New Roman"/>
          <w:sz w:val="24"/>
          <w:szCs w:val="24"/>
        </w:rPr>
        <w:t xml:space="preserve"> МУНИЦИПАЛЬНОГО РАЙОНА ОМСКОЙ ОБЛАСТИ</w:t>
      </w:r>
    </w:p>
    <w:p w:rsidR="00D63D2F" w:rsidRPr="001534FA" w:rsidRDefault="00D63D2F">
      <w:pPr>
        <w:pStyle w:val="ConsPlusTitle"/>
        <w:jc w:val="center"/>
        <w:rPr>
          <w:rFonts w:ascii="Times New Roman" w:hAnsi="Times New Roman" w:cs="Times New Roman"/>
          <w:sz w:val="24"/>
          <w:szCs w:val="24"/>
        </w:rPr>
      </w:pPr>
      <w:r w:rsidRPr="001534FA">
        <w:rPr>
          <w:rFonts w:ascii="Times New Roman" w:hAnsi="Times New Roman" w:cs="Times New Roman"/>
          <w:sz w:val="24"/>
          <w:szCs w:val="24"/>
        </w:rPr>
        <w:t>ДО 2030 ГОДА</w:t>
      </w:r>
    </w:p>
    <w:p w:rsidR="00D63D2F" w:rsidRDefault="00D63D2F">
      <w:pPr>
        <w:pStyle w:val="ConsPlusNormal"/>
        <w:jc w:val="both"/>
      </w:pPr>
    </w:p>
    <w:p w:rsidR="00D63D2F" w:rsidRPr="00B142EE" w:rsidRDefault="00D63D2F">
      <w:pPr>
        <w:pStyle w:val="ConsPlusNormal"/>
        <w:ind w:firstLine="540"/>
        <w:jc w:val="both"/>
        <w:rPr>
          <w:rFonts w:ascii="Times New Roman" w:hAnsi="Times New Roman" w:cs="Times New Roman"/>
          <w:sz w:val="28"/>
          <w:szCs w:val="28"/>
        </w:rPr>
      </w:pPr>
      <w:r w:rsidRPr="00B142EE">
        <w:rPr>
          <w:rFonts w:ascii="Times New Roman" w:hAnsi="Times New Roman" w:cs="Times New Roman"/>
          <w:sz w:val="28"/>
          <w:szCs w:val="28"/>
        </w:rPr>
        <w:t xml:space="preserve">В соответствии с Федеральным </w:t>
      </w:r>
      <w:hyperlink r:id="rId9">
        <w:r w:rsidRPr="00B142EE">
          <w:rPr>
            <w:rFonts w:ascii="Times New Roman" w:hAnsi="Times New Roman" w:cs="Times New Roman"/>
            <w:sz w:val="28"/>
            <w:szCs w:val="28"/>
          </w:rPr>
          <w:t>законом</w:t>
        </w:r>
      </w:hyperlink>
      <w:r w:rsidRPr="00B142EE">
        <w:rPr>
          <w:rFonts w:ascii="Times New Roman" w:hAnsi="Times New Roman" w:cs="Times New Roman"/>
          <w:sz w:val="28"/>
          <w:szCs w:val="28"/>
        </w:rPr>
        <w:t xml:space="preserve"> Российской Фе</w:t>
      </w:r>
      <w:r w:rsidR="00C12161">
        <w:rPr>
          <w:rFonts w:ascii="Times New Roman" w:hAnsi="Times New Roman" w:cs="Times New Roman"/>
          <w:sz w:val="28"/>
          <w:szCs w:val="28"/>
        </w:rPr>
        <w:t>дерации от 28.06.2014 N 172-ФЗ «</w:t>
      </w:r>
      <w:r w:rsidRPr="00B142EE">
        <w:rPr>
          <w:rFonts w:ascii="Times New Roman" w:hAnsi="Times New Roman" w:cs="Times New Roman"/>
          <w:sz w:val="28"/>
          <w:szCs w:val="28"/>
        </w:rPr>
        <w:t>О стратегическом план</w:t>
      </w:r>
      <w:r w:rsidR="00C12161">
        <w:rPr>
          <w:rFonts w:ascii="Times New Roman" w:hAnsi="Times New Roman" w:cs="Times New Roman"/>
          <w:sz w:val="28"/>
          <w:szCs w:val="28"/>
        </w:rPr>
        <w:t>ировании в Российской Федерации»</w:t>
      </w:r>
      <w:r w:rsidRPr="00B142EE">
        <w:rPr>
          <w:rFonts w:ascii="Times New Roman" w:hAnsi="Times New Roman" w:cs="Times New Roman"/>
          <w:sz w:val="28"/>
          <w:szCs w:val="28"/>
        </w:rPr>
        <w:t xml:space="preserve">, </w:t>
      </w:r>
      <w:hyperlink r:id="rId10">
        <w:r w:rsidRPr="00B142EE">
          <w:rPr>
            <w:rFonts w:ascii="Times New Roman" w:hAnsi="Times New Roman" w:cs="Times New Roman"/>
            <w:sz w:val="28"/>
            <w:szCs w:val="28"/>
          </w:rPr>
          <w:t>Уставом</w:t>
        </w:r>
      </w:hyperlink>
      <w:r w:rsidRPr="00B142EE">
        <w:rPr>
          <w:rFonts w:ascii="Times New Roman" w:hAnsi="Times New Roman" w:cs="Times New Roman"/>
          <w:sz w:val="28"/>
          <w:szCs w:val="28"/>
        </w:rPr>
        <w:t xml:space="preserve"> </w:t>
      </w:r>
      <w:r w:rsidR="00AE5696" w:rsidRPr="00B142EE">
        <w:rPr>
          <w:rFonts w:ascii="Times New Roman" w:hAnsi="Times New Roman" w:cs="Times New Roman"/>
          <w:sz w:val="28"/>
          <w:szCs w:val="28"/>
        </w:rPr>
        <w:t>Горьковского</w:t>
      </w:r>
      <w:r w:rsidRPr="00B142EE">
        <w:rPr>
          <w:rFonts w:ascii="Times New Roman" w:hAnsi="Times New Roman" w:cs="Times New Roman"/>
          <w:sz w:val="28"/>
          <w:szCs w:val="28"/>
        </w:rPr>
        <w:t xml:space="preserve"> муниципального района Омской области Совет </w:t>
      </w:r>
      <w:r w:rsidR="00AE5696" w:rsidRPr="00B142EE">
        <w:rPr>
          <w:rFonts w:ascii="Times New Roman" w:hAnsi="Times New Roman" w:cs="Times New Roman"/>
          <w:sz w:val="28"/>
          <w:szCs w:val="28"/>
        </w:rPr>
        <w:t>Горьковского</w:t>
      </w:r>
      <w:r w:rsidRPr="00B142EE">
        <w:rPr>
          <w:rFonts w:ascii="Times New Roman" w:hAnsi="Times New Roman" w:cs="Times New Roman"/>
          <w:sz w:val="28"/>
          <w:szCs w:val="28"/>
        </w:rPr>
        <w:t xml:space="preserve"> муниципального района Омской области решил:</w:t>
      </w:r>
    </w:p>
    <w:p w:rsidR="006D7AB0" w:rsidRDefault="00D63D2F" w:rsidP="006D7AB0">
      <w:pPr>
        <w:pStyle w:val="ConsPlusNormal"/>
        <w:spacing w:before="220"/>
        <w:ind w:firstLine="540"/>
        <w:jc w:val="both"/>
        <w:rPr>
          <w:rFonts w:ascii="Times New Roman" w:hAnsi="Times New Roman" w:cs="Times New Roman"/>
          <w:sz w:val="28"/>
          <w:szCs w:val="28"/>
        </w:rPr>
      </w:pPr>
      <w:r w:rsidRPr="00B142EE">
        <w:rPr>
          <w:rFonts w:ascii="Times New Roman" w:hAnsi="Times New Roman" w:cs="Times New Roman"/>
          <w:sz w:val="28"/>
          <w:szCs w:val="28"/>
        </w:rPr>
        <w:t xml:space="preserve">1. Утвердить </w:t>
      </w:r>
      <w:hyperlink w:anchor="P32">
        <w:r w:rsidRPr="00B142EE">
          <w:rPr>
            <w:rFonts w:ascii="Times New Roman" w:hAnsi="Times New Roman" w:cs="Times New Roman"/>
            <w:sz w:val="28"/>
            <w:szCs w:val="28"/>
          </w:rPr>
          <w:t>Стратегию</w:t>
        </w:r>
      </w:hyperlink>
      <w:r w:rsidRPr="00B142EE">
        <w:rPr>
          <w:rFonts w:ascii="Times New Roman" w:hAnsi="Times New Roman" w:cs="Times New Roman"/>
          <w:sz w:val="28"/>
          <w:szCs w:val="28"/>
        </w:rPr>
        <w:t xml:space="preserve"> социально-экономического развития </w:t>
      </w:r>
      <w:r w:rsidR="00AE5696" w:rsidRPr="00B142EE">
        <w:rPr>
          <w:rFonts w:ascii="Times New Roman" w:hAnsi="Times New Roman" w:cs="Times New Roman"/>
          <w:sz w:val="28"/>
          <w:szCs w:val="28"/>
        </w:rPr>
        <w:t>Горьковского</w:t>
      </w:r>
      <w:r w:rsidRPr="00B142EE">
        <w:rPr>
          <w:rFonts w:ascii="Times New Roman" w:hAnsi="Times New Roman" w:cs="Times New Roman"/>
          <w:sz w:val="28"/>
          <w:szCs w:val="28"/>
        </w:rPr>
        <w:t xml:space="preserve"> муниципального района Омской области до 2030 года в соответствии с приложением.</w:t>
      </w:r>
    </w:p>
    <w:p w:rsidR="00D63D2F" w:rsidRPr="00B142EE" w:rsidRDefault="00D63D2F" w:rsidP="006D7AB0">
      <w:pPr>
        <w:pStyle w:val="ConsPlusNormal"/>
        <w:spacing w:before="220"/>
        <w:ind w:firstLine="540"/>
        <w:jc w:val="both"/>
        <w:rPr>
          <w:rFonts w:ascii="Times New Roman" w:hAnsi="Times New Roman" w:cs="Times New Roman"/>
          <w:sz w:val="28"/>
          <w:szCs w:val="28"/>
        </w:rPr>
      </w:pPr>
      <w:bookmarkStart w:id="0" w:name="_GoBack"/>
      <w:bookmarkEnd w:id="0"/>
      <w:r w:rsidRPr="00B142EE">
        <w:rPr>
          <w:rFonts w:ascii="Times New Roman" w:hAnsi="Times New Roman" w:cs="Times New Roman"/>
          <w:sz w:val="28"/>
          <w:szCs w:val="28"/>
        </w:rPr>
        <w:t xml:space="preserve">2. Признать </w:t>
      </w:r>
      <w:hyperlink r:id="rId11">
        <w:r w:rsidRPr="00B142EE">
          <w:rPr>
            <w:rFonts w:ascii="Times New Roman" w:hAnsi="Times New Roman" w:cs="Times New Roman"/>
            <w:sz w:val="28"/>
            <w:szCs w:val="28"/>
          </w:rPr>
          <w:t>решение</w:t>
        </w:r>
      </w:hyperlink>
      <w:r w:rsidR="00AE5696" w:rsidRPr="00B142EE">
        <w:rPr>
          <w:rFonts w:ascii="Times New Roman" w:hAnsi="Times New Roman" w:cs="Times New Roman"/>
          <w:sz w:val="28"/>
          <w:szCs w:val="28"/>
        </w:rPr>
        <w:t xml:space="preserve"> Совета Горьковского</w:t>
      </w:r>
      <w:r w:rsidRPr="00B142EE">
        <w:rPr>
          <w:rFonts w:ascii="Times New Roman" w:hAnsi="Times New Roman" w:cs="Times New Roman"/>
          <w:sz w:val="28"/>
          <w:szCs w:val="28"/>
        </w:rPr>
        <w:t xml:space="preserve"> муниципального района Омской области от </w:t>
      </w:r>
      <w:r w:rsidR="0071524D" w:rsidRPr="00B142EE">
        <w:rPr>
          <w:rFonts w:ascii="Times New Roman" w:hAnsi="Times New Roman" w:cs="Times New Roman"/>
          <w:sz w:val="28"/>
          <w:szCs w:val="28"/>
        </w:rPr>
        <w:t>26.04.2019 №</w:t>
      </w:r>
      <w:r w:rsidRPr="00B142EE">
        <w:rPr>
          <w:rFonts w:ascii="Times New Roman" w:hAnsi="Times New Roman" w:cs="Times New Roman"/>
          <w:sz w:val="28"/>
          <w:szCs w:val="28"/>
        </w:rPr>
        <w:t xml:space="preserve"> </w:t>
      </w:r>
      <w:r w:rsidR="0071524D" w:rsidRPr="00B142EE">
        <w:rPr>
          <w:rFonts w:ascii="Times New Roman" w:hAnsi="Times New Roman" w:cs="Times New Roman"/>
          <w:sz w:val="28"/>
          <w:szCs w:val="28"/>
        </w:rPr>
        <w:t>343 «О</w:t>
      </w:r>
      <w:r w:rsidRPr="00B142EE">
        <w:rPr>
          <w:rFonts w:ascii="Times New Roman" w:hAnsi="Times New Roman" w:cs="Times New Roman"/>
          <w:sz w:val="28"/>
          <w:szCs w:val="28"/>
        </w:rPr>
        <w:t xml:space="preserve"> Стратегии социально-экономического развития </w:t>
      </w:r>
      <w:r w:rsidR="00AE5696" w:rsidRPr="00B142EE">
        <w:rPr>
          <w:rFonts w:ascii="Times New Roman" w:hAnsi="Times New Roman" w:cs="Times New Roman"/>
          <w:sz w:val="28"/>
          <w:szCs w:val="28"/>
        </w:rPr>
        <w:t>Горьковского</w:t>
      </w:r>
      <w:r w:rsidRPr="00B142EE">
        <w:rPr>
          <w:rFonts w:ascii="Times New Roman" w:hAnsi="Times New Roman" w:cs="Times New Roman"/>
          <w:sz w:val="28"/>
          <w:szCs w:val="28"/>
        </w:rPr>
        <w:t xml:space="preserve"> муниципального рай</w:t>
      </w:r>
      <w:r w:rsidR="0071524D" w:rsidRPr="00B142EE">
        <w:rPr>
          <w:rFonts w:ascii="Times New Roman" w:hAnsi="Times New Roman" w:cs="Times New Roman"/>
          <w:sz w:val="28"/>
          <w:szCs w:val="28"/>
        </w:rPr>
        <w:t>она Омской области до 2030 года»</w:t>
      </w:r>
      <w:r w:rsidRPr="00B142EE">
        <w:rPr>
          <w:rFonts w:ascii="Times New Roman" w:hAnsi="Times New Roman" w:cs="Times New Roman"/>
          <w:sz w:val="28"/>
          <w:szCs w:val="28"/>
        </w:rPr>
        <w:t xml:space="preserve"> утратившим силу.</w:t>
      </w:r>
    </w:p>
    <w:p w:rsidR="006D7AB0" w:rsidRPr="0081729D" w:rsidRDefault="00D63D2F" w:rsidP="006D7AB0">
      <w:pPr>
        <w:pStyle w:val="a3"/>
        <w:ind w:firstLine="709"/>
        <w:jc w:val="both"/>
        <w:rPr>
          <w:sz w:val="28"/>
          <w:szCs w:val="28"/>
        </w:rPr>
      </w:pPr>
      <w:r w:rsidRPr="00B142EE">
        <w:rPr>
          <w:sz w:val="28"/>
          <w:szCs w:val="28"/>
        </w:rPr>
        <w:t xml:space="preserve">3. </w:t>
      </w:r>
      <w:r w:rsidR="006D7AB0" w:rsidRPr="0081729D">
        <w:rPr>
          <w:sz w:val="28"/>
          <w:szCs w:val="28"/>
        </w:rPr>
        <w:t>Управлению экономики, бухгалтерского учета и имущественных отношений Администрации Горьковского муниципального района Омской области настоящее решение:</w:t>
      </w:r>
    </w:p>
    <w:p w:rsidR="006D7AB0" w:rsidRPr="0081729D" w:rsidRDefault="006D7AB0" w:rsidP="006D7AB0">
      <w:pPr>
        <w:pStyle w:val="a3"/>
        <w:ind w:firstLine="709"/>
        <w:jc w:val="both"/>
        <w:rPr>
          <w:sz w:val="28"/>
          <w:szCs w:val="28"/>
        </w:rPr>
      </w:pPr>
      <w:r>
        <w:rPr>
          <w:sz w:val="28"/>
          <w:szCs w:val="28"/>
        </w:rPr>
        <w:t xml:space="preserve">2.1. </w:t>
      </w:r>
      <w:r w:rsidRPr="0081729D">
        <w:rPr>
          <w:sz w:val="28"/>
          <w:szCs w:val="28"/>
        </w:rPr>
        <w:t>разместить на сайте Горьковского муниципального района в информационно-телекоммуникационной сети «Интернет»;</w:t>
      </w:r>
    </w:p>
    <w:p w:rsidR="006D7AB0" w:rsidRPr="0081729D" w:rsidRDefault="006D7AB0" w:rsidP="006D7AB0">
      <w:pPr>
        <w:pStyle w:val="a3"/>
        <w:ind w:firstLine="709"/>
        <w:jc w:val="both"/>
        <w:rPr>
          <w:sz w:val="28"/>
          <w:szCs w:val="28"/>
        </w:rPr>
      </w:pPr>
      <w:r>
        <w:rPr>
          <w:sz w:val="28"/>
          <w:szCs w:val="28"/>
        </w:rPr>
        <w:t xml:space="preserve">2.2. </w:t>
      </w:r>
      <w:r w:rsidRPr="0081729D">
        <w:rPr>
          <w:sz w:val="28"/>
          <w:szCs w:val="28"/>
        </w:rPr>
        <w:t xml:space="preserve">обнародовать путем размещения его текста на информационном стенде, расположенном по адресу: Омская область, Горьковский район, </w:t>
      </w:r>
      <w:proofErr w:type="spellStart"/>
      <w:r w:rsidRPr="0081729D">
        <w:rPr>
          <w:sz w:val="28"/>
          <w:szCs w:val="28"/>
        </w:rPr>
        <w:t>р.п</w:t>
      </w:r>
      <w:proofErr w:type="spellEnd"/>
      <w:r w:rsidRPr="0081729D">
        <w:rPr>
          <w:sz w:val="28"/>
          <w:szCs w:val="28"/>
        </w:rPr>
        <w:t xml:space="preserve">. </w:t>
      </w:r>
      <w:proofErr w:type="gramStart"/>
      <w:r w:rsidRPr="0081729D">
        <w:rPr>
          <w:sz w:val="28"/>
          <w:szCs w:val="28"/>
        </w:rPr>
        <w:t>Горьковское</w:t>
      </w:r>
      <w:proofErr w:type="gramEnd"/>
      <w:r w:rsidRPr="0081729D">
        <w:rPr>
          <w:sz w:val="28"/>
          <w:szCs w:val="28"/>
        </w:rPr>
        <w:t>, ул. Красный Путь, 2.</w:t>
      </w:r>
    </w:p>
    <w:p w:rsidR="006D7AB0" w:rsidRPr="0081729D" w:rsidRDefault="006D7AB0" w:rsidP="006D7AB0">
      <w:pPr>
        <w:pStyle w:val="a3"/>
        <w:ind w:firstLine="709"/>
        <w:jc w:val="both"/>
        <w:rPr>
          <w:sz w:val="28"/>
          <w:szCs w:val="28"/>
        </w:rPr>
      </w:pPr>
      <w:r>
        <w:rPr>
          <w:sz w:val="28"/>
          <w:szCs w:val="28"/>
        </w:rPr>
        <w:t>3</w:t>
      </w:r>
      <w:r w:rsidRPr="0081729D">
        <w:rPr>
          <w:sz w:val="28"/>
          <w:szCs w:val="28"/>
        </w:rPr>
        <w:t>. Настоящее решение вступает в силу на следующий день после дня его официального обнародования.</w:t>
      </w:r>
    </w:p>
    <w:p w:rsidR="00D63D2F" w:rsidRPr="001534FA" w:rsidRDefault="00D63D2F" w:rsidP="006D7AB0">
      <w:pPr>
        <w:pStyle w:val="ConsPlusNormal"/>
        <w:spacing w:before="220"/>
        <w:ind w:firstLine="540"/>
        <w:jc w:val="both"/>
        <w:rPr>
          <w:rFonts w:ascii="Times New Roman" w:hAnsi="Times New Roman" w:cs="Times New Roman"/>
          <w:sz w:val="28"/>
          <w:szCs w:val="28"/>
        </w:rPr>
      </w:pPr>
    </w:p>
    <w:p w:rsidR="00D63D2F" w:rsidRPr="001534FA" w:rsidRDefault="00AE5696">
      <w:pPr>
        <w:pStyle w:val="ConsPlusNormal"/>
        <w:jc w:val="right"/>
        <w:rPr>
          <w:rFonts w:ascii="Times New Roman" w:hAnsi="Times New Roman" w:cs="Times New Roman"/>
          <w:sz w:val="28"/>
          <w:szCs w:val="28"/>
        </w:rPr>
      </w:pPr>
      <w:r w:rsidRPr="001534FA">
        <w:rPr>
          <w:rFonts w:ascii="Times New Roman" w:hAnsi="Times New Roman" w:cs="Times New Roman"/>
          <w:sz w:val="28"/>
          <w:szCs w:val="28"/>
        </w:rPr>
        <w:t xml:space="preserve">Глава </w:t>
      </w:r>
      <w:proofErr w:type="gramStart"/>
      <w:r w:rsidRPr="001534FA">
        <w:rPr>
          <w:rFonts w:ascii="Times New Roman" w:hAnsi="Times New Roman" w:cs="Times New Roman"/>
          <w:sz w:val="28"/>
          <w:szCs w:val="28"/>
        </w:rPr>
        <w:t>Горьковского</w:t>
      </w:r>
      <w:proofErr w:type="gramEnd"/>
    </w:p>
    <w:p w:rsidR="00D63D2F" w:rsidRPr="001534FA" w:rsidRDefault="00D63D2F">
      <w:pPr>
        <w:pStyle w:val="ConsPlusNormal"/>
        <w:jc w:val="right"/>
        <w:rPr>
          <w:rFonts w:ascii="Times New Roman" w:hAnsi="Times New Roman" w:cs="Times New Roman"/>
          <w:sz w:val="28"/>
          <w:szCs w:val="28"/>
        </w:rPr>
      </w:pPr>
      <w:r w:rsidRPr="001534FA">
        <w:rPr>
          <w:rFonts w:ascii="Times New Roman" w:hAnsi="Times New Roman" w:cs="Times New Roman"/>
          <w:sz w:val="28"/>
          <w:szCs w:val="28"/>
        </w:rPr>
        <w:t>муниципального района</w:t>
      </w:r>
    </w:p>
    <w:p w:rsidR="00D63D2F" w:rsidRPr="001534FA" w:rsidRDefault="00AE5696">
      <w:pPr>
        <w:pStyle w:val="ConsPlusNormal"/>
        <w:jc w:val="right"/>
        <w:rPr>
          <w:rFonts w:ascii="Times New Roman" w:hAnsi="Times New Roman" w:cs="Times New Roman"/>
          <w:sz w:val="28"/>
          <w:szCs w:val="28"/>
        </w:rPr>
      </w:pPr>
      <w:r w:rsidRPr="001534FA">
        <w:rPr>
          <w:rFonts w:ascii="Times New Roman" w:hAnsi="Times New Roman" w:cs="Times New Roman"/>
          <w:sz w:val="28"/>
          <w:szCs w:val="28"/>
        </w:rPr>
        <w:t xml:space="preserve">М.Ю. </w:t>
      </w:r>
      <w:proofErr w:type="spellStart"/>
      <w:r w:rsidRPr="001534FA">
        <w:rPr>
          <w:rFonts w:ascii="Times New Roman" w:hAnsi="Times New Roman" w:cs="Times New Roman"/>
          <w:sz w:val="28"/>
          <w:szCs w:val="28"/>
        </w:rPr>
        <w:t>Болтрик</w:t>
      </w:r>
      <w:proofErr w:type="spellEnd"/>
    </w:p>
    <w:p w:rsidR="00D63D2F" w:rsidRDefault="00D63D2F">
      <w:pPr>
        <w:pStyle w:val="ConsPlusNormal"/>
        <w:jc w:val="both"/>
      </w:pPr>
    </w:p>
    <w:p w:rsidR="00D63D2F" w:rsidRDefault="00D63D2F">
      <w:pPr>
        <w:pStyle w:val="ConsPlusNormal"/>
        <w:jc w:val="both"/>
      </w:pPr>
    </w:p>
    <w:p w:rsidR="00D63D2F" w:rsidRDefault="00D63D2F">
      <w:pPr>
        <w:pStyle w:val="ConsPlusNormal"/>
        <w:jc w:val="both"/>
      </w:pPr>
    </w:p>
    <w:p w:rsidR="001534FA" w:rsidRDefault="001534FA">
      <w:pPr>
        <w:pStyle w:val="ConsPlusNormal"/>
        <w:jc w:val="right"/>
        <w:outlineLvl w:val="0"/>
        <w:rPr>
          <w:rFonts w:ascii="Times New Roman" w:hAnsi="Times New Roman" w:cs="Times New Roman"/>
          <w:sz w:val="24"/>
          <w:szCs w:val="24"/>
        </w:rPr>
      </w:pPr>
    </w:p>
    <w:p w:rsidR="001534FA" w:rsidRDefault="001534FA">
      <w:pPr>
        <w:pStyle w:val="ConsPlusNormal"/>
        <w:jc w:val="right"/>
        <w:outlineLvl w:val="0"/>
        <w:rPr>
          <w:rFonts w:ascii="Times New Roman" w:hAnsi="Times New Roman" w:cs="Times New Roman"/>
          <w:sz w:val="24"/>
          <w:szCs w:val="24"/>
        </w:rPr>
      </w:pPr>
    </w:p>
    <w:p w:rsidR="001534FA" w:rsidRDefault="001534FA">
      <w:pPr>
        <w:pStyle w:val="ConsPlusNormal"/>
        <w:jc w:val="right"/>
        <w:outlineLvl w:val="0"/>
        <w:rPr>
          <w:rFonts w:ascii="Times New Roman" w:hAnsi="Times New Roman" w:cs="Times New Roman"/>
          <w:sz w:val="24"/>
          <w:szCs w:val="24"/>
        </w:rPr>
      </w:pPr>
    </w:p>
    <w:p w:rsidR="001534FA" w:rsidRDefault="001534FA">
      <w:pPr>
        <w:pStyle w:val="ConsPlusNormal"/>
        <w:jc w:val="right"/>
        <w:outlineLvl w:val="0"/>
        <w:rPr>
          <w:rFonts w:ascii="Times New Roman" w:hAnsi="Times New Roman" w:cs="Times New Roman"/>
          <w:sz w:val="24"/>
          <w:szCs w:val="24"/>
        </w:rPr>
      </w:pPr>
    </w:p>
    <w:p w:rsidR="001534FA" w:rsidRDefault="001534FA">
      <w:pPr>
        <w:pStyle w:val="ConsPlusNormal"/>
        <w:jc w:val="right"/>
        <w:outlineLvl w:val="0"/>
        <w:rPr>
          <w:rFonts w:ascii="Times New Roman" w:hAnsi="Times New Roman" w:cs="Times New Roman"/>
          <w:sz w:val="24"/>
          <w:szCs w:val="24"/>
        </w:rPr>
      </w:pPr>
    </w:p>
    <w:p w:rsidR="001D10C5" w:rsidRDefault="001D10C5">
      <w:pPr>
        <w:pStyle w:val="ConsPlusNormal"/>
        <w:jc w:val="right"/>
        <w:outlineLvl w:val="0"/>
        <w:rPr>
          <w:rFonts w:ascii="Times New Roman" w:hAnsi="Times New Roman" w:cs="Times New Roman"/>
          <w:sz w:val="24"/>
          <w:szCs w:val="24"/>
        </w:rPr>
      </w:pPr>
    </w:p>
    <w:p w:rsidR="001D10C5" w:rsidRDefault="001D10C5">
      <w:pPr>
        <w:pStyle w:val="ConsPlusNormal"/>
        <w:jc w:val="right"/>
        <w:outlineLvl w:val="0"/>
        <w:rPr>
          <w:rFonts w:ascii="Times New Roman" w:hAnsi="Times New Roman" w:cs="Times New Roman"/>
          <w:sz w:val="24"/>
          <w:szCs w:val="24"/>
        </w:rPr>
      </w:pPr>
    </w:p>
    <w:p w:rsidR="001D10C5" w:rsidRDefault="001D10C5">
      <w:pPr>
        <w:pStyle w:val="ConsPlusNormal"/>
        <w:jc w:val="right"/>
        <w:outlineLvl w:val="0"/>
        <w:rPr>
          <w:rFonts w:ascii="Times New Roman" w:hAnsi="Times New Roman" w:cs="Times New Roman"/>
          <w:sz w:val="24"/>
          <w:szCs w:val="24"/>
        </w:rPr>
      </w:pPr>
    </w:p>
    <w:p w:rsidR="001D10C5" w:rsidRDefault="00442CB8">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36CA9">
        <w:rPr>
          <w:rFonts w:ascii="Times New Roman" w:hAnsi="Times New Roman" w:cs="Times New Roman"/>
          <w:sz w:val="24"/>
          <w:szCs w:val="24"/>
        </w:rPr>
        <w:t xml:space="preserve"> </w:t>
      </w:r>
    </w:p>
    <w:p w:rsidR="001534FA" w:rsidRDefault="001534FA">
      <w:pPr>
        <w:pStyle w:val="ConsPlusNormal"/>
        <w:jc w:val="right"/>
        <w:outlineLvl w:val="0"/>
        <w:rPr>
          <w:rFonts w:ascii="Times New Roman" w:hAnsi="Times New Roman" w:cs="Times New Roman"/>
          <w:sz w:val="24"/>
          <w:szCs w:val="24"/>
        </w:rPr>
      </w:pPr>
    </w:p>
    <w:p w:rsidR="001534FA" w:rsidRDefault="001534FA">
      <w:pPr>
        <w:pStyle w:val="ConsPlusNormal"/>
        <w:jc w:val="right"/>
        <w:outlineLvl w:val="0"/>
        <w:rPr>
          <w:rFonts w:ascii="Times New Roman" w:hAnsi="Times New Roman" w:cs="Times New Roman"/>
          <w:sz w:val="24"/>
          <w:szCs w:val="24"/>
        </w:rPr>
      </w:pPr>
    </w:p>
    <w:p w:rsidR="001534FA" w:rsidRDefault="001534FA">
      <w:pPr>
        <w:pStyle w:val="ConsPlusNormal"/>
        <w:jc w:val="right"/>
        <w:outlineLvl w:val="0"/>
        <w:rPr>
          <w:rFonts w:ascii="Times New Roman" w:hAnsi="Times New Roman" w:cs="Times New Roman"/>
          <w:sz w:val="24"/>
          <w:szCs w:val="24"/>
        </w:rPr>
      </w:pPr>
    </w:p>
    <w:p w:rsidR="00D63D2F" w:rsidRPr="001534FA" w:rsidRDefault="00D63D2F" w:rsidP="006D7AB0">
      <w:pPr>
        <w:pStyle w:val="ConsPlusNormal"/>
        <w:jc w:val="right"/>
        <w:outlineLvl w:val="0"/>
        <w:rPr>
          <w:rFonts w:ascii="Times New Roman" w:hAnsi="Times New Roman" w:cs="Times New Roman"/>
          <w:sz w:val="28"/>
          <w:szCs w:val="28"/>
        </w:rPr>
      </w:pPr>
      <w:r w:rsidRPr="001534FA">
        <w:rPr>
          <w:rFonts w:ascii="Times New Roman" w:hAnsi="Times New Roman" w:cs="Times New Roman"/>
          <w:sz w:val="28"/>
          <w:szCs w:val="28"/>
        </w:rPr>
        <w:t>Приложение</w:t>
      </w:r>
    </w:p>
    <w:p w:rsidR="00D63D2F" w:rsidRPr="001534FA" w:rsidRDefault="00D63D2F">
      <w:pPr>
        <w:pStyle w:val="ConsPlusNormal"/>
        <w:jc w:val="right"/>
        <w:rPr>
          <w:rFonts w:ascii="Times New Roman" w:hAnsi="Times New Roman" w:cs="Times New Roman"/>
          <w:sz w:val="28"/>
          <w:szCs w:val="28"/>
        </w:rPr>
      </w:pPr>
      <w:r w:rsidRPr="001534FA">
        <w:rPr>
          <w:rFonts w:ascii="Times New Roman" w:hAnsi="Times New Roman" w:cs="Times New Roman"/>
          <w:sz w:val="28"/>
          <w:szCs w:val="28"/>
        </w:rPr>
        <w:t xml:space="preserve">к решению Совета </w:t>
      </w:r>
      <w:r w:rsidR="002A1F1E" w:rsidRPr="001534FA">
        <w:rPr>
          <w:rFonts w:ascii="Times New Roman" w:hAnsi="Times New Roman" w:cs="Times New Roman"/>
          <w:sz w:val="28"/>
          <w:szCs w:val="28"/>
        </w:rPr>
        <w:t xml:space="preserve"> Горьков</w:t>
      </w:r>
      <w:r w:rsidRPr="001534FA">
        <w:rPr>
          <w:rFonts w:ascii="Times New Roman" w:hAnsi="Times New Roman" w:cs="Times New Roman"/>
          <w:sz w:val="28"/>
          <w:szCs w:val="28"/>
        </w:rPr>
        <w:t>ского</w:t>
      </w:r>
    </w:p>
    <w:p w:rsidR="00D63D2F" w:rsidRPr="001534FA" w:rsidRDefault="00D63D2F">
      <w:pPr>
        <w:pStyle w:val="ConsPlusNormal"/>
        <w:jc w:val="right"/>
        <w:rPr>
          <w:rFonts w:ascii="Times New Roman" w:hAnsi="Times New Roman" w:cs="Times New Roman"/>
          <w:sz w:val="28"/>
          <w:szCs w:val="28"/>
        </w:rPr>
      </w:pPr>
      <w:r w:rsidRPr="001534FA">
        <w:rPr>
          <w:rFonts w:ascii="Times New Roman" w:hAnsi="Times New Roman" w:cs="Times New Roman"/>
          <w:sz w:val="28"/>
          <w:szCs w:val="28"/>
        </w:rPr>
        <w:t>муниципального района Омской области</w:t>
      </w:r>
    </w:p>
    <w:p w:rsidR="00D63D2F" w:rsidRPr="001534FA" w:rsidRDefault="00D63D2F">
      <w:pPr>
        <w:pStyle w:val="ConsPlusNormal"/>
        <w:jc w:val="right"/>
        <w:rPr>
          <w:rFonts w:ascii="Times New Roman" w:hAnsi="Times New Roman" w:cs="Times New Roman"/>
          <w:sz w:val="28"/>
          <w:szCs w:val="28"/>
        </w:rPr>
      </w:pPr>
      <w:r w:rsidRPr="001534FA">
        <w:rPr>
          <w:rFonts w:ascii="Times New Roman" w:hAnsi="Times New Roman" w:cs="Times New Roman"/>
          <w:sz w:val="28"/>
          <w:szCs w:val="28"/>
        </w:rPr>
        <w:t xml:space="preserve">от </w:t>
      </w:r>
      <w:r w:rsidR="00545219">
        <w:rPr>
          <w:rFonts w:ascii="Times New Roman" w:hAnsi="Times New Roman" w:cs="Times New Roman"/>
          <w:sz w:val="28"/>
          <w:szCs w:val="28"/>
        </w:rPr>
        <w:t>____________</w:t>
      </w:r>
      <w:r w:rsidRPr="001534FA">
        <w:rPr>
          <w:rFonts w:ascii="Times New Roman" w:hAnsi="Times New Roman" w:cs="Times New Roman"/>
          <w:sz w:val="28"/>
          <w:szCs w:val="28"/>
        </w:rPr>
        <w:t xml:space="preserve"> 2024 г. </w:t>
      </w:r>
      <w:r w:rsidR="00545219">
        <w:rPr>
          <w:rFonts w:ascii="Times New Roman" w:hAnsi="Times New Roman" w:cs="Times New Roman"/>
          <w:sz w:val="28"/>
          <w:szCs w:val="28"/>
        </w:rPr>
        <w:t>№ _____</w:t>
      </w:r>
    </w:p>
    <w:p w:rsidR="00D63D2F" w:rsidRPr="001534FA" w:rsidRDefault="00D63D2F">
      <w:pPr>
        <w:pStyle w:val="ConsPlusNormal"/>
        <w:jc w:val="both"/>
        <w:rPr>
          <w:sz w:val="28"/>
          <w:szCs w:val="28"/>
        </w:rPr>
      </w:pPr>
    </w:p>
    <w:p w:rsidR="00C657E8" w:rsidRDefault="00C657E8">
      <w:pPr>
        <w:pStyle w:val="ConsPlusTitle"/>
        <w:jc w:val="center"/>
        <w:rPr>
          <w:rFonts w:ascii="Times New Roman" w:hAnsi="Times New Roman" w:cs="Times New Roman"/>
          <w:sz w:val="28"/>
          <w:szCs w:val="28"/>
        </w:rPr>
      </w:pPr>
      <w:bookmarkStart w:id="1" w:name="P32"/>
      <w:bookmarkEnd w:id="1"/>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D63D2F" w:rsidRPr="001534FA" w:rsidRDefault="00D63D2F">
      <w:pPr>
        <w:pStyle w:val="ConsPlusTitle"/>
        <w:jc w:val="center"/>
        <w:rPr>
          <w:rFonts w:ascii="Times New Roman" w:hAnsi="Times New Roman" w:cs="Times New Roman"/>
          <w:sz w:val="28"/>
          <w:szCs w:val="28"/>
        </w:rPr>
      </w:pPr>
      <w:r w:rsidRPr="001534FA">
        <w:rPr>
          <w:rFonts w:ascii="Times New Roman" w:hAnsi="Times New Roman" w:cs="Times New Roman"/>
          <w:sz w:val="28"/>
          <w:szCs w:val="28"/>
        </w:rPr>
        <w:t>СТРАТЕГИЯ</w:t>
      </w:r>
    </w:p>
    <w:p w:rsidR="00D63D2F" w:rsidRPr="001534FA" w:rsidRDefault="00D63D2F">
      <w:pPr>
        <w:pStyle w:val="ConsPlusTitle"/>
        <w:jc w:val="center"/>
        <w:rPr>
          <w:rFonts w:ascii="Times New Roman" w:hAnsi="Times New Roman" w:cs="Times New Roman"/>
          <w:sz w:val="28"/>
          <w:szCs w:val="28"/>
        </w:rPr>
      </w:pPr>
      <w:r w:rsidRPr="001534FA">
        <w:rPr>
          <w:rFonts w:ascii="Times New Roman" w:hAnsi="Times New Roman" w:cs="Times New Roman"/>
          <w:sz w:val="28"/>
          <w:szCs w:val="28"/>
        </w:rPr>
        <w:t xml:space="preserve">социально-экономического развития </w:t>
      </w:r>
      <w:r w:rsidR="002A1F1E" w:rsidRPr="001534FA">
        <w:rPr>
          <w:rFonts w:ascii="Times New Roman" w:hAnsi="Times New Roman" w:cs="Times New Roman"/>
          <w:sz w:val="28"/>
          <w:szCs w:val="28"/>
        </w:rPr>
        <w:t>Горьковского</w:t>
      </w:r>
      <w:r w:rsidRPr="001534FA">
        <w:rPr>
          <w:rFonts w:ascii="Times New Roman" w:hAnsi="Times New Roman" w:cs="Times New Roman"/>
          <w:sz w:val="28"/>
          <w:szCs w:val="28"/>
        </w:rPr>
        <w:t xml:space="preserve"> муниципального</w:t>
      </w:r>
    </w:p>
    <w:p w:rsidR="00D63D2F" w:rsidRDefault="00D63D2F">
      <w:pPr>
        <w:pStyle w:val="ConsPlusTitle"/>
        <w:jc w:val="center"/>
        <w:rPr>
          <w:rFonts w:ascii="Times New Roman" w:hAnsi="Times New Roman" w:cs="Times New Roman"/>
          <w:sz w:val="28"/>
          <w:szCs w:val="28"/>
        </w:rPr>
      </w:pPr>
      <w:r w:rsidRPr="001534FA">
        <w:rPr>
          <w:rFonts w:ascii="Times New Roman" w:hAnsi="Times New Roman" w:cs="Times New Roman"/>
          <w:sz w:val="28"/>
          <w:szCs w:val="28"/>
        </w:rPr>
        <w:t>района Омской области до 2030 года</w:t>
      </w: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E326D8" w:rsidRDefault="00E326D8">
      <w:pPr>
        <w:pStyle w:val="ConsPlusTitle"/>
        <w:jc w:val="center"/>
        <w:rPr>
          <w:rFonts w:ascii="Times New Roman" w:hAnsi="Times New Roman" w:cs="Times New Roman"/>
          <w:sz w:val="28"/>
          <w:szCs w:val="28"/>
        </w:rPr>
      </w:pPr>
    </w:p>
    <w:p w:rsidR="00C657E8" w:rsidRDefault="00C657E8">
      <w:pPr>
        <w:pStyle w:val="ConsPlusTitle"/>
        <w:jc w:val="center"/>
        <w:rPr>
          <w:rFonts w:ascii="Times New Roman" w:hAnsi="Times New Roman" w:cs="Times New Roman"/>
          <w:sz w:val="28"/>
          <w:szCs w:val="28"/>
        </w:rPr>
      </w:pPr>
    </w:p>
    <w:p w:rsidR="00C657E8" w:rsidRDefault="00E326D8">
      <w:pPr>
        <w:pStyle w:val="ConsPlusTitle"/>
        <w:jc w:val="center"/>
        <w:rPr>
          <w:rFonts w:ascii="Times New Roman" w:hAnsi="Times New Roman" w:cs="Times New Roman"/>
          <w:sz w:val="28"/>
          <w:szCs w:val="28"/>
        </w:rPr>
      </w:pPr>
      <w:r>
        <w:rPr>
          <w:rFonts w:ascii="Times New Roman" w:hAnsi="Times New Roman" w:cs="Times New Roman"/>
          <w:sz w:val="28"/>
          <w:szCs w:val="28"/>
        </w:rPr>
        <w:t>Содержание</w:t>
      </w:r>
    </w:p>
    <w:p w:rsidR="00D63D2F" w:rsidRDefault="00D63D2F">
      <w:pPr>
        <w:pStyle w:val="ConsPlusNormal"/>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531"/>
      </w:tblGrid>
      <w:tr w:rsidR="00C657E8" w:rsidTr="00BA0136">
        <w:tc>
          <w:tcPr>
            <w:tcW w:w="9039" w:type="dxa"/>
          </w:tcPr>
          <w:p w:rsidR="00C657E8" w:rsidRPr="002367C8" w:rsidRDefault="002367C8" w:rsidP="002367C8">
            <w:pPr>
              <w:pStyle w:val="ConsPlusNormal"/>
              <w:rPr>
                <w:rFonts w:ascii="Times New Roman" w:hAnsi="Times New Roman" w:cs="Times New Roman"/>
                <w:sz w:val="28"/>
                <w:szCs w:val="28"/>
              </w:rPr>
            </w:pPr>
            <w:r w:rsidRPr="002367C8">
              <w:rPr>
                <w:rFonts w:ascii="Times New Roman" w:hAnsi="Times New Roman" w:cs="Times New Roman"/>
                <w:sz w:val="28"/>
                <w:szCs w:val="28"/>
              </w:rPr>
              <w:t>Общие положения</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4</w:t>
            </w:r>
          </w:p>
        </w:tc>
      </w:tr>
      <w:tr w:rsidR="00C657E8" w:rsidTr="00BA0136">
        <w:tc>
          <w:tcPr>
            <w:tcW w:w="9039" w:type="dxa"/>
          </w:tcPr>
          <w:p w:rsidR="00C657E8" w:rsidRPr="002367C8" w:rsidRDefault="002367C8" w:rsidP="002367C8">
            <w:pPr>
              <w:pStyle w:val="ConsPlusTitle"/>
              <w:outlineLvl w:val="1"/>
              <w:rPr>
                <w:rFonts w:ascii="Times New Roman" w:hAnsi="Times New Roman" w:cs="Times New Roman"/>
                <w:sz w:val="28"/>
                <w:szCs w:val="28"/>
              </w:rPr>
            </w:pPr>
            <w:r w:rsidRPr="002367C8">
              <w:rPr>
                <w:rFonts w:ascii="Times New Roman" w:hAnsi="Times New Roman" w:cs="Times New Roman"/>
                <w:b w:val="0"/>
                <w:sz w:val="28"/>
                <w:szCs w:val="28"/>
              </w:rPr>
              <w:t>1. Описание текущей ситуации социально-экономического</w:t>
            </w:r>
            <w:r>
              <w:rPr>
                <w:rFonts w:ascii="Times New Roman" w:hAnsi="Times New Roman" w:cs="Times New Roman"/>
                <w:b w:val="0"/>
                <w:sz w:val="28"/>
                <w:szCs w:val="28"/>
              </w:rPr>
              <w:t xml:space="preserve"> </w:t>
            </w:r>
            <w:r w:rsidRPr="002367C8">
              <w:rPr>
                <w:rFonts w:ascii="Times New Roman" w:hAnsi="Times New Roman" w:cs="Times New Roman"/>
                <w:b w:val="0"/>
                <w:sz w:val="28"/>
                <w:szCs w:val="28"/>
              </w:rPr>
              <w:t>развития Горьковского муниципального района Омской области</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5</w:t>
            </w:r>
          </w:p>
        </w:tc>
      </w:tr>
      <w:tr w:rsidR="00C657E8" w:rsidTr="00BA0136">
        <w:tc>
          <w:tcPr>
            <w:tcW w:w="9039" w:type="dxa"/>
          </w:tcPr>
          <w:p w:rsidR="00C657E8" w:rsidRPr="002367C8" w:rsidRDefault="002367C8" w:rsidP="002367C8">
            <w:pPr>
              <w:pStyle w:val="ConsPlusTitle"/>
              <w:outlineLvl w:val="2"/>
              <w:rPr>
                <w:rFonts w:ascii="Times New Roman" w:hAnsi="Times New Roman" w:cs="Times New Roman"/>
                <w:b w:val="0"/>
                <w:sz w:val="28"/>
                <w:szCs w:val="28"/>
              </w:rPr>
            </w:pPr>
            <w:r w:rsidRPr="002367C8">
              <w:rPr>
                <w:rFonts w:ascii="Times New Roman" w:hAnsi="Times New Roman" w:cs="Times New Roman"/>
                <w:b w:val="0"/>
                <w:sz w:val="28"/>
                <w:szCs w:val="28"/>
              </w:rPr>
              <w:t>1.1. Социально-экономическое положение Горьковского</w:t>
            </w:r>
            <w:r>
              <w:rPr>
                <w:rFonts w:ascii="Times New Roman" w:hAnsi="Times New Roman" w:cs="Times New Roman"/>
                <w:b w:val="0"/>
                <w:sz w:val="28"/>
                <w:szCs w:val="28"/>
              </w:rPr>
              <w:t xml:space="preserve"> </w:t>
            </w:r>
            <w:r w:rsidRPr="002367C8">
              <w:rPr>
                <w:rFonts w:ascii="Times New Roman" w:hAnsi="Times New Roman" w:cs="Times New Roman"/>
                <w:b w:val="0"/>
                <w:sz w:val="28"/>
                <w:szCs w:val="28"/>
              </w:rPr>
              <w:t>муниципального района Омской области</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5</w:t>
            </w:r>
          </w:p>
        </w:tc>
      </w:tr>
      <w:tr w:rsidR="00C657E8" w:rsidTr="00BA0136">
        <w:tc>
          <w:tcPr>
            <w:tcW w:w="9039" w:type="dxa"/>
          </w:tcPr>
          <w:p w:rsidR="002367C8" w:rsidRPr="002367C8" w:rsidRDefault="002367C8" w:rsidP="002367C8">
            <w:pPr>
              <w:pStyle w:val="ConsPlusTitle"/>
              <w:outlineLvl w:val="3"/>
              <w:rPr>
                <w:rFonts w:ascii="Times New Roman" w:hAnsi="Times New Roman" w:cs="Times New Roman"/>
                <w:b w:val="0"/>
                <w:sz w:val="28"/>
                <w:szCs w:val="28"/>
              </w:rPr>
            </w:pPr>
            <w:r w:rsidRPr="002367C8">
              <w:rPr>
                <w:rFonts w:ascii="Times New Roman" w:hAnsi="Times New Roman" w:cs="Times New Roman"/>
                <w:b w:val="0"/>
                <w:sz w:val="28"/>
                <w:szCs w:val="28"/>
              </w:rPr>
              <w:t xml:space="preserve">1.1.1. Основные демографические показатели </w:t>
            </w:r>
            <w:proofErr w:type="gramStart"/>
            <w:r w:rsidRPr="002367C8">
              <w:rPr>
                <w:rFonts w:ascii="Times New Roman" w:hAnsi="Times New Roman" w:cs="Times New Roman"/>
                <w:b w:val="0"/>
                <w:sz w:val="28"/>
                <w:szCs w:val="28"/>
              </w:rPr>
              <w:t>Горьковского</w:t>
            </w:r>
            <w:proofErr w:type="gramEnd"/>
          </w:p>
          <w:p w:rsidR="00C657E8" w:rsidRPr="002367C8" w:rsidRDefault="002367C8" w:rsidP="002367C8">
            <w:pPr>
              <w:pStyle w:val="ConsPlusTitle"/>
              <w:rPr>
                <w:rFonts w:ascii="Times New Roman" w:hAnsi="Times New Roman" w:cs="Times New Roman"/>
                <w:sz w:val="28"/>
                <w:szCs w:val="28"/>
              </w:rPr>
            </w:pPr>
            <w:r w:rsidRPr="002367C8">
              <w:rPr>
                <w:rFonts w:ascii="Times New Roman" w:hAnsi="Times New Roman" w:cs="Times New Roman"/>
                <w:b w:val="0"/>
                <w:sz w:val="28"/>
                <w:szCs w:val="28"/>
              </w:rPr>
              <w:t>муниципального района</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6</w:t>
            </w:r>
          </w:p>
        </w:tc>
      </w:tr>
      <w:tr w:rsidR="00C657E8" w:rsidTr="00BA0136">
        <w:tc>
          <w:tcPr>
            <w:tcW w:w="9039" w:type="dxa"/>
          </w:tcPr>
          <w:p w:rsidR="00C657E8" w:rsidRPr="002367C8" w:rsidRDefault="002367C8" w:rsidP="002367C8">
            <w:pPr>
              <w:pStyle w:val="ConsPlusTitle"/>
              <w:outlineLvl w:val="3"/>
              <w:rPr>
                <w:rFonts w:ascii="Times New Roman" w:hAnsi="Times New Roman" w:cs="Times New Roman"/>
                <w:sz w:val="28"/>
                <w:szCs w:val="28"/>
              </w:rPr>
            </w:pPr>
            <w:r w:rsidRPr="002367C8">
              <w:rPr>
                <w:rFonts w:ascii="Times New Roman" w:hAnsi="Times New Roman" w:cs="Times New Roman"/>
                <w:b w:val="0"/>
                <w:sz w:val="28"/>
                <w:szCs w:val="28"/>
              </w:rPr>
              <w:t>1.1.2. Демография предприятий</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8</w:t>
            </w:r>
          </w:p>
        </w:tc>
      </w:tr>
      <w:tr w:rsidR="00C657E8" w:rsidTr="00BA0136">
        <w:tc>
          <w:tcPr>
            <w:tcW w:w="9039" w:type="dxa"/>
          </w:tcPr>
          <w:p w:rsidR="00C657E8" w:rsidRPr="002367C8" w:rsidRDefault="002367C8" w:rsidP="002367C8">
            <w:pPr>
              <w:pStyle w:val="ConsPlusTitle"/>
              <w:outlineLvl w:val="3"/>
              <w:rPr>
                <w:rFonts w:ascii="Times New Roman" w:hAnsi="Times New Roman" w:cs="Times New Roman"/>
                <w:sz w:val="28"/>
                <w:szCs w:val="28"/>
              </w:rPr>
            </w:pPr>
            <w:r w:rsidRPr="002367C8">
              <w:rPr>
                <w:rFonts w:ascii="Times New Roman" w:hAnsi="Times New Roman" w:cs="Times New Roman"/>
                <w:b w:val="0"/>
                <w:sz w:val="28"/>
                <w:szCs w:val="28"/>
              </w:rPr>
              <w:t>1.1.3. Уровень жизни населения</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10</w:t>
            </w:r>
          </w:p>
        </w:tc>
      </w:tr>
      <w:tr w:rsidR="00C657E8" w:rsidTr="00BA0136">
        <w:tc>
          <w:tcPr>
            <w:tcW w:w="9039" w:type="dxa"/>
          </w:tcPr>
          <w:p w:rsidR="00C657E8" w:rsidRPr="002367C8" w:rsidRDefault="002367C8" w:rsidP="002367C8">
            <w:pPr>
              <w:pStyle w:val="ConsPlusTitle"/>
              <w:outlineLvl w:val="3"/>
              <w:rPr>
                <w:rFonts w:ascii="Times New Roman" w:hAnsi="Times New Roman" w:cs="Times New Roman"/>
                <w:sz w:val="28"/>
                <w:szCs w:val="28"/>
              </w:rPr>
            </w:pPr>
            <w:r w:rsidRPr="002367C8">
              <w:rPr>
                <w:rFonts w:ascii="Times New Roman" w:hAnsi="Times New Roman" w:cs="Times New Roman"/>
                <w:b w:val="0"/>
                <w:sz w:val="28"/>
                <w:szCs w:val="28"/>
              </w:rPr>
              <w:t>1.1.4. Инвестиции в основной капитал</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12</w:t>
            </w:r>
          </w:p>
        </w:tc>
      </w:tr>
      <w:tr w:rsidR="00C657E8" w:rsidTr="00BA0136">
        <w:tc>
          <w:tcPr>
            <w:tcW w:w="9039" w:type="dxa"/>
          </w:tcPr>
          <w:p w:rsidR="00C657E8" w:rsidRPr="002367C8" w:rsidRDefault="002367C8" w:rsidP="00F65CA8">
            <w:pPr>
              <w:pStyle w:val="ConsPlusTitle"/>
              <w:outlineLvl w:val="2"/>
              <w:rPr>
                <w:rFonts w:ascii="Times New Roman" w:hAnsi="Times New Roman" w:cs="Times New Roman"/>
                <w:sz w:val="28"/>
                <w:szCs w:val="28"/>
              </w:rPr>
            </w:pPr>
            <w:r w:rsidRPr="002367C8">
              <w:rPr>
                <w:rFonts w:ascii="Times New Roman" w:hAnsi="Times New Roman" w:cs="Times New Roman"/>
                <w:b w:val="0"/>
                <w:sz w:val="28"/>
                <w:szCs w:val="28"/>
              </w:rPr>
              <w:t>1.2. Оценка текущего уровня конкурентоспособности</w:t>
            </w:r>
            <w:r>
              <w:rPr>
                <w:rFonts w:ascii="Times New Roman" w:hAnsi="Times New Roman" w:cs="Times New Roman"/>
                <w:b w:val="0"/>
                <w:sz w:val="28"/>
                <w:szCs w:val="28"/>
              </w:rPr>
              <w:t xml:space="preserve"> </w:t>
            </w:r>
            <w:r w:rsidRPr="002367C8">
              <w:rPr>
                <w:rFonts w:ascii="Times New Roman" w:hAnsi="Times New Roman" w:cs="Times New Roman"/>
                <w:b w:val="0"/>
                <w:sz w:val="28"/>
                <w:szCs w:val="28"/>
              </w:rPr>
              <w:t>и потенциала</w:t>
            </w:r>
            <w:r>
              <w:rPr>
                <w:rFonts w:ascii="Times New Roman" w:hAnsi="Times New Roman" w:cs="Times New Roman"/>
                <w:b w:val="0"/>
                <w:sz w:val="28"/>
                <w:szCs w:val="28"/>
              </w:rPr>
              <w:t xml:space="preserve"> </w:t>
            </w:r>
            <w:r w:rsidRPr="002367C8">
              <w:rPr>
                <w:rFonts w:ascii="Times New Roman" w:hAnsi="Times New Roman" w:cs="Times New Roman"/>
                <w:b w:val="0"/>
                <w:sz w:val="28"/>
                <w:szCs w:val="28"/>
              </w:rPr>
              <w:t>района. Состояние отраслей экономики.</w:t>
            </w:r>
            <w:r>
              <w:rPr>
                <w:rFonts w:ascii="Times New Roman" w:hAnsi="Times New Roman" w:cs="Times New Roman"/>
                <w:b w:val="0"/>
                <w:sz w:val="28"/>
                <w:szCs w:val="28"/>
              </w:rPr>
              <w:t xml:space="preserve"> </w:t>
            </w:r>
            <w:r w:rsidRPr="002367C8">
              <w:rPr>
                <w:rFonts w:ascii="Times New Roman" w:hAnsi="Times New Roman" w:cs="Times New Roman"/>
                <w:b w:val="0"/>
                <w:sz w:val="28"/>
                <w:szCs w:val="28"/>
              </w:rPr>
              <w:t>Проблемы и перспективы развития</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15</w:t>
            </w:r>
          </w:p>
        </w:tc>
      </w:tr>
      <w:tr w:rsidR="00C657E8" w:rsidTr="00BA0136">
        <w:tc>
          <w:tcPr>
            <w:tcW w:w="9039" w:type="dxa"/>
          </w:tcPr>
          <w:p w:rsidR="00C657E8" w:rsidRPr="002367C8" w:rsidRDefault="00F65CA8" w:rsidP="00F65CA8">
            <w:pPr>
              <w:pStyle w:val="ConsPlusTitle"/>
              <w:outlineLvl w:val="3"/>
              <w:rPr>
                <w:rFonts w:ascii="Times New Roman" w:hAnsi="Times New Roman" w:cs="Times New Roman"/>
                <w:sz w:val="28"/>
                <w:szCs w:val="28"/>
              </w:rPr>
            </w:pPr>
            <w:r w:rsidRPr="00F65CA8">
              <w:rPr>
                <w:rFonts w:ascii="Times New Roman" w:hAnsi="Times New Roman" w:cs="Times New Roman"/>
                <w:b w:val="0"/>
                <w:sz w:val="28"/>
                <w:szCs w:val="28"/>
              </w:rPr>
              <w:t>1.2.1. Сельское хозяйство</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15</w:t>
            </w:r>
          </w:p>
        </w:tc>
      </w:tr>
      <w:tr w:rsidR="00C657E8" w:rsidTr="00BA0136">
        <w:tc>
          <w:tcPr>
            <w:tcW w:w="9039" w:type="dxa"/>
          </w:tcPr>
          <w:p w:rsidR="00C657E8" w:rsidRPr="002367C8" w:rsidRDefault="00F65CA8" w:rsidP="00F65CA8">
            <w:pPr>
              <w:pStyle w:val="ConsPlusTitle"/>
              <w:outlineLvl w:val="3"/>
              <w:rPr>
                <w:rFonts w:ascii="Times New Roman" w:hAnsi="Times New Roman" w:cs="Times New Roman"/>
                <w:sz w:val="28"/>
                <w:szCs w:val="28"/>
              </w:rPr>
            </w:pPr>
            <w:r w:rsidRPr="00F65CA8">
              <w:rPr>
                <w:rFonts w:ascii="Times New Roman" w:hAnsi="Times New Roman" w:cs="Times New Roman"/>
                <w:b w:val="0"/>
                <w:sz w:val="28"/>
                <w:szCs w:val="28"/>
              </w:rPr>
              <w:t>1.2.2. Пищевая, обрабатывающая промышленность и розничная</w:t>
            </w:r>
            <w:r>
              <w:rPr>
                <w:rFonts w:ascii="Times New Roman" w:hAnsi="Times New Roman" w:cs="Times New Roman"/>
                <w:b w:val="0"/>
                <w:sz w:val="28"/>
                <w:szCs w:val="28"/>
              </w:rPr>
              <w:t xml:space="preserve"> </w:t>
            </w:r>
            <w:r w:rsidRPr="00F65CA8">
              <w:rPr>
                <w:rFonts w:ascii="Times New Roman" w:hAnsi="Times New Roman" w:cs="Times New Roman"/>
                <w:b w:val="0"/>
                <w:sz w:val="28"/>
                <w:szCs w:val="28"/>
              </w:rPr>
              <w:t xml:space="preserve">торговля </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19</w:t>
            </w:r>
          </w:p>
        </w:tc>
      </w:tr>
      <w:tr w:rsidR="00C657E8" w:rsidTr="00BA0136">
        <w:tc>
          <w:tcPr>
            <w:tcW w:w="9039" w:type="dxa"/>
          </w:tcPr>
          <w:p w:rsidR="00C657E8" w:rsidRPr="002367C8" w:rsidRDefault="00F65CA8" w:rsidP="00F65CA8">
            <w:pPr>
              <w:pStyle w:val="ConsPlusTitle"/>
              <w:outlineLvl w:val="3"/>
              <w:rPr>
                <w:rFonts w:ascii="Times New Roman" w:hAnsi="Times New Roman" w:cs="Times New Roman"/>
                <w:sz w:val="28"/>
                <w:szCs w:val="28"/>
              </w:rPr>
            </w:pPr>
            <w:r w:rsidRPr="00F65CA8">
              <w:rPr>
                <w:rFonts w:ascii="Times New Roman" w:hAnsi="Times New Roman" w:cs="Times New Roman"/>
                <w:b w:val="0"/>
                <w:sz w:val="28"/>
                <w:szCs w:val="28"/>
              </w:rPr>
              <w:t xml:space="preserve">1.2.3. Развитие малого предпринимательства </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20</w:t>
            </w:r>
          </w:p>
        </w:tc>
      </w:tr>
      <w:tr w:rsidR="00CE5AAB" w:rsidTr="00BA0136">
        <w:tc>
          <w:tcPr>
            <w:tcW w:w="9039" w:type="dxa"/>
          </w:tcPr>
          <w:p w:rsidR="00CE5AAB" w:rsidRPr="00F65CA8" w:rsidRDefault="00CE5AAB" w:rsidP="00F65CA8">
            <w:pPr>
              <w:pStyle w:val="ConsPlusTitle"/>
              <w:outlineLvl w:val="3"/>
              <w:rPr>
                <w:rFonts w:ascii="Times New Roman" w:hAnsi="Times New Roman" w:cs="Times New Roman"/>
                <w:b w:val="0"/>
                <w:sz w:val="28"/>
                <w:szCs w:val="28"/>
              </w:rPr>
            </w:pPr>
            <w:r>
              <w:rPr>
                <w:rFonts w:ascii="Times New Roman" w:hAnsi="Times New Roman" w:cs="Times New Roman"/>
                <w:b w:val="0"/>
                <w:sz w:val="28"/>
                <w:szCs w:val="28"/>
              </w:rPr>
              <w:t>1.2.4. Развитие культуры и туризма</w:t>
            </w:r>
          </w:p>
        </w:tc>
        <w:tc>
          <w:tcPr>
            <w:tcW w:w="531" w:type="dxa"/>
          </w:tcPr>
          <w:p w:rsidR="00CE5AAB"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21</w:t>
            </w:r>
          </w:p>
        </w:tc>
      </w:tr>
      <w:tr w:rsidR="00C657E8" w:rsidTr="00BA0136">
        <w:tc>
          <w:tcPr>
            <w:tcW w:w="9039" w:type="dxa"/>
          </w:tcPr>
          <w:p w:rsidR="00C657E8" w:rsidRPr="002367C8" w:rsidRDefault="00F65CA8" w:rsidP="00CE5AAB">
            <w:pPr>
              <w:pStyle w:val="ConsPlusNormal"/>
              <w:rPr>
                <w:rFonts w:ascii="Times New Roman" w:hAnsi="Times New Roman" w:cs="Times New Roman"/>
                <w:sz w:val="28"/>
                <w:szCs w:val="28"/>
              </w:rPr>
            </w:pPr>
            <w:r w:rsidRPr="00F65CA8">
              <w:rPr>
                <w:rFonts w:ascii="Times New Roman" w:hAnsi="Times New Roman" w:cs="Times New Roman"/>
                <w:iCs/>
                <w:sz w:val="28"/>
                <w:szCs w:val="28"/>
              </w:rPr>
              <w:t>1.2.</w:t>
            </w:r>
            <w:r w:rsidR="00CE5AAB">
              <w:rPr>
                <w:rFonts w:ascii="Times New Roman" w:hAnsi="Times New Roman" w:cs="Times New Roman"/>
                <w:iCs/>
                <w:sz w:val="28"/>
                <w:szCs w:val="28"/>
              </w:rPr>
              <w:t>5</w:t>
            </w:r>
            <w:r w:rsidRPr="00F65CA8">
              <w:rPr>
                <w:rFonts w:ascii="Times New Roman" w:hAnsi="Times New Roman" w:cs="Times New Roman"/>
                <w:iCs/>
                <w:sz w:val="28"/>
                <w:szCs w:val="28"/>
              </w:rPr>
              <w:t>. Финансовое состояние</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22</w:t>
            </w:r>
          </w:p>
        </w:tc>
      </w:tr>
      <w:tr w:rsidR="00C657E8" w:rsidTr="00BA0136">
        <w:tc>
          <w:tcPr>
            <w:tcW w:w="9039" w:type="dxa"/>
          </w:tcPr>
          <w:p w:rsidR="00F65CA8" w:rsidRPr="00F65CA8" w:rsidRDefault="00F65CA8" w:rsidP="00F65CA8">
            <w:pPr>
              <w:pStyle w:val="ConsPlusTitle"/>
              <w:outlineLvl w:val="2"/>
              <w:rPr>
                <w:rFonts w:ascii="Times New Roman" w:hAnsi="Times New Roman" w:cs="Times New Roman"/>
                <w:b w:val="0"/>
                <w:sz w:val="28"/>
                <w:szCs w:val="28"/>
              </w:rPr>
            </w:pPr>
            <w:r w:rsidRPr="00F65CA8">
              <w:rPr>
                <w:rFonts w:ascii="Times New Roman" w:hAnsi="Times New Roman" w:cs="Times New Roman"/>
                <w:b w:val="0"/>
                <w:sz w:val="28"/>
                <w:szCs w:val="28"/>
              </w:rPr>
              <w:t>1.3. Описание сильных и слабых сторон, возможностей и угроз</w:t>
            </w:r>
          </w:p>
          <w:p w:rsidR="00C657E8" w:rsidRPr="002367C8" w:rsidRDefault="00F65CA8" w:rsidP="00F65CA8">
            <w:pPr>
              <w:pStyle w:val="ConsPlusTitle"/>
              <w:rPr>
                <w:rFonts w:ascii="Times New Roman" w:hAnsi="Times New Roman" w:cs="Times New Roman"/>
                <w:sz w:val="28"/>
                <w:szCs w:val="28"/>
              </w:rPr>
            </w:pPr>
            <w:r w:rsidRPr="00F65CA8">
              <w:rPr>
                <w:rFonts w:ascii="Times New Roman" w:hAnsi="Times New Roman" w:cs="Times New Roman"/>
                <w:b w:val="0"/>
                <w:sz w:val="28"/>
                <w:szCs w:val="28"/>
              </w:rPr>
              <w:t>социально-экономического развития района (SWOT-анализ)</w:t>
            </w:r>
          </w:p>
        </w:tc>
        <w:tc>
          <w:tcPr>
            <w:tcW w:w="531" w:type="dxa"/>
          </w:tcPr>
          <w:p w:rsidR="00C657E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23</w:t>
            </w:r>
          </w:p>
        </w:tc>
      </w:tr>
      <w:tr w:rsidR="00F65CA8" w:rsidTr="00BA0136">
        <w:tc>
          <w:tcPr>
            <w:tcW w:w="9039" w:type="dxa"/>
          </w:tcPr>
          <w:p w:rsidR="00F65CA8" w:rsidRPr="00F65CA8" w:rsidRDefault="00F65CA8" w:rsidP="00F65CA8">
            <w:pPr>
              <w:pStyle w:val="ConsPlusTitle"/>
              <w:outlineLvl w:val="1"/>
              <w:rPr>
                <w:rFonts w:ascii="Times New Roman" w:hAnsi="Times New Roman" w:cs="Times New Roman"/>
                <w:b w:val="0"/>
                <w:sz w:val="28"/>
                <w:szCs w:val="28"/>
              </w:rPr>
            </w:pPr>
            <w:r w:rsidRPr="00F65CA8">
              <w:rPr>
                <w:rFonts w:ascii="Times New Roman" w:hAnsi="Times New Roman" w:cs="Times New Roman"/>
                <w:b w:val="0"/>
                <w:sz w:val="28"/>
                <w:szCs w:val="28"/>
              </w:rPr>
              <w:t>2. Стратегические цели социально-экономического развития</w:t>
            </w:r>
            <w:r>
              <w:rPr>
                <w:rFonts w:ascii="Times New Roman" w:hAnsi="Times New Roman" w:cs="Times New Roman"/>
                <w:b w:val="0"/>
                <w:sz w:val="28"/>
                <w:szCs w:val="28"/>
              </w:rPr>
              <w:t xml:space="preserve"> </w:t>
            </w:r>
            <w:r w:rsidRPr="00F65CA8">
              <w:rPr>
                <w:rFonts w:ascii="Times New Roman" w:hAnsi="Times New Roman" w:cs="Times New Roman"/>
                <w:b w:val="0"/>
                <w:sz w:val="28"/>
                <w:szCs w:val="28"/>
              </w:rPr>
              <w:t>Горьковского муниципального района Омской области</w:t>
            </w:r>
          </w:p>
        </w:tc>
        <w:tc>
          <w:tcPr>
            <w:tcW w:w="531" w:type="dxa"/>
          </w:tcPr>
          <w:p w:rsidR="00F65CA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25</w:t>
            </w:r>
          </w:p>
        </w:tc>
      </w:tr>
      <w:tr w:rsidR="00F65CA8" w:rsidTr="00BA0136">
        <w:tc>
          <w:tcPr>
            <w:tcW w:w="9039" w:type="dxa"/>
          </w:tcPr>
          <w:p w:rsidR="00F65CA8" w:rsidRPr="00F65CA8" w:rsidRDefault="00F65CA8" w:rsidP="00F65CA8">
            <w:pPr>
              <w:pStyle w:val="ConsPlusTitle"/>
              <w:outlineLvl w:val="1"/>
              <w:rPr>
                <w:rFonts w:ascii="Times New Roman" w:hAnsi="Times New Roman" w:cs="Times New Roman"/>
                <w:b w:val="0"/>
                <w:sz w:val="28"/>
                <w:szCs w:val="28"/>
              </w:rPr>
            </w:pPr>
            <w:r w:rsidRPr="00F65CA8">
              <w:rPr>
                <w:rFonts w:ascii="Times New Roman" w:hAnsi="Times New Roman" w:cs="Times New Roman"/>
                <w:b w:val="0"/>
                <w:sz w:val="28"/>
                <w:szCs w:val="28"/>
              </w:rPr>
              <w:t>3. Сценарии социально-экономического развития Горьковского</w:t>
            </w:r>
          </w:p>
          <w:p w:rsidR="00F65CA8" w:rsidRPr="00F65CA8" w:rsidRDefault="00F65CA8" w:rsidP="00F65CA8">
            <w:pPr>
              <w:pStyle w:val="ConsPlusTitle"/>
              <w:rPr>
                <w:rFonts w:ascii="Times New Roman" w:hAnsi="Times New Roman" w:cs="Times New Roman"/>
                <w:b w:val="0"/>
                <w:sz w:val="28"/>
                <w:szCs w:val="28"/>
              </w:rPr>
            </w:pPr>
            <w:r w:rsidRPr="00F65CA8">
              <w:rPr>
                <w:rFonts w:ascii="Times New Roman" w:hAnsi="Times New Roman" w:cs="Times New Roman"/>
                <w:b w:val="0"/>
                <w:sz w:val="28"/>
                <w:szCs w:val="28"/>
              </w:rPr>
              <w:t>муниципального района Омской области</w:t>
            </w:r>
          </w:p>
        </w:tc>
        <w:tc>
          <w:tcPr>
            <w:tcW w:w="531" w:type="dxa"/>
          </w:tcPr>
          <w:p w:rsidR="00F65CA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28</w:t>
            </w:r>
          </w:p>
        </w:tc>
      </w:tr>
      <w:tr w:rsidR="00F65CA8" w:rsidTr="00BA0136">
        <w:tc>
          <w:tcPr>
            <w:tcW w:w="9039" w:type="dxa"/>
          </w:tcPr>
          <w:p w:rsidR="00F65CA8" w:rsidRPr="00F65CA8" w:rsidRDefault="00F65CA8" w:rsidP="00F65CA8">
            <w:pPr>
              <w:pStyle w:val="ConsPlusTitle"/>
              <w:outlineLvl w:val="1"/>
              <w:rPr>
                <w:rFonts w:ascii="Times New Roman" w:hAnsi="Times New Roman" w:cs="Times New Roman"/>
                <w:b w:val="0"/>
                <w:sz w:val="28"/>
                <w:szCs w:val="28"/>
              </w:rPr>
            </w:pPr>
            <w:r w:rsidRPr="00F65CA8">
              <w:rPr>
                <w:rFonts w:ascii="Times New Roman" w:hAnsi="Times New Roman" w:cs="Times New Roman"/>
                <w:b w:val="0"/>
                <w:sz w:val="28"/>
                <w:szCs w:val="28"/>
              </w:rPr>
              <w:t>4. Механизмы и инструменты достижения стратегических целей</w:t>
            </w:r>
          </w:p>
          <w:p w:rsidR="00F65CA8" w:rsidRPr="00F65CA8" w:rsidRDefault="00F65CA8" w:rsidP="00F65CA8">
            <w:pPr>
              <w:pStyle w:val="ConsPlusTitle"/>
              <w:rPr>
                <w:rFonts w:ascii="Times New Roman" w:hAnsi="Times New Roman" w:cs="Times New Roman"/>
                <w:b w:val="0"/>
                <w:sz w:val="28"/>
                <w:szCs w:val="28"/>
              </w:rPr>
            </w:pPr>
            <w:r w:rsidRPr="00F65CA8">
              <w:rPr>
                <w:rFonts w:ascii="Times New Roman" w:hAnsi="Times New Roman" w:cs="Times New Roman"/>
                <w:b w:val="0"/>
                <w:sz w:val="28"/>
                <w:szCs w:val="28"/>
              </w:rPr>
              <w:t>социально-экономического развития Горьковского муниципального</w:t>
            </w:r>
          </w:p>
          <w:p w:rsidR="00F65CA8" w:rsidRPr="00F65CA8" w:rsidRDefault="00F65CA8" w:rsidP="00F65CA8">
            <w:pPr>
              <w:pStyle w:val="ConsPlusTitle"/>
              <w:rPr>
                <w:rFonts w:ascii="Times New Roman" w:hAnsi="Times New Roman" w:cs="Times New Roman"/>
                <w:b w:val="0"/>
                <w:sz w:val="28"/>
                <w:szCs w:val="28"/>
              </w:rPr>
            </w:pPr>
            <w:r w:rsidRPr="00F65CA8">
              <w:rPr>
                <w:rFonts w:ascii="Times New Roman" w:hAnsi="Times New Roman" w:cs="Times New Roman"/>
                <w:b w:val="0"/>
                <w:sz w:val="28"/>
                <w:szCs w:val="28"/>
              </w:rPr>
              <w:t>района Омской области до 2030 года</w:t>
            </w:r>
          </w:p>
        </w:tc>
        <w:tc>
          <w:tcPr>
            <w:tcW w:w="531" w:type="dxa"/>
          </w:tcPr>
          <w:p w:rsidR="00F65CA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30</w:t>
            </w:r>
          </w:p>
        </w:tc>
      </w:tr>
      <w:tr w:rsidR="00F65CA8" w:rsidTr="00BA0136">
        <w:tc>
          <w:tcPr>
            <w:tcW w:w="9039" w:type="dxa"/>
          </w:tcPr>
          <w:p w:rsidR="00F65CA8" w:rsidRPr="00F65CA8" w:rsidRDefault="00F65CA8" w:rsidP="00F65CA8">
            <w:pPr>
              <w:pStyle w:val="ConsPlusTitle"/>
              <w:outlineLvl w:val="1"/>
              <w:rPr>
                <w:rFonts w:ascii="Times New Roman" w:hAnsi="Times New Roman" w:cs="Times New Roman"/>
                <w:b w:val="0"/>
                <w:sz w:val="28"/>
                <w:szCs w:val="28"/>
              </w:rPr>
            </w:pPr>
            <w:r w:rsidRPr="00F65CA8">
              <w:rPr>
                <w:rFonts w:ascii="Times New Roman" w:hAnsi="Times New Roman" w:cs="Times New Roman"/>
                <w:b w:val="0"/>
                <w:sz w:val="28"/>
                <w:szCs w:val="28"/>
              </w:rPr>
              <w:t>5. Финансовое обеспечение реализации стратегии</w:t>
            </w:r>
          </w:p>
        </w:tc>
        <w:tc>
          <w:tcPr>
            <w:tcW w:w="531" w:type="dxa"/>
          </w:tcPr>
          <w:p w:rsidR="00F65CA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32</w:t>
            </w:r>
          </w:p>
        </w:tc>
      </w:tr>
      <w:tr w:rsidR="00F65CA8" w:rsidTr="00BA0136">
        <w:tc>
          <w:tcPr>
            <w:tcW w:w="9039" w:type="dxa"/>
          </w:tcPr>
          <w:p w:rsidR="00F65CA8" w:rsidRPr="00F65CA8" w:rsidRDefault="00F65CA8" w:rsidP="00F65CA8">
            <w:pPr>
              <w:pStyle w:val="ConsPlusTitle"/>
              <w:outlineLvl w:val="1"/>
              <w:rPr>
                <w:rFonts w:ascii="Times New Roman" w:hAnsi="Times New Roman" w:cs="Times New Roman"/>
                <w:b w:val="0"/>
                <w:sz w:val="28"/>
                <w:szCs w:val="28"/>
              </w:rPr>
            </w:pPr>
            <w:r w:rsidRPr="00F65CA8">
              <w:rPr>
                <w:rFonts w:ascii="Times New Roman" w:hAnsi="Times New Roman" w:cs="Times New Roman"/>
                <w:b w:val="0"/>
                <w:sz w:val="28"/>
                <w:szCs w:val="28"/>
              </w:rPr>
              <w:t>6. Основные направления развития Горьковского муниципального</w:t>
            </w:r>
            <w:r>
              <w:rPr>
                <w:rFonts w:ascii="Times New Roman" w:hAnsi="Times New Roman" w:cs="Times New Roman"/>
                <w:b w:val="0"/>
                <w:sz w:val="28"/>
                <w:szCs w:val="28"/>
              </w:rPr>
              <w:t xml:space="preserve"> </w:t>
            </w:r>
            <w:r w:rsidRPr="00F65CA8">
              <w:rPr>
                <w:rFonts w:ascii="Times New Roman" w:hAnsi="Times New Roman" w:cs="Times New Roman"/>
                <w:b w:val="0"/>
                <w:sz w:val="28"/>
                <w:szCs w:val="28"/>
              </w:rPr>
              <w:t>района Омской области</w:t>
            </w:r>
          </w:p>
        </w:tc>
        <w:tc>
          <w:tcPr>
            <w:tcW w:w="531" w:type="dxa"/>
          </w:tcPr>
          <w:p w:rsidR="00F65CA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33</w:t>
            </w:r>
          </w:p>
        </w:tc>
      </w:tr>
      <w:tr w:rsidR="00F65CA8" w:rsidTr="00BA0136">
        <w:tc>
          <w:tcPr>
            <w:tcW w:w="9039" w:type="dxa"/>
          </w:tcPr>
          <w:p w:rsidR="00F65CA8" w:rsidRPr="00F65CA8" w:rsidRDefault="007435F4" w:rsidP="007435F4">
            <w:pPr>
              <w:pStyle w:val="ConsPlusTitle"/>
              <w:outlineLvl w:val="2"/>
              <w:rPr>
                <w:rFonts w:ascii="Times New Roman" w:hAnsi="Times New Roman" w:cs="Times New Roman"/>
                <w:b w:val="0"/>
                <w:sz w:val="28"/>
                <w:szCs w:val="28"/>
              </w:rPr>
            </w:pPr>
            <w:r w:rsidRPr="007435F4">
              <w:rPr>
                <w:rFonts w:ascii="Times New Roman" w:hAnsi="Times New Roman" w:cs="Times New Roman"/>
                <w:b w:val="0"/>
                <w:sz w:val="28"/>
                <w:szCs w:val="28"/>
              </w:rPr>
              <w:t>6.1. Развитие человеческого капитала</w:t>
            </w:r>
          </w:p>
        </w:tc>
        <w:tc>
          <w:tcPr>
            <w:tcW w:w="531" w:type="dxa"/>
          </w:tcPr>
          <w:p w:rsidR="00F65CA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33</w:t>
            </w:r>
          </w:p>
        </w:tc>
      </w:tr>
      <w:tr w:rsidR="00F65CA8" w:rsidTr="00BA0136">
        <w:tc>
          <w:tcPr>
            <w:tcW w:w="9039" w:type="dxa"/>
          </w:tcPr>
          <w:p w:rsidR="00F65CA8" w:rsidRPr="00F65CA8" w:rsidRDefault="007435F4" w:rsidP="007435F4">
            <w:pPr>
              <w:pStyle w:val="ConsPlusTitle"/>
              <w:outlineLvl w:val="3"/>
              <w:rPr>
                <w:rFonts w:ascii="Times New Roman" w:hAnsi="Times New Roman" w:cs="Times New Roman"/>
                <w:b w:val="0"/>
                <w:sz w:val="28"/>
                <w:szCs w:val="28"/>
              </w:rPr>
            </w:pPr>
            <w:r w:rsidRPr="007435F4">
              <w:rPr>
                <w:rFonts w:ascii="Times New Roman" w:hAnsi="Times New Roman" w:cs="Times New Roman"/>
                <w:b w:val="0"/>
                <w:sz w:val="28"/>
                <w:szCs w:val="28"/>
              </w:rPr>
              <w:t>6.1.1. Качественное медицинское обслуживание жителей</w:t>
            </w:r>
            <w:r>
              <w:rPr>
                <w:rFonts w:ascii="Times New Roman" w:hAnsi="Times New Roman" w:cs="Times New Roman"/>
                <w:b w:val="0"/>
                <w:sz w:val="28"/>
                <w:szCs w:val="28"/>
              </w:rPr>
              <w:t xml:space="preserve"> </w:t>
            </w:r>
            <w:r w:rsidRPr="007435F4">
              <w:rPr>
                <w:rFonts w:ascii="Times New Roman" w:hAnsi="Times New Roman" w:cs="Times New Roman"/>
                <w:b w:val="0"/>
                <w:sz w:val="28"/>
                <w:szCs w:val="28"/>
              </w:rPr>
              <w:t>Горьковского муниципального района Омской области</w:t>
            </w:r>
          </w:p>
        </w:tc>
        <w:tc>
          <w:tcPr>
            <w:tcW w:w="531" w:type="dxa"/>
          </w:tcPr>
          <w:p w:rsidR="00F65CA8"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33</w:t>
            </w:r>
          </w:p>
        </w:tc>
      </w:tr>
      <w:tr w:rsidR="007435F4" w:rsidTr="00BA0136">
        <w:tc>
          <w:tcPr>
            <w:tcW w:w="9039" w:type="dxa"/>
          </w:tcPr>
          <w:p w:rsidR="007435F4" w:rsidRPr="00F65CA8" w:rsidRDefault="007435F4" w:rsidP="007435F4">
            <w:pPr>
              <w:pStyle w:val="ConsPlusTitle"/>
              <w:outlineLvl w:val="3"/>
              <w:rPr>
                <w:rFonts w:ascii="Times New Roman" w:hAnsi="Times New Roman" w:cs="Times New Roman"/>
                <w:b w:val="0"/>
                <w:sz w:val="28"/>
                <w:szCs w:val="28"/>
              </w:rPr>
            </w:pPr>
            <w:r w:rsidRPr="007435F4">
              <w:rPr>
                <w:rFonts w:ascii="Times New Roman" w:hAnsi="Times New Roman" w:cs="Times New Roman"/>
                <w:b w:val="0"/>
                <w:sz w:val="28"/>
                <w:szCs w:val="28"/>
              </w:rPr>
              <w:t>6.1.2. Обеспечение качества и доступности образования</w:t>
            </w:r>
            <w:r>
              <w:rPr>
                <w:rFonts w:ascii="Times New Roman" w:hAnsi="Times New Roman" w:cs="Times New Roman"/>
                <w:b w:val="0"/>
                <w:sz w:val="28"/>
                <w:szCs w:val="28"/>
              </w:rPr>
              <w:t xml:space="preserve"> </w:t>
            </w:r>
            <w:r w:rsidRPr="007435F4">
              <w:rPr>
                <w:rFonts w:ascii="Times New Roman" w:hAnsi="Times New Roman" w:cs="Times New Roman"/>
                <w:b w:val="0"/>
                <w:sz w:val="28"/>
                <w:szCs w:val="28"/>
              </w:rPr>
              <w:t>в Горьковском муниципальном районе</w:t>
            </w:r>
          </w:p>
        </w:tc>
        <w:tc>
          <w:tcPr>
            <w:tcW w:w="531" w:type="dxa"/>
          </w:tcPr>
          <w:p w:rsidR="007435F4"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40</w:t>
            </w:r>
          </w:p>
        </w:tc>
      </w:tr>
      <w:tr w:rsidR="007435F4" w:rsidTr="00BA0136">
        <w:tc>
          <w:tcPr>
            <w:tcW w:w="9039" w:type="dxa"/>
          </w:tcPr>
          <w:p w:rsidR="007435F4" w:rsidRPr="007435F4" w:rsidRDefault="007435F4" w:rsidP="007435F4">
            <w:pPr>
              <w:pStyle w:val="ConsPlusTitle"/>
              <w:outlineLvl w:val="3"/>
              <w:rPr>
                <w:rFonts w:ascii="Times New Roman" w:hAnsi="Times New Roman" w:cs="Times New Roman"/>
                <w:b w:val="0"/>
                <w:sz w:val="28"/>
                <w:szCs w:val="28"/>
              </w:rPr>
            </w:pPr>
            <w:r w:rsidRPr="007435F4">
              <w:rPr>
                <w:rFonts w:ascii="Times New Roman" w:hAnsi="Times New Roman" w:cs="Times New Roman"/>
                <w:b w:val="0"/>
                <w:sz w:val="28"/>
                <w:szCs w:val="28"/>
              </w:rPr>
              <w:t>6.1.3. Создание условий для развития культуры и туризма</w:t>
            </w:r>
          </w:p>
        </w:tc>
        <w:tc>
          <w:tcPr>
            <w:tcW w:w="531" w:type="dxa"/>
          </w:tcPr>
          <w:p w:rsidR="007435F4"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50</w:t>
            </w:r>
          </w:p>
        </w:tc>
      </w:tr>
      <w:tr w:rsidR="007435F4" w:rsidTr="00BA0136">
        <w:tc>
          <w:tcPr>
            <w:tcW w:w="9039" w:type="dxa"/>
          </w:tcPr>
          <w:p w:rsidR="007435F4" w:rsidRPr="007435F4" w:rsidRDefault="007435F4" w:rsidP="007435F4">
            <w:pPr>
              <w:pStyle w:val="ConsPlusTitle"/>
              <w:outlineLvl w:val="3"/>
              <w:rPr>
                <w:rFonts w:ascii="Times New Roman" w:hAnsi="Times New Roman" w:cs="Times New Roman"/>
                <w:b w:val="0"/>
                <w:sz w:val="28"/>
                <w:szCs w:val="28"/>
              </w:rPr>
            </w:pPr>
            <w:r w:rsidRPr="007435F4">
              <w:rPr>
                <w:rFonts w:ascii="Times New Roman" w:hAnsi="Times New Roman" w:cs="Times New Roman"/>
                <w:b w:val="0"/>
                <w:sz w:val="28"/>
                <w:szCs w:val="28"/>
              </w:rPr>
              <w:t>6.1.4. Создание условий для самореализации молодежи</w:t>
            </w:r>
          </w:p>
        </w:tc>
        <w:tc>
          <w:tcPr>
            <w:tcW w:w="531" w:type="dxa"/>
          </w:tcPr>
          <w:p w:rsidR="007435F4"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55</w:t>
            </w:r>
          </w:p>
        </w:tc>
      </w:tr>
      <w:tr w:rsidR="007435F4" w:rsidTr="00BA0136">
        <w:tc>
          <w:tcPr>
            <w:tcW w:w="9039" w:type="dxa"/>
          </w:tcPr>
          <w:p w:rsidR="007435F4" w:rsidRPr="007435F4" w:rsidRDefault="007435F4" w:rsidP="007435F4">
            <w:pPr>
              <w:pStyle w:val="ConsPlusTitle"/>
              <w:outlineLvl w:val="3"/>
              <w:rPr>
                <w:rFonts w:ascii="Times New Roman" w:hAnsi="Times New Roman" w:cs="Times New Roman"/>
                <w:b w:val="0"/>
                <w:sz w:val="28"/>
                <w:szCs w:val="28"/>
              </w:rPr>
            </w:pPr>
            <w:r w:rsidRPr="007435F4">
              <w:rPr>
                <w:rFonts w:ascii="Times New Roman" w:hAnsi="Times New Roman" w:cs="Times New Roman"/>
                <w:b w:val="0"/>
                <w:sz w:val="28"/>
                <w:szCs w:val="28"/>
              </w:rPr>
              <w:t>6.1.5. Развитие физической культуры и спорта в Горьковском</w:t>
            </w:r>
            <w:r>
              <w:rPr>
                <w:rFonts w:ascii="Times New Roman" w:hAnsi="Times New Roman" w:cs="Times New Roman"/>
                <w:b w:val="0"/>
                <w:sz w:val="28"/>
                <w:szCs w:val="28"/>
              </w:rPr>
              <w:t xml:space="preserve"> </w:t>
            </w:r>
            <w:r w:rsidRPr="007435F4">
              <w:rPr>
                <w:rFonts w:ascii="Times New Roman" w:hAnsi="Times New Roman" w:cs="Times New Roman"/>
                <w:b w:val="0"/>
                <w:sz w:val="28"/>
                <w:szCs w:val="28"/>
              </w:rPr>
              <w:t>муниципальном районе Омской области</w:t>
            </w:r>
          </w:p>
        </w:tc>
        <w:tc>
          <w:tcPr>
            <w:tcW w:w="531" w:type="dxa"/>
          </w:tcPr>
          <w:p w:rsidR="007435F4"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57</w:t>
            </w:r>
          </w:p>
        </w:tc>
      </w:tr>
      <w:tr w:rsidR="007435F4" w:rsidTr="00BA0136">
        <w:tc>
          <w:tcPr>
            <w:tcW w:w="9039" w:type="dxa"/>
          </w:tcPr>
          <w:p w:rsidR="007435F4" w:rsidRPr="007435F4" w:rsidRDefault="007435F4" w:rsidP="007435F4">
            <w:pPr>
              <w:pStyle w:val="ConsPlusTitle"/>
              <w:outlineLvl w:val="3"/>
              <w:rPr>
                <w:rFonts w:ascii="Times New Roman" w:hAnsi="Times New Roman" w:cs="Times New Roman"/>
                <w:b w:val="0"/>
                <w:sz w:val="28"/>
                <w:szCs w:val="28"/>
              </w:rPr>
            </w:pPr>
            <w:r w:rsidRPr="007435F4">
              <w:rPr>
                <w:rFonts w:ascii="Times New Roman" w:hAnsi="Times New Roman" w:cs="Times New Roman"/>
                <w:b w:val="0"/>
                <w:sz w:val="28"/>
                <w:szCs w:val="28"/>
              </w:rPr>
              <w:lastRenderedPageBreak/>
              <w:t>6.1.6. Комфортная среда</w:t>
            </w:r>
          </w:p>
        </w:tc>
        <w:tc>
          <w:tcPr>
            <w:tcW w:w="531" w:type="dxa"/>
          </w:tcPr>
          <w:p w:rsidR="007435F4"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59</w:t>
            </w:r>
          </w:p>
        </w:tc>
      </w:tr>
      <w:tr w:rsidR="007435F4" w:rsidTr="00BA0136">
        <w:tc>
          <w:tcPr>
            <w:tcW w:w="9039" w:type="dxa"/>
          </w:tcPr>
          <w:p w:rsidR="007435F4" w:rsidRPr="007435F4" w:rsidRDefault="007435F4" w:rsidP="007435F4">
            <w:pPr>
              <w:pStyle w:val="ConsPlusTitle"/>
              <w:outlineLvl w:val="3"/>
              <w:rPr>
                <w:rFonts w:ascii="Times New Roman" w:hAnsi="Times New Roman" w:cs="Times New Roman"/>
                <w:b w:val="0"/>
                <w:sz w:val="28"/>
                <w:szCs w:val="28"/>
              </w:rPr>
            </w:pPr>
            <w:r w:rsidRPr="007435F4">
              <w:rPr>
                <w:rFonts w:ascii="Times New Roman" w:hAnsi="Times New Roman" w:cs="Times New Roman"/>
                <w:b w:val="0"/>
                <w:sz w:val="28"/>
                <w:szCs w:val="28"/>
              </w:rPr>
              <w:t>6.1.7. Повышение безопасности жизнедеятельности населения</w:t>
            </w:r>
          </w:p>
        </w:tc>
        <w:tc>
          <w:tcPr>
            <w:tcW w:w="531" w:type="dxa"/>
          </w:tcPr>
          <w:p w:rsidR="007435F4"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61</w:t>
            </w:r>
          </w:p>
        </w:tc>
      </w:tr>
      <w:tr w:rsidR="007435F4" w:rsidTr="00BA0136">
        <w:tc>
          <w:tcPr>
            <w:tcW w:w="9039" w:type="dxa"/>
          </w:tcPr>
          <w:p w:rsidR="007435F4" w:rsidRPr="007435F4" w:rsidRDefault="007435F4" w:rsidP="007435F4">
            <w:pPr>
              <w:pStyle w:val="ConsPlusTitle"/>
              <w:outlineLvl w:val="2"/>
              <w:rPr>
                <w:rFonts w:ascii="Times New Roman" w:hAnsi="Times New Roman" w:cs="Times New Roman"/>
                <w:b w:val="0"/>
                <w:sz w:val="28"/>
                <w:szCs w:val="28"/>
              </w:rPr>
            </w:pPr>
            <w:r w:rsidRPr="007435F4">
              <w:rPr>
                <w:rFonts w:ascii="Times New Roman" w:hAnsi="Times New Roman" w:cs="Times New Roman"/>
                <w:b w:val="0"/>
                <w:sz w:val="28"/>
                <w:szCs w:val="28"/>
              </w:rPr>
              <w:t xml:space="preserve">6.2. Повышение конкурентоспособности экономики </w:t>
            </w:r>
            <w:proofErr w:type="gramStart"/>
            <w:r w:rsidRPr="007435F4">
              <w:rPr>
                <w:rFonts w:ascii="Times New Roman" w:hAnsi="Times New Roman" w:cs="Times New Roman"/>
                <w:b w:val="0"/>
                <w:sz w:val="28"/>
                <w:szCs w:val="28"/>
              </w:rPr>
              <w:t>Горьковского</w:t>
            </w:r>
            <w:proofErr w:type="gramEnd"/>
          </w:p>
          <w:p w:rsidR="007435F4" w:rsidRPr="007435F4" w:rsidRDefault="007435F4" w:rsidP="007435F4">
            <w:pPr>
              <w:pStyle w:val="ConsPlusTitle"/>
              <w:outlineLvl w:val="3"/>
              <w:rPr>
                <w:rFonts w:ascii="Times New Roman" w:hAnsi="Times New Roman" w:cs="Times New Roman"/>
                <w:b w:val="0"/>
                <w:sz w:val="28"/>
                <w:szCs w:val="28"/>
              </w:rPr>
            </w:pPr>
            <w:r w:rsidRPr="007435F4">
              <w:rPr>
                <w:rFonts w:ascii="Times New Roman" w:hAnsi="Times New Roman" w:cs="Times New Roman"/>
                <w:b w:val="0"/>
                <w:sz w:val="28"/>
                <w:szCs w:val="28"/>
              </w:rPr>
              <w:t>муниципального района Омской области</w:t>
            </w:r>
          </w:p>
        </w:tc>
        <w:tc>
          <w:tcPr>
            <w:tcW w:w="531" w:type="dxa"/>
          </w:tcPr>
          <w:p w:rsidR="007435F4"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62</w:t>
            </w:r>
          </w:p>
        </w:tc>
      </w:tr>
      <w:tr w:rsidR="007435F4" w:rsidTr="00BA0136">
        <w:tc>
          <w:tcPr>
            <w:tcW w:w="9039" w:type="dxa"/>
          </w:tcPr>
          <w:p w:rsidR="007435F4" w:rsidRPr="007435F4" w:rsidRDefault="007435F4" w:rsidP="007435F4">
            <w:pPr>
              <w:pStyle w:val="ConsPlusTitle"/>
              <w:outlineLvl w:val="3"/>
              <w:rPr>
                <w:rFonts w:ascii="Times New Roman" w:hAnsi="Times New Roman" w:cs="Times New Roman"/>
                <w:b w:val="0"/>
                <w:sz w:val="28"/>
                <w:szCs w:val="28"/>
              </w:rPr>
            </w:pPr>
            <w:r w:rsidRPr="007435F4">
              <w:rPr>
                <w:rFonts w:ascii="Times New Roman" w:hAnsi="Times New Roman" w:cs="Times New Roman"/>
                <w:b w:val="0"/>
                <w:sz w:val="28"/>
                <w:szCs w:val="28"/>
              </w:rPr>
              <w:t>6.2.1. Создание условий для успешной инвестиционной</w:t>
            </w:r>
            <w:r>
              <w:rPr>
                <w:rFonts w:ascii="Times New Roman" w:hAnsi="Times New Roman" w:cs="Times New Roman"/>
                <w:b w:val="0"/>
                <w:sz w:val="28"/>
                <w:szCs w:val="28"/>
              </w:rPr>
              <w:t xml:space="preserve"> </w:t>
            </w:r>
            <w:r w:rsidRPr="007435F4">
              <w:rPr>
                <w:rFonts w:ascii="Times New Roman" w:hAnsi="Times New Roman" w:cs="Times New Roman"/>
                <w:b w:val="0"/>
                <w:sz w:val="28"/>
                <w:szCs w:val="28"/>
              </w:rPr>
              <w:t>деятельности на территории района</w:t>
            </w:r>
          </w:p>
        </w:tc>
        <w:tc>
          <w:tcPr>
            <w:tcW w:w="531" w:type="dxa"/>
          </w:tcPr>
          <w:p w:rsidR="007435F4"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62</w:t>
            </w:r>
          </w:p>
        </w:tc>
      </w:tr>
      <w:tr w:rsidR="007435F4" w:rsidTr="00BA0136">
        <w:tc>
          <w:tcPr>
            <w:tcW w:w="9039" w:type="dxa"/>
          </w:tcPr>
          <w:p w:rsidR="007435F4" w:rsidRPr="007435F4" w:rsidRDefault="007435F4" w:rsidP="007435F4">
            <w:pPr>
              <w:pStyle w:val="ConsPlusTitle"/>
              <w:outlineLvl w:val="3"/>
              <w:rPr>
                <w:rFonts w:ascii="Times New Roman" w:hAnsi="Times New Roman" w:cs="Times New Roman"/>
                <w:b w:val="0"/>
                <w:sz w:val="28"/>
                <w:szCs w:val="28"/>
              </w:rPr>
            </w:pPr>
            <w:r w:rsidRPr="007435F4">
              <w:rPr>
                <w:rFonts w:ascii="Times New Roman" w:hAnsi="Times New Roman" w:cs="Times New Roman"/>
                <w:b w:val="0"/>
                <w:sz w:val="28"/>
                <w:szCs w:val="28"/>
              </w:rPr>
              <w:t>6.2.2. Развитие аграрного сектора</w:t>
            </w:r>
          </w:p>
        </w:tc>
        <w:tc>
          <w:tcPr>
            <w:tcW w:w="531" w:type="dxa"/>
          </w:tcPr>
          <w:p w:rsidR="007435F4"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65</w:t>
            </w:r>
          </w:p>
        </w:tc>
      </w:tr>
      <w:tr w:rsidR="007435F4" w:rsidTr="00BA0136">
        <w:tc>
          <w:tcPr>
            <w:tcW w:w="9039" w:type="dxa"/>
          </w:tcPr>
          <w:p w:rsidR="007435F4" w:rsidRPr="007435F4" w:rsidRDefault="007435F4" w:rsidP="007435F4">
            <w:pPr>
              <w:pStyle w:val="ConsPlusTitle"/>
              <w:outlineLvl w:val="3"/>
              <w:rPr>
                <w:rFonts w:ascii="Times New Roman" w:hAnsi="Times New Roman" w:cs="Times New Roman"/>
                <w:b w:val="0"/>
                <w:sz w:val="28"/>
                <w:szCs w:val="28"/>
              </w:rPr>
            </w:pPr>
            <w:r w:rsidRPr="007435F4">
              <w:rPr>
                <w:rFonts w:ascii="Times New Roman" w:hAnsi="Times New Roman" w:cs="Times New Roman"/>
                <w:b w:val="0"/>
                <w:sz w:val="28"/>
                <w:szCs w:val="28"/>
              </w:rPr>
              <w:t>6.2.3. Поддержка и развитие малого предпринимательства</w:t>
            </w:r>
          </w:p>
        </w:tc>
        <w:tc>
          <w:tcPr>
            <w:tcW w:w="531" w:type="dxa"/>
          </w:tcPr>
          <w:p w:rsidR="007435F4"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68</w:t>
            </w:r>
          </w:p>
        </w:tc>
      </w:tr>
      <w:tr w:rsidR="007435F4" w:rsidTr="00BA0136">
        <w:tc>
          <w:tcPr>
            <w:tcW w:w="9039" w:type="dxa"/>
          </w:tcPr>
          <w:p w:rsidR="007435F4" w:rsidRPr="007435F4" w:rsidRDefault="007435F4" w:rsidP="007435F4">
            <w:pPr>
              <w:pStyle w:val="ConsPlusTitle"/>
              <w:outlineLvl w:val="3"/>
              <w:rPr>
                <w:rFonts w:ascii="Times New Roman" w:hAnsi="Times New Roman" w:cs="Times New Roman"/>
                <w:b w:val="0"/>
                <w:sz w:val="28"/>
                <w:szCs w:val="28"/>
              </w:rPr>
            </w:pPr>
            <w:r w:rsidRPr="002E75AC">
              <w:rPr>
                <w:rFonts w:ascii="Times New Roman" w:hAnsi="Times New Roman" w:cs="Times New Roman"/>
                <w:b w:val="0"/>
                <w:sz w:val="28"/>
                <w:szCs w:val="28"/>
              </w:rPr>
              <w:t>6.2.4. Экологическая безопасность и охрана окружающей среды</w:t>
            </w:r>
          </w:p>
        </w:tc>
        <w:tc>
          <w:tcPr>
            <w:tcW w:w="531" w:type="dxa"/>
          </w:tcPr>
          <w:p w:rsidR="007435F4"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69</w:t>
            </w:r>
          </w:p>
        </w:tc>
      </w:tr>
      <w:tr w:rsidR="00067C9B" w:rsidTr="00BA0136">
        <w:tc>
          <w:tcPr>
            <w:tcW w:w="9039" w:type="dxa"/>
          </w:tcPr>
          <w:p w:rsidR="00067C9B" w:rsidRPr="002E75AC" w:rsidRDefault="00067C9B" w:rsidP="00067C9B">
            <w:pPr>
              <w:pStyle w:val="ConsPlusTitle"/>
              <w:outlineLvl w:val="3"/>
              <w:rPr>
                <w:rFonts w:ascii="Times New Roman" w:hAnsi="Times New Roman" w:cs="Times New Roman"/>
                <w:b w:val="0"/>
                <w:sz w:val="28"/>
                <w:szCs w:val="28"/>
              </w:rPr>
            </w:pPr>
            <w:r w:rsidRPr="00067C9B">
              <w:rPr>
                <w:rFonts w:ascii="Times New Roman" w:hAnsi="Times New Roman" w:cs="Times New Roman"/>
                <w:b w:val="0"/>
                <w:sz w:val="28"/>
                <w:szCs w:val="28"/>
              </w:rPr>
              <w:t>6.2.5. Территориальное управление</w:t>
            </w:r>
          </w:p>
        </w:tc>
        <w:tc>
          <w:tcPr>
            <w:tcW w:w="531" w:type="dxa"/>
          </w:tcPr>
          <w:p w:rsidR="00067C9B"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71</w:t>
            </w:r>
          </w:p>
        </w:tc>
      </w:tr>
      <w:tr w:rsidR="00067C9B" w:rsidTr="00BA0136">
        <w:tc>
          <w:tcPr>
            <w:tcW w:w="9039" w:type="dxa"/>
          </w:tcPr>
          <w:p w:rsidR="00067C9B" w:rsidRPr="00067C9B" w:rsidRDefault="00067C9B" w:rsidP="00067C9B">
            <w:pPr>
              <w:pStyle w:val="ConsPlusTitle"/>
              <w:outlineLvl w:val="3"/>
              <w:rPr>
                <w:rFonts w:ascii="Times New Roman" w:hAnsi="Times New Roman" w:cs="Times New Roman"/>
                <w:b w:val="0"/>
                <w:sz w:val="28"/>
                <w:szCs w:val="28"/>
              </w:rPr>
            </w:pPr>
            <w:r w:rsidRPr="00067C9B">
              <w:rPr>
                <w:rFonts w:ascii="Times New Roman" w:hAnsi="Times New Roman" w:cs="Times New Roman"/>
                <w:b w:val="0"/>
                <w:sz w:val="28"/>
                <w:szCs w:val="28"/>
              </w:rPr>
              <w:t>6.2.6. Кадровое обеспечение экономики района</w:t>
            </w:r>
          </w:p>
        </w:tc>
        <w:tc>
          <w:tcPr>
            <w:tcW w:w="531" w:type="dxa"/>
          </w:tcPr>
          <w:p w:rsidR="00067C9B"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73</w:t>
            </w:r>
          </w:p>
        </w:tc>
      </w:tr>
      <w:tr w:rsidR="00067C9B" w:rsidTr="00BA0136">
        <w:tc>
          <w:tcPr>
            <w:tcW w:w="9039" w:type="dxa"/>
          </w:tcPr>
          <w:p w:rsidR="00067C9B" w:rsidRPr="00067C9B" w:rsidRDefault="00067C9B" w:rsidP="00067C9B">
            <w:pPr>
              <w:pStyle w:val="ConsPlusTitle"/>
              <w:outlineLvl w:val="2"/>
              <w:rPr>
                <w:rFonts w:ascii="Times New Roman" w:hAnsi="Times New Roman" w:cs="Times New Roman"/>
                <w:b w:val="0"/>
                <w:sz w:val="28"/>
                <w:szCs w:val="28"/>
              </w:rPr>
            </w:pPr>
            <w:r w:rsidRPr="00067C9B">
              <w:rPr>
                <w:rFonts w:ascii="Times New Roman" w:hAnsi="Times New Roman" w:cs="Times New Roman"/>
                <w:b w:val="0"/>
                <w:sz w:val="28"/>
                <w:szCs w:val="28"/>
              </w:rPr>
              <w:t>6.3. Пространственное развитие Горьковского муниципального</w:t>
            </w:r>
            <w:r>
              <w:rPr>
                <w:rFonts w:ascii="Times New Roman" w:hAnsi="Times New Roman" w:cs="Times New Roman"/>
                <w:b w:val="0"/>
                <w:sz w:val="28"/>
                <w:szCs w:val="28"/>
              </w:rPr>
              <w:t xml:space="preserve"> </w:t>
            </w:r>
            <w:r w:rsidRPr="00067C9B">
              <w:rPr>
                <w:rFonts w:ascii="Times New Roman" w:hAnsi="Times New Roman" w:cs="Times New Roman"/>
                <w:b w:val="0"/>
                <w:sz w:val="28"/>
                <w:szCs w:val="28"/>
              </w:rPr>
              <w:t>района Омской области</w:t>
            </w:r>
          </w:p>
        </w:tc>
        <w:tc>
          <w:tcPr>
            <w:tcW w:w="531" w:type="dxa"/>
          </w:tcPr>
          <w:p w:rsidR="00067C9B"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75</w:t>
            </w:r>
          </w:p>
        </w:tc>
      </w:tr>
      <w:tr w:rsidR="00067C9B" w:rsidTr="00BA0136">
        <w:tc>
          <w:tcPr>
            <w:tcW w:w="9039" w:type="dxa"/>
          </w:tcPr>
          <w:p w:rsidR="00067C9B" w:rsidRPr="00067C9B" w:rsidRDefault="00067C9B" w:rsidP="00067C9B">
            <w:pPr>
              <w:pStyle w:val="ConsPlusTitle"/>
              <w:outlineLvl w:val="3"/>
              <w:rPr>
                <w:rFonts w:ascii="Times New Roman" w:hAnsi="Times New Roman" w:cs="Times New Roman"/>
                <w:b w:val="0"/>
                <w:sz w:val="28"/>
                <w:szCs w:val="28"/>
              </w:rPr>
            </w:pPr>
            <w:r w:rsidRPr="00067C9B">
              <w:rPr>
                <w:rFonts w:ascii="Times New Roman" w:hAnsi="Times New Roman" w:cs="Times New Roman"/>
                <w:b w:val="0"/>
                <w:sz w:val="28"/>
                <w:szCs w:val="28"/>
              </w:rPr>
              <w:t>6.3.1. Развитие транспортной системы Горьковского района</w:t>
            </w:r>
            <w:r>
              <w:rPr>
                <w:rFonts w:ascii="Times New Roman" w:hAnsi="Times New Roman" w:cs="Times New Roman"/>
                <w:b w:val="0"/>
                <w:sz w:val="28"/>
                <w:szCs w:val="28"/>
              </w:rPr>
              <w:t xml:space="preserve"> </w:t>
            </w:r>
            <w:r w:rsidRPr="00067C9B">
              <w:rPr>
                <w:rFonts w:ascii="Times New Roman" w:hAnsi="Times New Roman" w:cs="Times New Roman"/>
                <w:b w:val="0"/>
                <w:sz w:val="28"/>
                <w:szCs w:val="28"/>
              </w:rPr>
              <w:t>и обеспечение доступности и качества транспортных услуг</w:t>
            </w:r>
          </w:p>
        </w:tc>
        <w:tc>
          <w:tcPr>
            <w:tcW w:w="531" w:type="dxa"/>
          </w:tcPr>
          <w:p w:rsidR="00067C9B"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75</w:t>
            </w:r>
          </w:p>
        </w:tc>
      </w:tr>
      <w:tr w:rsidR="00067C9B" w:rsidTr="00BA0136">
        <w:tc>
          <w:tcPr>
            <w:tcW w:w="9039" w:type="dxa"/>
          </w:tcPr>
          <w:p w:rsidR="00067C9B" w:rsidRPr="00067C9B" w:rsidRDefault="00067C9B" w:rsidP="00067C9B">
            <w:pPr>
              <w:pStyle w:val="ConsPlusTitle"/>
              <w:outlineLvl w:val="2"/>
              <w:rPr>
                <w:rFonts w:ascii="Times New Roman" w:hAnsi="Times New Roman" w:cs="Times New Roman"/>
                <w:b w:val="0"/>
                <w:sz w:val="28"/>
                <w:szCs w:val="28"/>
              </w:rPr>
            </w:pPr>
            <w:r w:rsidRPr="00067C9B">
              <w:rPr>
                <w:rFonts w:ascii="Times New Roman" w:hAnsi="Times New Roman" w:cs="Times New Roman"/>
                <w:b w:val="0"/>
                <w:sz w:val="28"/>
                <w:szCs w:val="28"/>
              </w:rPr>
              <w:t>6.3.2. Развитие жилищно-коммунального комплекса</w:t>
            </w:r>
          </w:p>
        </w:tc>
        <w:tc>
          <w:tcPr>
            <w:tcW w:w="531" w:type="dxa"/>
          </w:tcPr>
          <w:p w:rsidR="00067C9B"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76</w:t>
            </w:r>
          </w:p>
        </w:tc>
      </w:tr>
      <w:tr w:rsidR="00067C9B" w:rsidTr="00BA0136">
        <w:tc>
          <w:tcPr>
            <w:tcW w:w="9039" w:type="dxa"/>
          </w:tcPr>
          <w:p w:rsidR="00067C9B" w:rsidRPr="00067C9B" w:rsidRDefault="00067C9B" w:rsidP="00067C9B">
            <w:pPr>
              <w:pStyle w:val="ConsPlusTitle"/>
              <w:outlineLvl w:val="3"/>
              <w:rPr>
                <w:rFonts w:ascii="Times New Roman" w:hAnsi="Times New Roman" w:cs="Times New Roman"/>
                <w:b w:val="0"/>
                <w:sz w:val="28"/>
                <w:szCs w:val="28"/>
              </w:rPr>
            </w:pPr>
            <w:r w:rsidRPr="00067C9B">
              <w:rPr>
                <w:rFonts w:ascii="Times New Roman" w:hAnsi="Times New Roman" w:cs="Times New Roman"/>
                <w:b w:val="0"/>
                <w:sz w:val="28"/>
                <w:szCs w:val="28"/>
              </w:rPr>
              <w:t>6.3.3. Развитие информационно-коммуникационной</w:t>
            </w:r>
            <w:r>
              <w:rPr>
                <w:rFonts w:ascii="Times New Roman" w:hAnsi="Times New Roman" w:cs="Times New Roman"/>
                <w:b w:val="0"/>
                <w:sz w:val="28"/>
                <w:szCs w:val="28"/>
              </w:rPr>
              <w:t xml:space="preserve"> </w:t>
            </w:r>
            <w:r w:rsidRPr="00067C9B">
              <w:rPr>
                <w:rFonts w:ascii="Times New Roman" w:hAnsi="Times New Roman" w:cs="Times New Roman"/>
                <w:b w:val="0"/>
                <w:sz w:val="28"/>
                <w:szCs w:val="28"/>
              </w:rPr>
              <w:t xml:space="preserve">инфраструктуры. </w:t>
            </w:r>
            <w:proofErr w:type="spellStart"/>
            <w:r w:rsidRPr="00067C9B">
              <w:rPr>
                <w:rFonts w:ascii="Times New Roman" w:hAnsi="Times New Roman" w:cs="Times New Roman"/>
                <w:b w:val="0"/>
                <w:sz w:val="28"/>
                <w:szCs w:val="28"/>
              </w:rPr>
              <w:t>Цифровизация</w:t>
            </w:r>
            <w:proofErr w:type="spellEnd"/>
            <w:r w:rsidRPr="00067C9B">
              <w:rPr>
                <w:rFonts w:ascii="Times New Roman" w:hAnsi="Times New Roman" w:cs="Times New Roman"/>
                <w:b w:val="0"/>
                <w:sz w:val="28"/>
                <w:szCs w:val="28"/>
              </w:rPr>
              <w:t xml:space="preserve"> (цифровая трансформация)</w:t>
            </w:r>
          </w:p>
        </w:tc>
        <w:tc>
          <w:tcPr>
            <w:tcW w:w="531" w:type="dxa"/>
          </w:tcPr>
          <w:p w:rsidR="00067C9B"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79</w:t>
            </w:r>
          </w:p>
        </w:tc>
      </w:tr>
      <w:tr w:rsidR="00067C9B" w:rsidTr="00BA0136">
        <w:tc>
          <w:tcPr>
            <w:tcW w:w="9039" w:type="dxa"/>
          </w:tcPr>
          <w:p w:rsidR="00067C9B" w:rsidRPr="00067C9B" w:rsidRDefault="00067C9B" w:rsidP="00067C9B">
            <w:pPr>
              <w:pStyle w:val="ConsPlusTitle"/>
              <w:outlineLvl w:val="2"/>
              <w:rPr>
                <w:rFonts w:ascii="Times New Roman" w:hAnsi="Times New Roman" w:cs="Times New Roman"/>
                <w:b w:val="0"/>
                <w:sz w:val="28"/>
                <w:szCs w:val="28"/>
              </w:rPr>
            </w:pPr>
            <w:r w:rsidRPr="00067C9B">
              <w:rPr>
                <w:rFonts w:ascii="Times New Roman" w:hAnsi="Times New Roman" w:cs="Times New Roman"/>
                <w:b w:val="0"/>
                <w:sz w:val="28"/>
                <w:szCs w:val="28"/>
              </w:rPr>
              <w:t xml:space="preserve">6.4. Повышение </w:t>
            </w:r>
            <w:proofErr w:type="gramStart"/>
            <w:r w:rsidRPr="00067C9B">
              <w:rPr>
                <w:rFonts w:ascii="Times New Roman" w:hAnsi="Times New Roman" w:cs="Times New Roman"/>
                <w:b w:val="0"/>
                <w:sz w:val="28"/>
                <w:szCs w:val="28"/>
              </w:rPr>
              <w:t>эффективности системы муниципального</w:t>
            </w:r>
            <w:r>
              <w:rPr>
                <w:rFonts w:ascii="Times New Roman" w:hAnsi="Times New Roman" w:cs="Times New Roman"/>
                <w:b w:val="0"/>
                <w:sz w:val="28"/>
                <w:szCs w:val="28"/>
              </w:rPr>
              <w:t xml:space="preserve"> </w:t>
            </w:r>
            <w:r w:rsidRPr="00067C9B">
              <w:rPr>
                <w:rFonts w:ascii="Times New Roman" w:hAnsi="Times New Roman" w:cs="Times New Roman"/>
                <w:b w:val="0"/>
                <w:sz w:val="28"/>
                <w:szCs w:val="28"/>
              </w:rPr>
              <w:t>управления Горьковского муниципального района Омской области</w:t>
            </w:r>
            <w:proofErr w:type="gramEnd"/>
          </w:p>
        </w:tc>
        <w:tc>
          <w:tcPr>
            <w:tcW w:w="531" w:type="dxa"/>
          </w:tcPr>
          <w:p w:rsidR="00067C9B"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88</w:t>
            </w:r>
          </w:p>
        </w:tc>
      </w:tr>
      <w:tr w:rsidR="00067C9B" w:rsidTr="00BA0136">
        <w:tc>
          <w:tcPr>
            <w:tcW w:w="9039" w:type="dxa"/>
          </w:tcPr>
          <w:p w:rsidR="00067C9B" w:rsidRPr="00067C9B" w:rsidRDefault="00067C9B" w:rsidP="00067C9B">
            <w:pPr>
              <w:widowControl w:val="0"/>
              <w:autoSpaceDE w:val="0"/>
              <w:autoSpaceDN w:val="0"/>
              <w:outlineLvl w:val="3"/>
              <w:rPr>
                <w:rFonts w:ascii="Times New Roman" w:hAnsi="Times New Roman" w:cs="Times New Roman"/>
                <w:b/>
                <w:sz w:val="28"/>
                <w:szCs w:val="28"/>
              </w:rPr>
            </w:pPr>
            <w:r w:rsidRPr="00067C9B">
              <w:rPr>
                <w:rFonts w:ascii="Times New Roman" w:eastAsia="Times New Roman" w:hAnsi="Times New Roman" w:cs="Times New Roman"/>
                <w:sz w:val="28"/>
                <w:szCs w:val="28"/>
                <w:lang w:eastAsia="ru-RU"/>
              </w:rPr>
              <w:t>6.4.1. Управление муниципальным имуществом</w:t>
            </w:r>
          </w:p>
        </w:tc>
        <w:tc>
          <w:tcPr>
            <w:tcW w:w="531" w:type="dxa"/>
          </w:tcPr>
          <w:p w:rsidR="00067C9B"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82</w:t>
            </w:r>
          </w:p>
        </w:tc>
      </w:tr>
      <w:tr w:rsidR="00067C9B" w:rsidTr="00BA0136">
        <w:tc>
          <w:tcPr>
            <w:tcW w:w="9039" w:type="dxa"/>
          </w:tcPr>
          <w:p w:rsidR="00067C9B" w:rsidRPr="00067C9B" w:rsidRDefault="00067C9B" w:rsidP="00067C9B">
            <w:pPr>
              <w:pStyle w:val="ConsPlusTitle"/>
              <w:outlineLvl w:val="3"/>
              <w:rPr>
                <w:rFonts w:ascii="Times New Roman" w:eastAsia="Times New Roman" w:hAnsi="Times New Roman" w:cs="Times New Roman"/>
                <w:sz w:val="28"/>
                <w:szCs w:val="28"/>
              </w:rPr>
            </w:pPr>
            <w:r w:rsidRPr="00067C9B">
              <w:rPr>
                <w:rFonts w:ascii="Times New Roman" w:hAnsi="Times New Roman" w:cs="Times New Roman"/>
                <w:b w:val="0"/>
                <w:sz w:val="28"/>
                <w:szCs w:val="28"/>
              </w:rPr>
              <w:t>6.4.2. Управление муниципальными финансами</w:t>
            </w:r>
          </w:p>
        </w:tc>
        <w:tc>
          <w:tcPr>
            <w:tcW w:w="531" w:type="dxa"/>
          </w:tcPr>
          <w:p w:rsidR="00067C9B" w:rsidRPr="002367C8" w:rsidRDefault="00406778"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83</w:t>
            </w:r>
          </w:p>
        </w:tc>
      </w:tr>
      <w:tr w:rsidR="00067C9B" w:rsidTr="00BA0136">
        <w:tc>
          <w:tcPr>
            <w:tcW w:w="9039" w:type="dxa"/>
          </w:tcPr>
          <w:p w:rsidR="00067C9B" w:rsidRPr="00067C9B" w:rsidRDefault="00067C9B" w:rsidP="00067C9B">
            <w:pPr>
              <w:pStyle w:val="ConsPlusTitle"/>
              <w:outlineLvl w:val="3"/>
              <w:rPr>
                <w:rFonts w:ascii="Times New Roman" w:hAnsi="Times New Roman" w:cs="Times New Roman"/>
                <w:b w:val="0"/>
                <w:sz w:val="28"/>
                <w:szCs w:val="28"/>
              </w:rPr>
            </w:pPr>
            <w:r w:rsidRPr="00067C9B">
              <w:rPr>
                <w:rFonts w:ascii="Times New Roman" w:hAnsi="Times New Roman" w:cs="Times New Roman"/>
                <w:b w:val="0"/>
                <w:sz w:val="28"/>
                <w:szCs w:val="28"/>
              </w:rPr>
              <w:t>6.4.3. Повышение качества предоставления муниципальных услуг</w:t>
            </w:r>
          </w:p>
        </w:tc>
        <w:tc>
          <w:tcPr>
            <w:tcW w:w="531" w:type="dxa"/>
          </w:tcPr>
          <w:p w:rsidR="00067C9B"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85</w:t>
            </w:r>
          </w:p>
        </w:tc>
      </w:tr>
      <w:tr w:rsidR="00067C9B" w:rsidTr="00BA0136">
        <w:tc>
          <w:tcPr>
            <w:tcW w:w="9039" w:type="dxa"/>
          </w:tcPr>
          <w:p w:rsidR="00067C9B" w:rsidRPr="00067C9B" w:rsidRDefault="00067C9B" w:rsidP="00067C9B">
            <w:pPr>
              <w:pStyle w:val="ConsPlusNormal"/>
              <w:outlineLvl w:val="1"/>
              <w:rPr>
                <w:rFonts w:ascii="Times New Roman" w:hAnsi="Times New Roman" w:cs="Times New Roman"/>
                <w:b/>
                <w:sz w:val="28"/>
                <w:szCs w:val="28"/>
              </w:rPr>
            </w:pPr>
            <w:r w:rsidRPr="002E75AC">
              <w:rPr>
                <w:rFonts w:ascii="Times New Roman" w:hAnsi="Times New Roman" w:cs="Times New Roman"/>
                <w:sz w:val="28"/>
                <w:szCs w:val="28"/>
              </w:rPr>
              <w:t>Приложение № 1</w:t>
            </w:r>
          </w:p>
        </w:tc>
        <w:tc>
          <w:tcPr>
            <w:tcW w:w="531" w:type="dxa"/>
          </w:tcPr>
          <w:p w:rsidR="00067C9B"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87</w:t>
            </w:r>
          </w:p>
        </w:tc>
      </w:tr>
      <w:tr w:rsidR="00067C9B" w:rsidTr="00BA0136">
        <w:tc>
          <w:tcPr>
            <w:tcW w:w="9039" w:type="dxa"/>
          </w:tcPr>
          <w:p w:rsidR="00067C9B" w:rsidRPr="002E75AC" w:rsidRDefault="00067C9B" w:rsidP="00067C9B">
            <w:pPr>
              <w:pStyle w:val="ConsPlusNormal"/>
              <w:outlineLvl w:val="1"/>
              <w:rPr>
                <w:rFonts w:ascii="Times New Roman" w:hAnsi="Times New Roman" w:cs="Times New Roman"/>
                <w:sz w:val="28"/>
                <w:szCs w:val="28"/>
              </w:rPr>
            </w:pPr>
            <w:r w:rsidRPr="00F80ACE">
              <w:rPr>
                <w:rFonts w:ascii="Times New Roman" w:eastAsia="Times New Roman" w:hAnsi="Times New Roman" w:cs="Times New Roman"/>
                <w:sz w:val="28"/>
                <w:szCs w:val="28"/>
              </w:rPr>
              <w:t>Приложение № 2</w:t>
            </w:r>
          </w:p>
        </w:tc>
        <w:tc>
          <w:tcPr>
            <w:tcW w:w="531" w:type="dxa"/>
          </w:tcPr>
          <w:p w:rsidR="00067C9B"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89</w:t>
            </w:r>
          </w:p>
        </w:tc>
      </w:tr>
      <w:tr w:rsidR="00067C9B" w:rsidTr="00BA0136">
        <w:tc>
          <w:tcPr>
            <w:tcW w:w="9039" w:type="dxa"/>
          </w:tcPr>
          <w:p w:rsidR="00067C9B" w:rsidRPr="00F80ACE" w:rsidRDefault="009E2E9B" w:rsidP="00067C9B">
            <w:pPr>
              <w:pStyle w:val="ConsPlusNormal"/>
              <w:outlineLvl w:val="1"/>
              <w:rPr>
                <w:rFonts w:ascii="Times New Roman" w:eastAsia="Times New Roman" w:hAnsi="Times New Roman" w:cs="Times New Roman"/>
                <w:sz w:val="28"/>
                <w:szCs w:val="28"/>
              </w:rPr>
            </w:pPr>
            <w:r>
              <w:rPr>
                <w:rFonts w:ascii="Times New Roman" w:hAnsi="Times New Roman" w:cs="Times New Roman"/>
                <w:sz w:val="28"/>
                <w:szCs w:val="28"/>
              </w:rPr>
              <w:t>Приложение №</w:t>
            </w:r>
            <w:r w:rsidR="00067C9B" w:rsidRPr="002E75AC">
              <w:rPr>
                <w:rFonts w:ascii="Times New Roman" w:hAnsi="Times New Roman" w:cs="Times New Roman"/>
                <w:sz w:val="28"/>
                <w:szCs w:val="28"/>
              </w:rPr>
              <w:t xml:space="preserve"> 3</w:t>
            </w:r>
          </w:p>
        </w:tc>
        <w:tc>
          <w:tcPr>
            <w:tcW w:w="531" w:type="dxa"/>
          </w:tcPr>
          <w:p w:rsidR="00067C9B" w:rsidRPr="002367C8" w:rsidRDefault="001F1811" w:rsidP="00C657E8">
            <w:pPr>
              <w:pStyle w:val="ConsPlusNormal"/>
              <w:jc w:val="right"/>
              <w:rPr>
                <w:rFonts w:ascii="Times New Roman" w:hAnsi="Times New Roman" w:cs="Times New Roman"/>
                <w:sz w:val="28"/>
                <w:szCs w:val="28"/>
              </w:rPr>
            </w:pPr>
            <w:r>
              <w:rPr>
                <w:rFonts w:ascii="Times New Roman" w:hAnsi="Times New Roman" w:cs="Times New Roman"/>
                <w:sz w:val="28"/>
                <w:szCs w:val="28"/>
              </w:rPr>
              <w:t>92</w:t>
            </w:r>
          </w:p>
        </w:tc>
      </w:tr>
    </w:tbl>
    <w:p w:rsidR="00C657E8" w:rsidRDefault="00C657E8">
      <w:pPr>
        <w:pStyle w:val="ConsPlusNormal"/>
        <w:jc w:val="both"/>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067C9B" w:rsidRDefault="00067C9B">
      <w:pPr>
        <w:pStyle w:val="ConsPlusTitle"/>
        <w:jc w:val="center"/>
        <w:outlineLvl w:val="1"/>
        <w:rPr>
          <w:rFonts w:ascii="Times New Roman" w:hAnsi="Times New Roman" w:cs="Times New Roman"/>
          <w:sz w:val="28"/>
          <w:szCs w:val="28"/>
        </w:rPr>
      </w:pPr>
    </w:p>
    <w:p w:rsidR="007361D8" w:rsidRDefault="007361D8">
      <w:pPr>
        <w:pStyle w:val="ConsPlusTitle"/>
        <w:jc w:val="center"/>
        <w:outlineLvl w:val="1"/>
        <w:rPr>
          <w:rFonts w:ascii="Times New Roman" w:hAnsi="Times New Roman" w:cs="Times New Roman"/>
          <w:sz w:val="28"/>
          <w:szCs w:val="28"/>
        </w:rPr>
      </w:pPr>
    </w:p>
    <w:p w:rsidR="007361D8" w:rsidRDefault="007361D8">
      <w:pPr>
        <w:pStyle w:val="ConsPlusTitle"/>
        <w:jc w:val="center"/>
        <w:outlineLvl w:val="1"/>
        <w:rPr>
          <w:rFonts w:ascii="Times New Roman" w:hAnsi="Times New Roman" w:cs="Times New Roman"/>
          <w:sz w:val="28"/>
          <w:szCs w:val="28"/>
        </w:rPr>
      </w:pPr>
    </w:p>
    <w:p w:rsidR="00D63D2F" w:rsidRPr="001534FA" w:rsidRDefault="00D63D2F">
      <w:pPr>
        <w:pStyle w:val="ConsPlusTitle"/>
        <w:jc w:val="center"/>
        <w:outlineLvl w:val="1"/>
        <w:rPr>
          <w:rFonts w:ascii="Times New Roman" w:hAnsi="Times New Roman" w:cs="Times New Roman"/>
          <w:sz w:val="28"/>
          <w:szCs w:val="28"/>
        </w:rPr>
      </w:pPr>
      <w:r w:rsidRPr="001534FA">
        <w:rPr>
          <w:rFonts w:ascii="Times New Roman" w:hAnsi="Times New Roman" w:cs="Times New Roman"/>
          <w:sz w:val="28"/>
          <w:szCs w:val="28"/>
        </w:rPr>
        <w:t>Общие положения</w:t>
      </w:r>
    </w:p>
    <w:p w:rsidR="00D63D2F" w:rsidRDefault="00D63D2F">
      <w:pPr>
        <w:pStyle w:val="ConsPlusNormal"/>
        <w:jc w:val="both"/>
      </w:pPr>
    </w:p>
    <w:p w:rsidR="00D63D2F" w:rsidRPr="00C12161" w:rsidRDefault="00D63D2F" w:rsidP="002A1F1E">
      <w:pPr>
        <w:pStyle w:val="a3"/>
        <w:ind w:firstLine="709"/>
        <w:jc w:val="both"/>
        <w:rPr>
          <w:sz w:val="28"/>
          <w:szCs w:val="28"/>
        </w:rPr>
      </w:pPr>
      <w:proofErr w:type="gramStart"/>
      <w:r w:rsidRPr="00C12161">
        <w:rPr>
          <w:sz w:val="28"/>
          <w:szCs w:val="28"/>
        </w:rPr>
        <w:t xml:space="preserve">Стратегия социально-экономического развития </w:t>
      </w:r>
      <w:r w:rsidR="002A1F1E" w:rsidRPr="00C12161">
        <w:rPr>
          <w:sz w:val="28"/>
          <w:szCs w:val="28"/>
        </w:rPr>
        <w:t>Горьковского</w:t>
      </w:r>
      <w:r w:rsidRPr="00C12161">
        <w:rPr>
          <w:sz w:val="28"/>
          <w:szCs w:val="28"/>
        </w:rPr>
        <w:t xml:space="preserve"> муниципального района Омской области до 2030 года (далее - Стратегия) разработана в соответствии с Федеральным </w:t>
      </w:r>
      <w:hyperlink r:id="rId12">
        <w:r w:rsidRPr="00C12161">
          <w:rPr>
            <w:sz w:val="28"/>
            <w:szCs w:val="28"/>
          </w:rPr>
          <w:t>законом</w:t>
        </w:r>
      </w:hyperlink>
      <w:r w:rsidRPr="00C12161">
        <w:rPr>
          <w:sz w:val="28"/>
          <w:szCs w:val="28"/>
        </w:rPr>
        <w:t xml:space="preserve"> Российской Федерации от 28.06.2014 </w:t>
      </w:r>
      <w:r w:rsidR="00545219" w:rsidRPr="00C12161">
        <w:rPr>
          <w:sz w:val="28"/>
          <w:szCs w:val="28"/>
        </w:rPr>
        <w:t>№</w:t>
      </w:r>
      <w:r w:rsidR="00223DE5" w:rsidRPr="00C12161">
        <w:rPr>
          <w:sz w:val="28"/>
          <w:szCs w:val="28"/>
        </w:rPr>
        <w:t xml:space="preserve"> </w:t>
      </w:r>
      <w:r w:rsidR="00B142EE" w:rsidRPr="00C12161">
        <w:rPr>
          <w:sz w:val="28"/>
          <w:szCs w:val="28"/>
        </w:rPr>
        <w:t>172-ФЗ «</w:t>
      </w:r>
      <w:r w:rsidRPr="00C12161">
        <w:rPr>
          <w:sz w:val="28"/>
          <w:szCs w:val="28"/>
        </w:rPr>
        <w:t>О стратегическом планировании в Российской Федерации</w:t>
      </w:r>
      <w:r w:rsidR="00B142EE" w:rsidRPr="00C12161">
        <w:rPr>
          <w:sz w:val="28"/>
          <w:szCs w:val="28"/>
        </w:rPr>
        <w:t>»</w:t>
      </w:r>
      <w:r w:rsidRPr="00C12161">
        <w:rPr>
          <w:sz w:val="28"/>
          <w:szCs w:val="28"/>
        </w:rPr>
        <w:t xml:space="preserve">, Федеральным </w:t>
      </w:r>
      <w:hyperlink r:id="rId13">
        <w:r w:rsidRPr="00C12161">
          <w:rPr>
            <w:sz w:val="28"/>
            <w:szCs w:val="28"/>
          </w:rPr>
          <w:t>законом</w:t>
        </w:r>
      </w:hyperlink>
      <w:r w:rsidRPr="00C12161">
        <w:rPr>
          <w:sz w:val="28"/>
          <w:szCs w:val="28"/>
        </w:rPr>
        <w:t xml:space="preserve"> Российской Федерации от 06.10.2003 </w:t>
      </w:r>
      <w:r w:rsidR="00545219" w:rsidRPr="00C12161">
        <w:rPr>
          <w:sz w:val="28"/>
          <w:szCs w:val="28"/>
        </w:rPr>
        <w:t>№</w:t>
      </w:r>
      <w:r w:rsidR="00B142EE" w:rsidRPr="00C12161">
        <w:rPr>
          <w:sz w:val="28"/>
          <w:szCs w:val="28"/>
        </w:rPr>
        <w:t xml:space="preserve"> 131-ФЗ «</w:t>
      </w:r>
      <w:r w:rsidRPr="00C12161">
        <w:rPr>
          <w:sz w:val="28"/>
          <w:szCs w:val="28"/>
        </w:rPr>
        <w:t>Об общих принципах организации местного самоуп</w:t>
      </w:r>
      <w:r w:rsidR="00B142EE" w:rsidRPr="00C12161">
        <w:rPr>
          <w:sz w:val="28"/>
          <w:szCs w:val="28"/>
        </w:rPr>
        <w:t>равления в Российской Федерации»</w:t>
      </w:r>
      <w:r w:rsidRPr="00C12161">
        <w:rPr>
          <w:sz w:val="28"/>
          <w:szCs w:val="28"/>
        </w:rPr>
        <w:t xml:space="preserve">, </w:t>
      </w:r>
      <w:hyperlink r:id="rId14">
        <w:r w:rsidRPr="00C12161">
          <w:rPr>
            <w:sz w:val="28"/>
            <w:szCs w:val="28"/>
          </w:rPr>
          <w:t>постановлением</w:t>
        </w:r>
      </w:hyperlink>
      <w:r w:rsidRPr="00C12161">
        <w:rPr>
          <w:sz w:val="28"/>
          <w:szCs w:val="28"/>
        </w:rPr>
        <w:t xml:space="preserve"> Администрации </w:t>
      </w:r>
      <w:r w:rsidR="002A1F1E" w:rsidRPr="00C12161">
        <w:rPr>
          <w:sz w:val="28"/>
          <w:szCs w:val="28"/>
        </w:rPr>
        <w:t xml:space="preserve">Горьковского </w:t>
      </w:r>
      <w:r w:rsidRPr="00C12161">
        <w:rPr>
          <w:sz w:val="28"/>
          <w:szCs w:val="28"/>
        </w:rPr>
        <w:t>муниципа</w:t>
      </w:r>
      <w:r w:rsidR="00B142EE" w:rsidRPr="00C12161">
        <w:rPr>
          <w:sz w:val="28"/>
          <w:szCs w:val="28"/>
        </w:rPr>
        <w:t>льного района Омской области «</w:t>
      </w:r>
      <w:r w:rsidRPr="00C12161">
        <w:rPr>
          <w:sz w:val="28"/>
          <w:szCs w:val="28"/>
        </w:rPr>
        <w:t xml:space="preserve">Об отдельных вопросах стратегического планирования в </w:t>
      </w:r>
      <w:r w:rsidR="002A1F1E" w:rsidRPr="00C12161">
        <w:rPr>
          <w:sz w:val="28"/>
          <w:szCs w:val="28"/>
        </w:rPr>
        <w:t>Горьковско</w:t>
      </w:r>
      <w:r w:rsidR="009C1993" w:rsidRPr="00C12161">
        <w:rPr>
          <w:sz w:val="28"/>
          <w:szCs w:val="28"/>
        </w:rPr>
        <w:t>м</w:t>
      </w:r>
      <w:proofErr w:type="gramEnd"/>
      <w:r w:rsidR="002A1F1E" w:rsidRPr="00C12161">
        <w:rPr>
          <w:sz w:val="28"/>
          <w:szCs w:val="28"/>
        </w:rPr>
        <w:t xml:space="preserve"> </w:t>
      </w:r>
      <w:r w:rsidRPr="00C12161">
        <w:rPr>
          <w:sz w:val="28"/>
          <w:szCs w:val="28"/>
        </w:rPr>
        <w:t>муни</w:t>
      </w:r>
      <w:r w:rsidR="00B142EE" w:rsidRPr="00C12161">
        <w:rPr>
          <w:sz w:val="28"/>
          <w:szCs w:val="28"/>
        </w:rPr>
        <w:t xml:space="preserve">ципальном </w:t>
      </w:r>
      <w:proofErr w:type="gramStart"/>
      <w:r w:rsidR="00B142EE" w:rsidRPr="00C12161">
        <w:rPr>
          <w:sz w:val="28"/>
          <w:szCs w:val="28"/>
        </w:rPr>
        <w:t>районе</w:t>
      </w:r>
      <w:proofErr w:type="gramEnd"/>
      <w:r w:rsidR="00B142EE" w:rsidRPr="00C12161">
        <w:rPr>
          <w:sz w:val="28"/>
          <w:szCs w:val="28"/>
        </w:rPr>
        <w:t xml:space="preserve"> Омской области»</w:t>
      </w:r>
      <w:r w:rsidRPr="00C12161">
        <w:rPr>
          <w:sz w:val="28"/>
          <w:szCs w:val="28"/>
        </w:rPr>
        <w:t>.</w:t>
      </w:r>
    </w:p>
    <w:p w:rsidR="00D63D2F" w:rsidRPr="00C12161" w:rsidRDefault="00D63D2F" w:rsidP="002A1F1E">
      <w:pPr>
        <w:pStyle w:val="a3"/>
        <w:ind w:firstLine="709"/>
        <w:jc w:val="both"/>
        <w:rPr>
          <w:sz w:val="28"/>
          <w:szCs w:val="28"/>
        </w:rPr>
      </w:pPr>
      <w:r w:rsidRPr="00C12161">
        <w:rPr>
          <w:sz w:val="28"/>
          <w:szCs w:val="28"/>
        </w:rPr>
        <w:t xml:space="preserve">Стратегия разработана с учетом положений </w:t>
      </w:r>
      <w:hyperlink r:id="rId15">
        <w:r w:rsidRPr="00C12161">
          <w:rPr>
            <w:sz w:val="28"/>
            <w:szCs w:val="28"/>
          </w:rPr>
          <w:t>Стратегии</w:t>
        </w:r>
      </w:hyperlink>
      <w:r w:rsidRPr="00C12161">
        <w:rPr>
          <w:sz w:val="28"/>
          <w:szCs w:val="28"/>
        </w:rPr>
        <w:t xml:space="preserve"> социально-экономического развития Омской области до 2030 года, утвержденной </w:t>
      </w:r>
      <w:hyperlink r:id="rId16">
        <w:r w:rsidRPr="00C12161">
          <w:rPr>
            <w:sz w:val="28"/>
            <w:szCs w:val="28"/>
          </w:rPr>
          <w:t>постановлением</w:t>
        </w:r>
      </w:hyperlink>
      <w:r w:rsidRPr="00C12161">
        <w:rPr>
          <w:sz w:val="28"/>
          <w:szCs w:val="28"/>
        </w:rPr>
        <w:t xml:space="preserve"> Правительства Омской области от 12.10.2022 </w:t>
      </w:r>
      <w:r w:rsidR="00545219" w:rsidRPr="00C12161">
        <w:rPr>
          <w:sz w:val="28"/>
          <w:szCs w:val="28"/>
        </w:rPr>
        <w:t>№</w:t>
      </w:r>
      <w:r w:rsidRPr="00C12161">
        <w:rPr>
          <w:sz w:val="28"/>
          <w:szCs w:val="28"/>
        </w:rPr>
        <w:t xml:space="preserve"> 543-п, на основе Методических рекомендаций по разработке стратегии социально-экономического развития субъекта Российской Федерации, </w:t>
      </w:r>
      <w:hyperlink r:id="rId17">
        <w:r w:rsidRPr="00C12161">
          <w:rPr>
            <w:sz w:val="28"/>
            <w:szCs w:val="28"/>
          </w:rPr>
          <w:t>плана</w:t>
        </w:r>
      </w:hyperlink>
      <w:r w:rsidRPr="00C12161">
        <w:rPr>
          <w:sz w:val="28"/>
          <w:szCs w:val="28"/>
        </w:rPr>
        <w:t xml:space="preserve"> мероприятий по ее реализации, утвержденных приказом Министерства экономического развития Российской Федерации от 23.03.2017 </w:t>
      </w:r>
      <w:r w:rsidR="00545219" w:rsidRPr="00C12161">
        <w:rPr>
          <w:sz w:val="28"/>
          <w:szCs w:val="28"/>
        </w:rPr>
        <w:t>№</w:t>
      </w:r>
      <w:r w:rsidRPr="00C12161">
        <w:rPr>
          <w:sz w:val="28"/>
          <w:szCs w:val="28"/>
        </w:rPr>
        <w:t xml:space="preserve"> 132.</w:t>
      </w:r>
    </w:p>
    <w:p w:rsidR="00D63D2F" w:rsidRPr="00C12161" w:rsidRDefault="00D63D2F" w:rsidP="002A1F1E">
      <w:pPr>
        <w:pStyle w:val="a3"/>
        <w:ind w:firstLine="709"/>
        <w:jc w:val="both"/>
        <w:rPr>
          <w:sz w:val="28"/>
          <w:szCs w:val="28"/>
        </w:rPr>
      </w:pPr>
      <w:r w:rsidRPr="00C12161">
        <w:rPr>
          <w:sz w:val="28"/>
          <w:szCs w:val="28"/>
        </w:rPr>
        <w:t xml:space="preserve">Стратегия разработана на основе текущего социально-экономического положения </w:t>
      </w:r>
      <w:r w:rsidR="002A1F1E" w:rsidRPr="00C12161">
        <w:rPr>
          <w:sz w:val="28"/>
          <w:szCs w:val="28"/>
        </w:rPr>
        <w:t xml:space="preserve">Горьковского </w:t>
      </w:r>
      <w:r w:rsidRPr="00C12161">
        <w:rPr>
          <w:sz w:val="28"/>
          <w:szCs w:val="28"/>
        </w:rPr>
        <w:t>муниципального района Омской области и перспектив его развития на долгосрочный период.</w:t>
      </w:r>
    </w:p>
    <w:p w:rsidR="00D63D2F" w:rsidRPr="00C12161" w:rsidRDefault="00D63D2F" w:rsidP="002A1F1E">
      <w:pPr>
        <w:pStyle w:val="a3"/>
        <w:ind w:firstLine="709"/>
        <w:jc w:val="both"/>
        <w:rPr>
          <w:sz w:val="28"/>
          <w:szCs w:val="28"/>
        </w:rPr>
      </w:pPr>
      <w:proofErr w:type="gramStart"/>
      <w:r w:rsidRPr="00C12161">
        <w:rPr>
          <w:sz w:val="28"/>
          <w:szCs w:val="28"/>
        </w:rPr>
        <w:t xml:space="preserve">В Стратегии учтены положения </w:t>
      </w:r>
      <w:hyperlink r:id="rId18">
        <w:r w:rsidRPr="00C12161">
          <w:rPr>
            <w:sz w:val="28"/>
            <w:szCs w:val="28"/>
          </w:rPr>
          <w:t>Указа</w:t>
        </w:r>
      </w:hyperlink>
      <w:r w:rsidRPr="00C12161">
        <w:rPr>
          <w:sz w:val="28"/>
          <w:szCs w:val="28"/>
        </w:rPr>
        <w:t xml:space="preserve"> Президента Российской Федерации от 07.05.2024 </w:t>
      </w:r>
      <w:r w:rsidR="00545219" w:rsidRPr="00C12161">
        <w:rPr>
          <w:sz w:val="28"/>
          <w:szCs w:val="28"/>
        </w:rPr>
        <w:t>№</w:t>
      </w:r>
      <w:r w:rsidR="00B142EE" w:rsidRPr="00C12161">
        <w:rPr>
          <w:sz w:val="28"/>
          <w:szCs w:val="28"/>
        </w:rPr>
        <w:t xml:space="preserve"> 309 «</w:t>
      </w:r>
      <w:r w:rsidRPr="00C12161">
        <w:rPr>
          <w:sz w:val="28"/>
          <w:szCs w:val="28"/>
        </w:rPr>
        <w:t xml:space="preserve">О национальных целях развития Российской Федерации на период до 2030 года и на перспективу </w:t>
      </w:r>
      <w:r w:rsidR="00B142EE" w:rsidRPr="00C12161">
        <w:rPr>
          <w:sz w:val="28"/>
          <w:szCs w:val="28"/>
        </w:rPr>
        <w:t>до 2036 года»</w:t>
      </w:r>
      <w:r w:rsidRPr="00C12161">
        <w:rPr>
          <w:sz w:val="28"/>
          <w:szCs w:val="28"/>
        </w:rPr>
        <w:t xml:space="preserve">, </w:t>
      </w:r>
      <w:hyperlink r:id="rId19">
        <w:r w:rsidRPr="00C12161">
          <w:rPr>
            <w:sz w:val="28"/>
            <w:szCs w:val="28"/>
          </w:rPr>
          <w:t>распоряжения</w:t>
        </w:r>
      </w:hyperlink>
      <w:r w:rsidRPr="00C12161">
        <w:rPr>
          <w:sz w:val="28"/>
          <w:szCs w:val="28"/>
        </w:rPr>
        <w:t xml:space="preserve"> Правительства Российской Федерации от 01.02.2019 </w:t>
      </w:r>
      <w:r w:rsidR="00545219" w:rsidRPr="00C12161">
        <w:rPr>
          <w:sz w:val="28"/>
          <w:szCs w:val="28"/>
        </w:rPr>
        <w:t>№</w:t>
      </w:r>
      <w:r w:rsidR="00B142EE" w:rsidRPr="00C12161">
        <w:rPr>
          <w:sz w:val="28"/>
          <w:szCs w:val="28"/>
        </w:rPr>
        <w:t xml:space="preserve"> 207-р «</w:t>
      </w:r>
      <w:r w:rsidRPr="00C12161">
        <w:rPr>
          <w:sz w:val="28"/>
          <w:szCs w:val="28"/>
        </w:rPr>
        <w:t xml:space="preserve">Об утверждении Стратегии пространственного развития Российской Федерации на период до 2025 </w:t>
      </w:r>
      <w:r w:rsidR="00B142EE" w:rsidRPr="00C12161">
        <w:rPr>
          <w:sz w:val="28"/>
          <w:szCs w:val="28"/>
        </w:rPr>
        <w:t>года»</w:t>
      </w:r>
      <w:r w:rsidRPr="00C12161">
        <w:rPr>
          <w:sz w:val="28"/>
          <w:szCs w:val="28"/>
        </w:rPr>
        <w:t xml:space="preserve">, </w:t>
      </w:r>
      <w:hyperlink r:id="rId20">
        <w:r w:rsidRPr="00C12161">
          <w:rPr>
            <w:sz w:val="28"/>
            <w:szCs w:val="28"/>
          </w:rPr>
          <w:t>Указа</w:t>
        </w:r>
      </w:hyperlink>
      <w:r w:rsidRPr="00C12161">
        <w:rPr>
          <w:sz w:val="28"/>
          <w:szCs w:val="28"/>
        </w:rPr>
        <w:t xml:space="preserve"> Президента Российской Федерации от 09.05.2017 </w:t>
      </w:r>
      <w:r w:rsidR="00545219" w:rsidRPr="00C12161">
        <w:rPr>
          <w:sz w:val="28"/>
          <w:szCs w:val="28"/>
        </w:rPr>
        <w:t>№</w:t>
      </w:r>
      <w:r w:rsidR="00C12161" w:rsidRPr="00C12161">
        <w:rPr>
          <w:sz w:val="28"/>
          <w:szCs w:val="28"/>
        </w:rPr>
        <w:t xml:space="preserve"> 203 «</w:t>
      </w:r>
      <w:r w:rsidRPr="00C12161">
        <w:rPr>
          <w:sz w:val="28"/>
          <w:szCs w:val="28"/>
        </w:rPr>
        <w:t>О стратегии развития информационного общества в</w:t>
      </w:r>
      <w:proofErr w:type="gramEnd"/>
      <w:r w:rsidRPr="00C12161">
        <w:rPr>
          <w:sz w:val="28"/>
          <w:szCs w:val="28"/>
        </w:rPr>
        <w:t xml:space="preserve"> Российско</w:t>
      </w:r>
      <w:r w:rsidR="00C12161" w:rsidRPr="00C12161">
        <w:rPr>
          <w:sz w:val="28"/>
          <w:szCs w:val="28"/>
        </w:rPr>
        <w:t>й Федерации на 2017 - 2030 годы»</w:t>
      </w:r>
      <w:r w:rsidRPr="00C12161">
        <w:rPr>
          <w:sz w:val="28"/>
          <w:szCs w:val="28"/>
        </w:rPr>
        <w:t>.</w:t>
      </w:r>
    </w:p>
    <w:p w:rsidR="00D63D2F" w:rsidRPr="001534FA" w:rsidRDefault="00D63D2F" w:rsidP="002A1F1E">
      <w:pPr>
        <w:pStyle w:val="a3"/>
        <w:ind w:firstLine="709"/>
        <w:jc w:val="both"/>
        <w:rPr>
          <w:sz w:val="28"/>
          <w:szCs w:val="28"/>
        </w:rPr>
      </w:pPr>
      <w:r w:rsidRPr="00C12161">
        <w:rPr>
          <w:sz w:val="28"/>
          <w:szCs w:val="28"/>
        </w:rPr>
        <w:t xml:space="preserve">Стратегия отражает специфику положения </w:t>
      </w:r>
      <w:r w:rsidR="002A1F1E" w:rsidRPr="00C12161">
        <w:rPr>
          <w:sz w:val="28"/>
          <w:szCs w:val="28"/>
        </w:rPr>
        <w:t>Горьковского</w:t>
      </w:r>
      <w:r w:rsidRPr="00C12161">
        <w:rPr>
          <w:sz w:val="28"/>
          <w:szCs w:val="28"/>
        </w:rPr>
        <w:t xml:space="preserve"> муниципального района Омской области в экономическом пространстве Омской области и направлена на реализацию ее основных конкурентных преимуществ. В Стратегии учтены планы, стратегические направления и программы развития хозяйствующих субъектов, осуществляющих свою </w:t>
      </w:r>
      <w:r w:rsidRPr="001534FA">
        <w:rPr>
          <w:sz w:val="28"/>
          <w:szCs w:val="28"/>
        </w:rPr>
        <w:t xml:space="preserve">деятельность на территории </w:t>
      </w:r>
      <w:r w:rsidR="002A1F1E" w:rsidRPr="001534FA">
        <w:rPr>
          <w:sz w:val="28"/>
          <w:szCs w:val="28"/>
        </w:rPr>
        <w:t>Горьковского</w:t>
      </w:r>
      <w:r w:rsidRPr="001534FA">
        <w:rPr>
          <w:sz w:val="28"/>
          <w:szCs w:val="28"/>
        </w:rPr>
        <w:t xml:space="preserve"> муниципального района Омской области.</w:t>
      </w:r>
    </w:p>
    <w:p w:rsidR="00D63D2F" w:rsidRPr="001534FA" w:rsidRDefault="00D63D2F" w:rsidP="002A1F1E">
      <w:pPr>
        <w:pStyle w:val="a3"/>
        <w:ind w:firstLine="709"/>
        <w:jc w:val="both"/>
        <w:rPr>
          <w:sz w:val="28"/>
          <w:szCs w:val="28"/>
        </w:rPr>
      </w:pPr>
      <w:r w:rsidRPr="001534FA">
        <w:rPr>
          <w:sz w:val="28"/>
          <w:szCs w:val="28"/>
        </w:rPr>
        <w:t xml:space="preserve">Стратегия является одним из документов единой системы стратегического планирования </w:t>
      </w:r>
      <w:r w:rsidR="002A1F1E" w:rsidRPr="001534FA">
        <w:rPr>
          <w:sz w:val="28"/>
          <w:szCs w:val="28"/>
        </w:rPr>
        <w:t>Горьковского</w:t>
      </w:r>
      <w:r w:rsidRPr="001534FA">
        <w:rPr>
          <w:sz w:val="28"/>
          <w:szCs w:val="28"/>
        </w:rPr>
        <w:t xml:space="preserve"> муниципального района Омской области.</w:t>
      </w:r>
    </w:p>
    <w:p w:rsidR="00D63D2F" w:rsidRPr="001534FA" w:rsidRDefault="00D63D2F" w:rsidP="002A1F1E">
      <w:pPr>
        <w:pStyle w:val="a3"/>
        <w:ind w:firstLine="709"/>
        <w:jc w:val="both"/>
        <w:rPr>
          <w:sz w:val="28"/>
          <w:szCs w:val="28"/>
        </w:rPr>
      </w:pPr>
      <w:r w:rsidRPr="001534FA">
        <w:rPr>
          <w:sz w:val="28"/>
          <w:szCs w:val="28"/>
        </w:rPr>
        <w:lastRenderedPageBreak/>
        <w:t xml:space="preserve">Положения Стратегии, основанные на результатах прогнозирования, в дальнейшем конкретизируются в документах планирования и программирования: планах мероприятий и муниципальных программах </w:t>
      </w:r>
      <w:r w:rsidR="002A1F1E" w:rsidRPr="001534FA">
        <w:rPr>
          <w:sz w:val="28"/>
          <w:szCs w:val="28"/>
        </w:rPr>
        <w:t>Горьковского</w:t>
      </w:r>
      <w:r w:rsidRPr="001534FA">
        <w:rPr>
          <w:sz w:val="28"/>
          <w:szCs w:val="28"/>
        </w:rPr>
        <w:t xml:space="preserve"> муниципального района Омской области.</w:t>
      </w:r>
    </w:p>
    <w:p w:rsidR="00D63D2F" w:rsidRDefault="00D63D2F">
      <w:pPr>
        <w:pStyle w:val="ConsPlusNormal"/>
        <w:jc w:val="both"/>
      </w:pPr>
    </w:p>
    <w:p w:rsidR="00D63D2F" w:rsidRPr="003970B4" w:rsidRDefault="00D63D2F">
      <w:pPr>
        <w:pStyle w:val="ConsPlusTitle"/>
        <w:jc w:val="center"/>
        <w:outlineLvl w:val="1"/>
        <w:rPr>
          <w:rFonts w:ascii="Times New Roman" w:hAnsi="Times New Roman" w:cs="Times New Roman"/>
          <w:sz w:val="28"/>
          <w:szCs w:val="28"/>
        </w:rPr>
      </w:pPr>
      <w:r w:rsidRPr="003970B4">
        <w:rPr>
          <w:rFonts w:ascii="Times New Roman" w:hAnsi="Times New Roman" w:cs="Times New Roman"/>
          <w:sz w:val="28"/>
          <w:szCs w:val="28"/>
        </w:rPr>
        <w:t xml:space="preserve">1. Описание текущей ситуации </w:t>
      </w:r>
      <w:proofErr w:type="gramStart"/>
      <w:r w:rsidRPr="003970B4">
        <w:rPr>
          <w:rFonts w:ascii="Times New Roman" w:hAnsi="Times New Roman" w:cs="Times New Roman"/>
          <w:sz w:val="28"/>
          <w:szCs w:val="28"/>
        </w:rPr>
        <w:t>социально-экономического</w:t>
      </w:r>
      <w:proofErr w:type="gramEnd"/>
    </w:p>
    <w:p w:rsidR="00D63D2F" w:rsidRPr="003970B4" w:rsidRDefault="00D63D2F">
      <w:pPr>
        <w:pStyle w:val="ConsPlusTitle"/>
        <w:jc w:val="center"/>
        <w:rPr>
          <w:rFonts w:ascii="Times New Roman" w:hAnsi="Times New Roman" w:cs="Times New Roman"/>
          <w:sz w:val="28"/>
          <w:szCs w:val="28"/>
        </w:rPr>
      </w:pPr>
      <w:r w:rsidRPr="003970B4">
        <w:rPr>
          <w:rFonts w:ascii="Times New Roman" w:hAnsi="Times New Roman" w:cs="Times New Roman"/>
          <w:sz w:val="28"/>
          <w:szCs w:val="28"/>
        </w:rPr>
        <w:t xml:space="preserve">развития </w:t>
      </w:r>
      <w:r w:rsidR="00A30FB7" w:rsidRPr="003970B4">
        <w:rPr>
          <w:rFonts w:ascii="Times New Roman" w:hAnsi="Times New Roman" w:cs="Times New Roman"/>
          <w:sz w:val="28"/>
          <w:szCs w:val="28"/>
        </w:rPr>
        <w:t>Горьковского</w:t>
      </w:r>
      <w:r w:rsidRPr="003970B4">
        <w:rPr>
          <w:rFonts w:ascii="Times New Roman" w:hAnsi="Times New Roman" w:cs="Times New Roman"/>
          <w:sz w:val="28"/>
          <w:szCs w:val="28"/>
        </w:rPr>
        <w:t xml:space="preserve"> муниципального района Омской области</w:t>
      </w:r>
    </w:p>
    <w:p w:rsidR="00D63D2F" w:rsidRPr="003970B4" w:rsidRDefault="00D63D2F">
      <w:pPr>
        <w:pStyle w:val="ConsPlusNormal"/>
        <w:jc w:val="both"/>
        <w:rPr>
          <w:rFonts w:ascii="Times New Roman" w:hAnsi="Times New Roman" w:cs="Times New Roman"/>
          <w:sz w:val="28"/>
          <w:szCs w:val="28"/>
        </w:rPr>
      </w:pPr>
    </w:p>
    <w:p w:rsidR="00D63D2F" w:rsidRPr="003970B4" w:rsidRDefault="00D63D2F">
      <w:pPr>
        <w:pStyle w:val="ConsPlusTitle"/>
        <w:jc w:val="center"/>
        <w:outlineLvl w:val="2"/>
        <w:rPr>
          <w:rFonts w:ascii="Times New Roman" w:hAnsi="Times New Roman" w:cs="Times New Roman"/>
          <w:sz w:val="28"/>
          <w:szCs w:val="28"/>
        </w:rPr>
      </w:pPr>
      <w:r w:rsidRPr="003970B4">
        <w:rPr>
          <w:rFonts w:ascii="Times New Roman" w:hAnsi="Times New Roman" w:cs="Times New Roman"/>
          <w:sz w:val="28"/>
          <w:szCs w:val="28"/>
        </w:rPr>
        <w:t xml:space="preserve">1.1. Социально-экономическое положение </w:t>
      </w:r>
      <w:proofErr w:type="gramStart"/>
      <w:r w:rsidR="00A30FB7" w:rsidRPr="003970B4">
        <w:rPr>
          <w:rFonts w:ascii="Times New Roman" w:hAnsi="Times New Roman" w:cs="Times New Roman"/>
          <w:sz w:val="28"/>
          <w:szCs w:val="28"/>
        </w:rPr>
        <w:t>Горьковского</w:t>
      </w:r>
      <w:proofErr w:type="gramEnd"/>
    </w:p>
    <w:p w:rsidR="00D63D2F" w:rsidRPr="003970B4" w:rsidRDefault="00D63D2F">
      <w:pPr>
        <w:pStyle w:val="ConsPlusTitle"/>
        <w:jc w:val="center"/>
        <w:rPr>
          <w:rFonts w:ascii="Times New Roman" w:hAnsi="Times New Roman" w:cs="Times New Roman"/>
          <w:sz w:val="28"/>
          <w:szCs w:val="28"/>
        </w:rPr>
      </w:pPr>
      <w:r w:rsidRPr="003970B4">
        <w:rPr>
          <w:rFonts w:ascii="Times New Roman" w:hAnsi="Times New Roman" w:cs="Times New Roman"/>
          <w:sz w:val="28"/>
          <w:szCs w:val="28"/>
        </w:rPr>
        <w:t>муниципального района Омской области</w:t>
      </w:r>
    </w:p>
    <w:p w:rsidR="00CE6A24" w:rsidRPr="003970B4" w:rsidRDefault="00CE6A24">
      <w:pPr>
        <w:pStyle w:val="ConsPlusTitle"/>
        <w:jc w:val="center"/>
      </w:pPr>
    </w:p>
    <w:p w:rsidR="00CE6A24" w:rsidRPr="003970B4" w:rsidRDefault="00CE6A24" w:rsidP="00CE6A24">
      <w:pPr>
        <w:widowControl w:val="0"/>
        <w:spacing w:after="0" w:line="240" w:lineRule="auto"/>
        <w:ind w:firstLine="360"/>
        <w:jc w:val="both"/>
        <w:rPr>
          <w:rFonts w:ascii="Times New Roman" w:eastAsia="Arial Unicode MS" w:hAnsi="Times New Roman" w:cs="Times New Roman"/>
          <w:color w:val="000000"/>
          <w:sz w:val="28"/>
          <w:szCs w:val="28"/>
          <w:lang w:eastAsia="ru-RU" w:bidi="ru-RU"/>
        </w:rPr>
      </w:pPr>
      <w:r w:rsidRPr="003970B4">
        <w:rPr>
          <w:rFonts w:ascii="Times New Roman" w:eastAsia="Arial Unicode MS" w:hAnsi="Times New Roman" w:cs="Times New Roman"/>
          <w:color w:val="000000"/>
          <w:sz w:val="28"/>
          <w:szCs w:val="28"/>
          <w:lang w:eastAsia="ru-RU" w:bidi="ru-RU"/>
        </w:rPr>
        <w:t xml:space="preserve">Горьковский район образован в 1924 году, входит в состав Северной экономической зоны Омской области. Площадь района составляет - 3 тыс. кв. км, или 2,1 процента от территории Омской области. Общая площадь сельскохозяйственных угодий 215,4 тыс. га, площадь лесного фонда – 59,6 тыс. га, водные объекты, включая болота – 15,7 тыс. га. </w:t>
      </w:r>
    </w:p>
    <w:p w:rsidR="00CE6A24" w:rsidRPr="003970B4" w:rsidRDefault="00CE6A24" w:rsidP="00CE6A24">
      <w:pPr>
        <w:widowControl w:val="0"/>
        <w:spacing w:after="0" w:line="240" w:lineRule="auto"/>
        <w:ind w:firstLine="360"/>
        <w:jc w:val="both"/>
        <w:rPr>
          <w:rFonts w:ascii="Times New Roman" w:eastAsia="Arial Unicode MS" w:hAnsi="Times New Roman" w:cs="Times New Roman"/>
          <w:color w:val="000000"/>
          <w:sz w:val="28"/>
          <w:szCs w:val="28"/>
          <w:lang w:eastAsia="ru-RU" w:bidi="ru-RU"/>
        </w:rPr>
      </w:pPr>
      <w:r w:rsidRPr="003970B4">
        <w:rPr>
          <w:rFonts w:ascii="Times New Roman" w:eastAsia="Calibri" w:hAnsi="Times New Roman" w:cs="Times New Roman"/>
          <w:sz w:val="28"/>
          <w:szCs w:val="28"/>
        </w:rPr>
        <w:t xml:space="preserve">Расстояние до областного центра (г. Омск) составляет 92 км, до ближайшей железнодорожной станции (г. Калачинск) - 45 км. </w:t>
      </w:r>
    </w:p>
    <w:p w:rsidR="00CE6A24" w:rsidRPr="003970B4" w:rsidRDefault="00CE6A24" w:rsidP="00CE6A24">
      <w:pPr>
        <w:widowControl w:val="0"/>
        <w:spacing w:after="0" w:line="240" w:lineRule="auto"/>
        <w:ind w:firstLine="360"/>
        <w:jc w:val="both"/>
        <w:rPr>
          <w:rFonts w:ascii="Times New Roman" w:eastAsia="Arial Unicode MS" w:hAnsi="Times New Roman" w:cs="Times New Roman"/>
          <w:color w:val="000000"/>
          <w:sz w:val="28"/>
          <w:szCs w:val="28"/>
          <w:lang w:eastAsia="ru-RU" w:bidi="ru-RU"/>
        </w:rPr>
      </w:pPr>
      <w:r w:rsidRPr="003970B4">
        <w:rPr>
          <w:rFonts w:ascii="Times New Roman" w:eastAsia="Arial Unicode MS" w:hAnsi="Times New Roman" w:cs="Times New Roman"/>
          <w:color w:val="000000"/>
          <w:sz w:val="28"/>
          <w:szCs w:val="28"/>
          <w:lang w:eastAsia="ru-RU" w:bidi="ru-RU"/>
        </w:rPr>
        <w:t xml:space="preserve">В состав Горьковского района входит 48 населенных пунктов, объединенных в 1 </w:t>
      </w:r>
      <w:proofErr w:type="gramStart"/>
      <w:r w:rsidRPr="003970B4">
        <w:rPr>
          <w:rFonts w:ascii="Times New Roman" w:eastAsia="Arial Unicode MS" w:hAnsi="Times New Roman" w:cs="Times New Roman"/>
          <w:color w:val="000000"/>
          <w:sz w:val="28"/>
          <w:szCs w:val="28"/>
          <w:lang w:eastAsia="ru-RU" w:bidi="ru-RU"/>
        </w:rPr>
        <w:t>городское</w:t>
      </w:r>
      <w:proofErr w:type="gramEnd"/>
      <w:r w:rsidRPr="003970B4">
        <w:rPr>
          <w:rFonts w:ascii="Times New Roman" w:eastAsia="Arial Unicode MS" w:hAnsi="Times New Roman" w:cs="Times New Roman"/>
          <w:color w:val="000000"/>
          <w:sz w:val="28"/>
          <w:szCs w:val="28"/>
          <w:lang w:eastAsia="ru-RU" w:bidi="ru-RU"/>
        </w:rPr>
        <w:t xml:space="preserve"> и 11 сельских поселений. Население района на 1 января 2024 года составляет 18069 человек, плотность населения – 6,1 чел/кв. км.</w:t>
      </w:r>
    </w:p>
    <w:p w:rsidR="00CE6A24" w:rsidRPr="003970B4" w:rsidRDefault="00CE6A24" w:rsidP="003970B4">
      <w:pPr>
        <w:widowControl w:val="0"/>
        <w:shd w:val="clear" w:color="auto" w:fill="FFFFFF" w:themeFill="background1"/>
        <w:spacing w:after="0" w:line="240" w:lineRule="auto"/>
        <w:ind w:firstLine="360"/>
        <w:jc w:val="both"/>
        <w:rPr>
          <w:rFonts w:ascii="Times New Roman" w:eastAsia="Calibri" w:hAnsi="Times New Roman" w:cs="Times New Roman"/>
          <w:spacing w:val="-6"/>
          <w:sz w:val="28"/>
          <w:szCs w:val="28"/>
          <w:lang w:eastAsia="x-none"/>
        </w:rPr>
      </w:pPr>
      <w:r w:rsidRPr="003970B4">
        <w:rPr>
          <w:rFonts w:ascii="Times New Roman" w:eastAsia="Calibri" w:hAnsi="Times New Roman" w:cs="Times New Roman"/>
          <w:spacing w:val="-6"/>
          <w:sz w:val="28"/>
          <w:szCs w:val="28"/>
          <w:lang w:val="x-none" w:eastAsia="x-none"/>
        </w:rPr>
        <w:t xml:space="preserve">Основой экономики Горьковского муниципального района является производство продукции сельского хозяйства, основная специализация – производство зерна, а также производство </w:t>
      </w:r>
      <w:r w:rsidRPr="003970B4">
        <w:rPr>
          <w:rFonts w:ascii="Times New Roman" w:eastAsia="Calibri" w:hAnsi="Times New Roman" w:cs="Times New Roman"/>
          <w:color w:val="000000" w:themeColor="text1"/>
          <w:spacing w:val="-6"/>
          <w:sz w:val="28"/>
          <w:szCs w:val="28"/>
          <w:lang w:val="x-none" w:eastAsia="x-none"/>
        </w:rPr>
        <w:t>и переработка</w:t>
      </w:r>
      <w:r w:rsidRPr="003970B4">
        <w:rPr>
          <w:rFonts w:ascii="Times New Roman" w:eastAsia="Calibri" w:hAnsi="Times New Roman" w:cs="Times New Roman"/>
          <w:color w:val="FF0000"/>
          <w:spacing w:val="-6"/>
          <w:sz w:val="28"/>
          <w:szCs w:val="28"/>
          <w:lang w:val="x-none" w:eastAsia="x-none"/>
        </w:rPr>
        <w:t xml:space="preserve"> </w:t>
      </w:r>
      <w:r w:rsidRPr="003970B4">
        <w:rPr>
          <w:rFonts w:ascii="Times New Roman" w:eastAsia="Calibri" w:hAnsi="Times New Roman" w:cs="Times New Roman"/>
          <w:spacing w:val="-6"/>
          <w:sz w:val="28"/>
          <w:szCs w:val="28"/>
          <w:lang w:val="x-none" w:eastAsia="x-none"/>
        </w:rPr>
        <w:t>продукции отрасли молочного и мясного скотоводства.</w:t>
      </w:r>
    </w:p>
    <w:p w:rsidR="001534FA" w:rsidRPr="003970B4" w:rsidRDefault="00CE6A24" w:rsidP="003970B4">
      <w:pPr>
        <w:widowControl w:val="0"/>
        <w:shd w:val="clear" w:color="auto" w:fill="FFFFFF" w:themeFill="background1"/>
        <w:spacing w:after="0" w:line="240" w:lineRule="auto"/>
        <w:ind w:firstLine="360"/>
        <w:jc w:val="right"/>
        <w:rPr>
          <w:rFonts w:ascii="Times New Roman" w:eastAsia="Calibri" w:hAnsi="Times New Roman" w:cs="Times New Roman"/>
          <w:sz w:val="24"/>
          <w:szCs w:val="20"/>
          <w:lang w:eastAsia="x-none"/>
        </w:rPr>
      </w:pPr>
      <w:r w:rsidRPr="003970B4">
        <w:rPr>
          <w:rFonts w:ascii="Times New Roman" w:eastAsia="Calibri" w:hAnsi="Times New Roman" w:cs="Times New Roman"/>
          <w:spacing w:val="-6"/>
          <w:sz w:val="24"/>
          <w:szCs w:val="24"/>
          <w:lang w:eastAsia="x-none"/>
        </w:rPr>
        <w:t xml:space="preserve">Таблица </w:t>
      </w:r>
      <w:r w:rsidRPr="003970B4">
        <w:rPr>
          <w:rFonts w:ascii="Times New Roman" w:eastAsia="Calibri" w:hAnsi="Times New Roman" w:cs="Times New Roman"/>
          <w:sz w:val="24"/>
          <w:szCs w:val="20"/>
          <w:lang w:eastAsia="x-none"/>
        </w:rPr>
        <w:t>1</w:t>
      </w:r>
    </w:p>
    <w:p w:rsidR="00CE6A24" w:rsidRPr="00C657E8" w:rsidRDefault="00CE6A24" w:rsidP="00C657E8">
      <w:pPr>
        <w:widowControl w:val="0"/>
        <w:shd w:val="clear" w:color="auto" w:fill="FFFFFF" w:themeFill="background1"/>
        <w:spacing w:after="0" w:line="240" w:lineRule="auto"/>
        <w:ind w:firstLine="360"/>
        <w:jc w:val="center"/>
        <w:rPr>
          <w:rFonts w:ascii="Times New Roman" w:eastAsia="Calibri" w:hAnsi="Times New Roman" w:cs="Times New Roman"/>
          <w:spacing w:val="-6"/>
          <w:sz w:val="28"/>
          <w:szCs w:val="28"/>
          <w:lang w:eastAsia="x-none"/>
        </w:rPr>
      </w:pPr>
      <w:r w:rsidRPr="00C657E8">
        <w:rPr>
          <w:rFonts w:ascii="Times New Roman" w:eastAsia="Calibri" w:hAnsi="Times New Roman" w:cs="Times New Roman"/>
          <w:sz w:val="28"/>
          <w:szCs w:val="28"/>
          <w:lang w:val="x-none" w:eastAsia="x-none"/>
        </w:rPr>
        <w:t xml:space="preserve">Административно-территориальное деление </w:t>
      </w:r>
      <w:r w:rsidRPr="00C657E8">
        <w:rPr>
          <w:rFonts w:ascii="Times New Roman" w:eastAsia="Calibri" w:hAnsi="Times New Roman" w:cs="Times New Roman"/>
          <w:sz w:val="28"/>
          <w:szCs w:val="28"/>
          <w:lang w:eastAsia="x-none"/>
        </w:rPr>
        <w:t>Горьковского</w:t>
      </w:r>
      <w:r w:rsidRPr="00C657E8">
        <w:rPr>
          <w:rFonts w:ascii="Times New Roman" w:eastAsia="Calibri" w:hAnsi="Times New Roman" w:cs="Times New Roman"/>
          <w:sz w:val="28"/>
          <w:szCs w:val="28"/>
          <w:lang w:val="x-none" w:eastAsia="x-none"/>
        </w:rPr>
        <w:t xml:space="preserve"> муниципального района</w:t>
      </w:r>
    </w:p>
    <w:tbl>
      <w:tblPr>
        <w:tblW w:w="9240" w:type="dxa"/>
        <w:tblInd w:w="93" w:type="dxa"/>
        <w:tblLook w:val="04A0" w:firstRow="1" w:lastRow="0" w:firstColumn="1" w:lastColumn="0" w:noHBand="0" w:noVBand="1"/>
      </w:tblPr>
      <w:tblGrid>
        <w:gridCol w:w="3160"/>
        <w:gridCol w:w="1520"/>
        <w:gridCol w:w="1720"/>
        <w:gridCol w:w="1480"/>
        <w:gridCol w:w="1360"/>
      </w:tblGrid>
      <w:tr w:rsidR="00CE6A24" w:rsidRPr="003970B4" w:rsidTr="00CE6A24">
        <w:trPr>
          <w:trHeight w:val="1110"/>
        </w:trPr>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3970B4" w:rsidRDefault="00CE6A24" w:rsidP="003970B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 </w:t>
            </w:r>
          </w:p>
        </w:tc>
        <w:tc>
          <w:tcPr>
            <w:tcW w:w="1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Количество населенных пунктов, ед.</w:t>
            </w:r>
          </w:p>
        </w:tc>
        <w:tc>
          <w:tcPr>
            <w:tcW w:w="4560" w:type="dxa"/>
            <w:gridSpan w:val="3"/>
            <w:tcBorders>
              <w:top w:val="single" w:sz="4" w:space="0" w:color="auto"/>
              <w:left w:val="nil"/>
              <w:bottom w:val="single" w:sz="4" w:space="0" w:color="auto"/>
              <w:right w:val="single" w:sz="4" w:space="0" w:color="auto"/>
            </w:tcBorders>
            <w:shd w:val="clear" w:color="auto" w:fill="auto"/>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Численности населения, человек</w:t>
            </w:r>
          </w:p>
        </w:tc>
      </w:tr>
      <w:tr w:rsidR="00CE6A24" w:rsidRPr="003970B4" w:rsidTr="00CE6A24">
        <w:trPr>
          <w:trHeight w:val="405"/>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CE6A24" w:rsidRPr="003970B4" w:rsidRDefault="00CE6A24" w:rsidP="003970B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1520" w:type="dxa"/>
            <w:vMerge/>
            <w:tcBorders>
              <w:top w:val="single" w:sz="4" w:space="0" w:color="auto"/>
              <w:left w:val="single" w:sz="4" w:space="0" w:color="auto"/>
              <w:bottom w:val="single" w:sz="4" w:space="0" w:color="000000"/>
              <w:right w:val="single" w:sz="4" w:space="0" w:color="auto"/>
            </w:tcBorders>
            <w:vAlign w:val="center"/>
            <w:hideMark/>
          </w:tcPr>
          <w:p w:rsidR="00CE6A24" w:rsidRPr="003970B4" w:rsidRDefault="00CE6A24" w:rsidP="003970B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ВСЕГО на 01.01.2024</w:t>
            </w:r>
          </w:p>
        </w:tc>
        <w:tc>
          <w:tcPr>
            <w:tcW w:w="2840" w:type="dxa"/>
            <w:gridSpan w:val="2"/>
            <w:tcBorders>
              <w:top w:val="single" w:sz="4" w:space="0" w:color="auto"/>
              <w:left w:val="nil"/>
              <w:bottom w:val="single" w:sz="4" w:space="0" w:color="auto"/>
              <w:right w:val="single" w:sz="4" w:space="0" w:color="000000"/>
            </w:tcBorders>
            <w:shd w:val="clear" w:color="auto" w:fill="auto"/>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в том числе:</w:t>
            </w:r>
          </w:p>
        </w:tc>
      </w:tr>
      <w:tr w:rsidR="00CE6A24" w:rsidRPr="003970B4" w:rsidTr="00C657E8">
        <w:trPr>
          <w:trHeight w:val="315"/>
        </w:trPr>
        <w:tc>
          <w:tcPr>
            <w:tcW w:w="3160" w:type="dxa"/>
            <w:vMerge/>
            <w:tcBorders>
              <w:top w:val="single" w:sz="4" w:space="0" w:color="auto"/>
              <w:left w:val="single" w:sz="4" w:space="0" w:color="auto"/>
              <w:bottom w:val="single" w:sz="4" w:space="0" w:color="auto"/>
              <w:right w:val="single" w:sz="4" w:space="0" w:color="auto"/>
            </w:tcBorders>
            <w:vAlign w:val="center"/>
            <w:hideMark/>
          </w:tcPr>
          <w:p w:rsidR="00CE6A24" w:rsidRPr="003970B4" w:rsidRDefault="00CE6A24" w:rsidP="003970B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CE6A24" w:rsidRPr="003970B4" w:rsidRDefault="00CE6A24" w:rsidP="003970B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1720" w:type="dxa"/>
            <w:vMerge/>
            <w:tcBorders>
              <w:top w:val="nil"/>
              <w:left w:val="single" w:sz="4" w:space="0" w:color="auto"/>
              <w:bottom w:val="single" w:sz="4" w:space="0" w:color="auto"/>
              <w:right w:val="single" w:sz="4" w:space="0" w:color="auto"/>
            </w:tcBorders>
            <w:vAlign w:val="center"/>
            <w:hideMark/>
          </w:tcPr>
          <w:p w:rsidR="00CE6A24" w:rsidRPr="003970B4" w:rsidRDefault="00CE6A24" w:rsidP="003970B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 xml:space="preserve">Городское </w:t>
            </w:r>
          </w:p>
        </w:tc>
        <w:tc>
          <w:tcPr>
            <w:tcW w:w="1360" w:type="dxa"/>
            <w:tcBorders>
              <w:top w:val="nil"/>
              <w:left w:val="nil"/>
              <w:bottom w:val="single" w:sz="4" w:space="0" w:color="auto"/>
              <w:right w:val="single" w:sz="4" w:space="0" w:color="auto"/>
            </w:tcBorders>
            <w:shd w:val="clear" w:color="auto" w:fill="auto"/>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 xml:space="preserve">Сельское </w:t>
            </w:r>
          </w:p>
        </w:tc>
      </w:tr>
      <w:tr w:rsidR="00CE6A24" w:rsidRPr="003970B4" w:rsidTr="00C657E8">
        <w:trPr>
          <w:trHeight w:val="645"/>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3970B4" w:rsidRDefault="00CE6A24" w:rsidP="003970B4">
            <w:pPr>
              <w:shd w:val="clear" w:color="auto" w:fill="FFFFFF" w:themeFill="background1"/>
              <w:spacing w:after="0" w:line="240" w:lineRule="auto"/>
              <w:rPr>
                <w:rFonts w:ascii="Times New Roman" w:eastAsia="Times New Roman" w:hAnsi="Times New Roman" w:cs="Times New Roman"/>
                <w:b/>
                <w:bCs/>
                <w:color w:val="000000"/>
                <w:sz w:val="24"/>
                <w:szCs w:val="24"/>
                <w:lang w:eastAsia="ru-RU"/>
              </w:rPr>
            </w:pPr>
            <w:r w:rsidRPr="003970B4">
              <w:rPr>
                <w:rFonts w:ascii="Times New Roman" w:eastAsia="Times New Roman" w:hAnsi="Times New Roman" w:cs="Times New Roman"/>
                <w:b/>
                <w:bCs/>
                <w:color w:val="000000"/>
                <w:sz w:val="24"/>
                <w:szCs w:val="24"/>
                <w:lang w:eastAsia="ru-RU"/>
              </w:rPr>
              <w:t>Горьковский муниципальный район</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3970B4">
              <w:rPr>
                <w:rFonts w:ascii="Times New Roman" w:eastAsia="Times New Roman" w:hAnsi="Times New Roman" w:cs="Times New Roman"/>
                <w:b/>
                <w:bCs/>
                <w:color w:val="000000"/>
                <w:sz w:val="24"/>
                <w:szCs w:val="24"/>
                <w:lang w:eastAsia="ru-RU"/>
              </w:rPr>
              <w:t>48</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3970B4">
              <w:rPr>
                <w:rFonts w:ascii="Times New Roman" w:eastAsia="Times New Roman" w:hAnsi="Times New Roman" w:cs="Times New Roman"/>
                <w:b/>
                <w:bCs/>
                <w:color w:val="000000"/>
                <w:sz w:val="24"/>
                <w:szCs w:val="24"/>
                <w:lang w:eastAsia="ru-RU"/>
              </w:rPr>
              <w:t>18069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3970B4">
              <w:rPr>
                <w:rFonts w:ascii="Times New Roman" w:eastAsia="Times New Roman" w:hAnsi="Times New Roman" w:cs="Times New Roman"/>
                <w:b/>
                <w:bCs/>
                <w:color w:val="000000"/>
                <w:sz w:val="24"/>
                <w:szCs w:val="24"/>
                <w:lang w:eastAsia="ru-RU"/>
              </w:rPr>
              <w:t>4767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r w:rsidRPr="003970B4">
              <w:rPr>
                <w:rFonts w:ascii="Times New Roman" w:eastAsia="Times New Roman" w:hAnsi="Times New Roman" w:cs="Times New Roman"/>
                <w:b/>
                <w:bCs/>
                <w:color w:val="000000"/>
                <w:sz w:val="24"/>
                <w:szCs w:val="24"/>
                <w:lang w:eastAsia="ru-RU"/>
              </w:rPr>
              <w:t>13302</w:t>
            </w:r>
          </w:p>
        </w:tc>
      </w:tr>
      <w:tr w:rsidR="00CE6A24" w:rsidRPr="003970B4"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3970B4" w:rsidRDefault="00CE6A24" w:rsidP="003970B4">
            <w:pPr>
              <w:shd w:val="clear" w:color="auto" w:fill="FFFFFF" w:themeFill="background1"/>
              <w:spacing w:after="0" w:line="240" w:lineRule="auto"/>
              <w:ind w:firstLineChars="100" w:firstLine="240"/>
              <w:rPr>
                <w:rFonts w:ascii="Times New Roman" w:eastAsia="Times New Roman" w:hAnsi="Times New Roman" w:cs="Times New Roman"/>
                <w:iCs/>
                <w:color w:val="000000"/>
                <w:sz w:val="24"/>
                <w:szCs w:val="24"/>
                <w:lang w:eastAsia="ru-RU"/>
              </w:rPr>
            </w:pPr>
            <w:r w:rsidRPr="003970B4">
              <w:rPr>
                <w:rFonts w:ascii="Times New Roman" w:eastAsia="Times New Roman" w:hAnsi="Times New Roman" w:cs="Times New Roman"/>
                <w:iCs/>
                <w:color w:val="000000"/>
                <w:sz w:val="24"/>
                <w:szCs w:val="24"/>
                <w:lang w:eastAsia="ru-RU"/>
              </w:rPr>
              <w:t xml:space="preserve">  Городские поселения</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970B4">
              <w:rPr>
                <w:rFonts w:ascii="Times New Roman" w:eastAsia="Times New Roman" w:hAnsi="Times New Roman" w:cs="Times New Roman"/>
                <w:sz w:val="24"/>
                <w:szCs w:val="24"/>
                <w:lang w:eastAsia="ru-RU"/>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A24" w:rsidRPr="003970B4" w:rsidRDefault="00CE6A24" w:rsidP="003970B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A24" w:rsidRPr="003970B4" w:rsidRDefault="00CE6A24" w:rsidP="003970B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6A24" w:rsidRPr="003970B4" w:rsidRDefault="00CE6A24" w:rsidP="003970B4">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 </w:t>
            </w:r>
          </w:p>
        </w:tc>
      </w:tr>
      <w:tr w:rsidR="00CE6A24" w:rsidRPr="00CE6A24"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3970B4" w:rsidRDefault="00CE6A24" w:rsidP="003970B4">
            <w:pPr>
              <w:shd w:val="clear" w:color="auto" w:fill="FFFFFF" w:themeFill="background1"/>
              <w:spacing w:after="0" w:line="240" w:lineRule="auto"/>
              <w:ind w:firstLineChars="200" w:firstLine="480"/>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 xml:space="preserve">    Горьковское</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3970B4">
              <w:rPr>
                <w:rFonts w:ascii="Times New Roman" w:eastAsia="Times New Roman" w:hAnsi="Times New Roman" w:cs="Times New Roman"/>
                <w:sz w:val="24"/>
                <w:szCs w:val="24"/>
                <w:lang w:eastAsia="ru-RU"/>
              </w:rPr>
              <w:t>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4856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3970B4"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4767</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CE6A24"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3970B4">
              <w:rPr>
                <w:rFonts w:ascii="Times New Roman" w:eastAsia="Times New Roman" w:hAnsi="Times New Roman" w:cs="Times New Roman"/>
                <w:color w:val="000000"/>
                <w:sz w:val="24"/>
                <w:szCs w:val="24"/>
                <w:lang w:eastAsia="ru-RU"/>
              </w:rPr>
              <w:t>89</w:t>
            </w:r>
          </w:p>
        </w:tc>
      </w:tr>
      <w:tr w:rsidR="00CE6A24" w:rsidRPr="00CE6A24"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ind w:firstLineChars="100" w:firstLine="240"/>
              <w:rPr>
                <w:rFonts w:ascii="Times New Roman" w:eastAsia="Times New Roman" w:hAnsi="Times New Roman" w:cs="Times New Roman"/>
                <w:iCs/>
                <w:color w:val="000000"/>
                <w:sz w:val="24"/>
                <w:szCs w:val="24"/>
                <w:lang w:eastAsia="ru-RU"/>
              </w:rPr>
            </w:pPr>
            <w:r w:rsidRPr="00CE6A24">
              <w:rPr>
                <w:rFonts w:ascii="Times New Roman" w:eastAsia="Times New Roman" w:hAnsi="Times New Roman" w:cs="Times New Roman"/>
                <w:i/>
                <w:iCs/>
                <w:color w:val="000000"/>
                <w:sz w:val="24"/>
                <w:szCs w:val="24"/>
                <w:lang w:eastAsia="ru-RU"/>
              </w:rPr>
              <w:t xml:space="preserve">  </w:t>
            </w:r>
            <w:r w:rsidRPr="001534FA">
              <w:rPr>
                <w:rFonts w:ascii="Times New Roman" w:eastAsia="Times New Roman" w:hAnsi="Times New Roman" w:cs="Times New Roman"/>
                <w:iCs/>
                <w:color w:val="000000"/>
                <w:sz w:val="24"/>
                <w:szCs w:val="24"/>
                <w:lang w:eastAsia="ru-RU"/>
              </w:rPr>
              <w:t>Сельские поселения</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CE6A24"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E6A24">
              <w:rPr>
                <w:rFonts w:ascii="Times New Roman" w:eastAsia="Times New Roman" w:hAnsi="Times New Roman" w:cs="Times New Roman"/>
                <w:sz w:val="24"/>
                <w:szCs w:val="24"/>
                <w:lang w:eastAsia="ru-RU"/>
              </w:rPr>
              <w:t> </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CE6A24"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6A24">
              <w:rPr>
                <w:rFonts w:ascii="Times New Roman" w:eastAsia="Times New Roman" w:hAnsi="Times New Roman" w:cs="Times New Roman"/>
                <w:color w:val="000000"/>
                <w:sz w:val="24"/>
                <w:szCs w:val="24"/>
                <w:lang w:eastAsia="ru-RU"/>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CE6A24"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6A24">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CE6A24"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E6A24">
              <w:rPr>
                <w:rFonts w:ascii="Times New Roman" w:eastAsia="Times New Roman" w:hAnsi="Times New Roman" w:cs="Times New Roman"/>
                <w:color w:val="000000"/>
                <w:sz w:val="24"/>
                <w:szCs w:val="24"/>
                <w:lang w:eastAsia="ru-RU"/>
              </w:rPr>
              <w:t> </w:t>
            </w:r>
          </w:p>
        </w:tc>
      </w:tr>
      <w:tr w:rsidR="00CE6A24" w:rsidRPr="001534FA"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ind w:firstLineChars="200" w:firstLine="480"/>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xml:space="preserve">    Алексеевское.</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534FA">
              <w:rPr>
                <w:rFonts w:ascii="Times New Roman" w:eastAsia="Times New Roman" w:hAnsi="Times New Roman" w:cs="Times New Roman"/>
                <w:sz w:val="24"/>
                <w:szCs w:val="24"/>
                <w:lang w:eastAsia="ru-RU"/>
              </w:rPr>
              <w:t>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1974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1974</w:t>
            </w:r>
          </w:p>
        </w:tc>
      </w:tr>
      <w:tr w:rsidR="00CE6A24" w:rsidRPr="001534FA"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ind w:firstLineChars="200" w:firstLine="480"/>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xml:space="preserve">    </w:t>
            </w:r>
            <w:proofErr w:type="spellStart"/>
            <w:r w:rsidRPr="001534FA">
              <w:rPr>
                <w:rFonts w:ascii="Times New Roman" w:eastAsia="Times New Roman" w:hAnsi="Times New Roman" w:cs="Times New Roman"/>
                <w:color w:val="000000"/>
                <w:sz w:val="24"/>
                <w:szCs w:val="24"/>
                <w:lang w:eastAsia="ru-RU"/>
              </w:rPr>
              <w:t>Астыровское</w:t>
            </w:r>
            <w:proofErr w:type="spellEnd"/>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534FA">
              <w:rPr>
                <w:rFonts w:ascii="Times New Roman" w:eastAsia="Times New Roman" w:hAnsi="Times New Roman" w:cs="Times New Roman"/>
                <w:sz w:val="24"/>
                <w:szCs w:val="24"/>
                <w:lang w:eastAsia="ru-RU"/>
              </w:rPr>
              <w:t>5</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1368</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1368</w:t>
            </w:r>
          </w:p>
        </w:tc>
      </w:tr>
      <w:tr w:rsidR="00CE6A24" w:rsidRPr="001534FA"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ind w:firstLineChars="200" w:firstLine="480"/>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xml:space="preserve">    Георгиевское.</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534FA">
              <w:rPr>
                <w:rFonts w:ascii="Times New Roman" w:eastAsia="Times New Roman" w:hAnsi="Times New Roman" w:cs="Times New Roman"/>
                <w:sz w:val="24"/>
                <w:szCs w:val="24"/>
                <w:lang w:eastAsia="ru-RU"/>
              </w:rPr>
              <w:t>2</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686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686</w:t>
            </w:r>
          </w:p>
        </w:tc>
      </w:tr>
      <w:tr w:rsidR="00CE6A24" w:rsidRPr="001534FA"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ind w:firstLineChars="200" w:firstLine="480"/>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xml:space="preserve">    </w:t>
            </w:r>
            <w:proofErr w:type="spellStart"/>
            <w:r w:rsidRPr="001534FA">
              <w:rPr>
                <w:rFonts w:ascii="Times New Roman" w:eastAsia="Times New Roman" w:hAnsi="Times New Roman" w:cs="Times New Roman"/>
                <w:color w:val="000000"/>
                <w:sz w:val="24"/>
                <w:szCs w:val="24"/>
                <w:lang w:eastAsia="ru-RU"/>
              </w:rPr>
              <w:t>Краснополянское</w:t>
            </w:r>
            <w:proofErr w:type="spellEnd"/>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534FA">
              <w:rPr>
                <w:rFonts w:ascii="Times New Roman" w:eastAsia="Times New Roman" w:hAnsi="Times New Roman" w:cs="Times New Roman"/>
                <w:sz w:val="24"/>
                <w:szCs w:val="24"/>
                <w:lang w:eastAsia="ru-RU"/>
              </w:rPr>
              <w:t>7</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1567</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1567</w:t>
            </w:r>
          </w:p>
        </w:tc>
      </w:tr>
      <w:tr w:rsidR="00CE6A24" w:rsidRPr="001534FA"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ind w:firstLineChars="200" w:firstLine="480"/>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xml:space="preserve">    </w:t>
            </w:r>
            <w:proofErr w:type="spellStart"/>
            <w:r w:rsidRPr="001534FA">
              <w:rPr>
                <w:rFonts w:ascii="Times New Roman" w:eastAsia="Times New Roman" w:hAnsi="Times New Roman" w:cs="Times New Roman"/>
                <w:color w:val="000000"/>
                <w:sz w:val="24"/>
                <w:szCs w:val="24"/>
                <w:lang w:eastAsia="ru-RU"/>
              </w:rPr>
              <w:t>Лежанское</w:t>
            </w:r>
            <w:proofErr w:type="spellEnd"/>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534FA">
              <w:rPr>
                <w:rFonts w:ascii="Times New Roman" w:eastAsia="Times New Roman" w:hAnsi="Times New Roman" w:cs="Times New Roman"/>
                <w:sz w:val="24"/>
                <w:szCs w:val="24"/>
                <w:lang w:eastAsia="ru-RU"/>
              </w:rPr>
              <w:t>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1255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1255</w:t>
            </w:r>
          </w:p>
        </w:tc>
      </w:tr>
      <w:tr w:rsidR="00CE6A24" w:rsidRPr="001534FA"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ind w:firstLineChars="200" w:firstLine="480"/>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lastRenderedPageBreak/>
              <w:t xml:space="preserve">    Новопокровское</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534FA">
              <w:rPr>
                <w:rFonts w:ascii="Times New Roman" w:eastAsia="Times New Roman" w:hAnsi="Times New Roman" w:cs="Times New Roman"/>
                <w:sz w:val="24"/>
                <w:szCs w:val="24"/>
                <w:lang w:eastAsia="ru-RU"/>
              </w:rPr>
              <w:t>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1290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1290</w:t>
            </w:r>
          </w:p>
        </w:tc>
      </w:tr>
      <w:tr w:rsidR="00CE6A24" w:rsidRPr="001534FA"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ind w:firstLineChars="200" w:firstLine="480"/>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xml:space="preserve">    Октябрьское.</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534FA">
              <w:rPr>
                <w:rFonts w:ascii="Times New Roman" w:eastAsia="Times New Roman" w:hAnsi="Times New Roman" w:cs="Times New Roman"/>
                <w:sz w:val="24"/>
                <w:szCs w:val="24"/>
                <w:lang w:eastAsia="ru-RU"/>
              </w:rPr>
              <w:t>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1265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1265</w:t>
            </w:r>
          </w:p>
        </w:tc>
      </w:tr>
      <w:tr w:rsidR="00CE6A24" w:rsidRPr="001534FA"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ind w:firstLineChars="200" w:firstLine="480"/>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xml:space="preserve">    </w:t>
            </w:r>
            <w:proofErr w:type="spellStart"/>
            <w:r w:rsidRPr="001534FA">
              <w:rPr>
                <w:rFonts w:ascii="Times New Roman" w:eastAsia="Times New Roman" w:hAnsi="Times New Roman" w:cs="Times New Roman"/>
                <w:color w:val="000000"/>
                <w:sz w:val="24"/>
                <w:szCs w:val="24"/>
                <w:lang w:eastAsia="ru-RU"/>
              </w:rPr>
              <w:t>Павлодаровское</w:t>
            </w:r>
            <w:proofErr w:type="spellEnd"/>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534FA">
              <w:rPr>
                <w:rFonts w:ascii="Times New Roman" w:eastAsia="Times New Roman" w:hAnsi="Times New Roman" w:cs="Times New Roman"/>
                <w:sz w:val="24"/>
                <w:szCs w:val="24"/>
                <w:lang w:eastAsia="ru-RU"/>
              </w:rPr>
              <w:t>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745</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745</w:t>
            </w:r>
          </w:p>
        </w:tc>
      </w:tr>
      <w:tr w:rsidR="00CE6A24" w:rsidRPr="001534FA"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ind w:firstLineChars="200" w:firstLine="480"/>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xml:space="preserve">    Рощинское</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534FA">
              <w:rPr>
                <w:rFonts w:ascii="Times New Roman" w:eastAsia="Times New Roman" w:hAnsi="Times New Roman" w:cs="Times New Roman"/>
                <w:sz w:val="24"/>
                <w:szCs w:val="24"/>
                <w:lang w:eastAsia="ru-RU"/>
              </w:rPr>
              <w:t>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473</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473</w:t>
            </w:r>
          </w:p>
        </w:tc>
      </w:tr>
      <w:tr w:rsidR="00CE6A24" w:rsidRPr="001534FA"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ind w:firstLineChars="200" w:firstLine="480"/>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xml:space="preserve">    </w:t>
            </w:r>
            <w:proofErr w:type="spellStart"/>
            <w:r w:rsidRPr="001534FA">
              <w:rPr>
                <w:rFonts w:ascii="Times New Roman" w:eastAsia="Times New Roman" w:hAnsi="Times New Roman" w:cs="Times New Roman"/>
                <w:color w:val="000000"/>
                <w:sz w:val="24"/>
                <w:szCs w:val="24"/>
                <w:lang w:eastAsia="ru-RU"/>
              </w:rPr>
              <w:t>Серебрянское</w:t>
            </w:r>
            <w:proofErr w:type="spellEnd"/>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1534FA">
              <w:rPr>
                <w:rFonts w:ascii="Times New Roman" w:eastAsia="Times New Roman" w:hAnsi="Times New Roman" w:cs="Times New Roman"/>
                <w:sz w:val="24"/>
                <w:szCs w:val="24"/>
                <w:lang w:eastAsia="ru-RU"/>
              </w:rPr>
              <w:t>3</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1026</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1026</w:t>
            </w:r>
          </w:p>
        </w:tc>
      </w:tr>
      <w:tr w:rsidR="00CE6A24" w:rsidRPr="001534FA" w:rsidTr="00C657E8">
        <w:trPr>
          <w:trHeight w:val="330"/>
        </w:trPr>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C657E8" w:rsidRDefault="00CE6A24" w:rsidP="003970B4">
            <w:pPr>
              <w:shd w:val="clear" w:color="auto" w:fill="FFFFFF" w:themeFill="background1"/>
              <w:spacing w:after="0" w:line="240" w:lineRule="auto"/>
              <w:ind w:firstLineChars="200" w:firstLine="480"/>
              <w:rPr>
                <w:rFonts w:ascii="Times New Roman" w:eastAsia="Times New Roman" w:hAnsi="Times New Roman" w:cs="Times New Roman"/>
                <w:color w:val="000000"/>
                <w:sz w:val="24"/>
                <w:szCs w:val="24"/>
                <w:lang w:eastAsia="ru-RU"/>
              </w:rPr>
            </w:pPr>
            <w:r w:rsidRPr="00C657E8">
              <w:rPr>
                <w:rFonts w:ascii="Times New Roman" w:eastAsia="Times New Roman" w:hAnsi="Times New Roman" w:cs="Times New Roman"/>
                <w:color w:val="000000"/>
                <w:sz w:val="24"/>
                <w:szCs w:val="24"/>
                <w:lang w:eastAsia="ru-RU"/>
              </w:rPr>
              <w:t xml:space="preserve">    </w:t>
            </w:r>
            <w:proofErr w:type="spellStart"/>
            <w:r w:rsidRPr="00C657E8">
              <w:rPr>
                <w:rFonts w:ascii="Times New Roman" w:eastAsia="Times New Roman" w:hAnsi="Times New Roman" w:cs="Times New Roman"/>
                <w:color w:val="000000"/>
                <w:sz w:val="24"/>
                <w:szCs w:val="24"/>
                <w:lang w:eastAsia="ru-RU"/>
              </w:rPr>
              <w:t>Суховское</w:t>
            </w:r>
            <w:proofErr w:type="spellEnd"/>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A24" w:rsidRPr="00C657E8" w:rsidRDefault="00CE6A24" w:rsidP="003970B4">
            <w:pPr>
              <w:shd w:val="clear" w:color="auto" w:fill="FFFFFF" w:themeFill="background1"/>
              <w:spacing w:after="0" w:line="240" w:lineRule="auto"/>
              <w:jc w:val="center"/>
              <w:rPr>
                <w:rFonts w:ascii="Times New Roman" w:eastAsia="Times New Roman" w:hAnsi="Times New Roman" w:cs="Times New Roman"/>
                <w:sz w:val="24"/>
                <w:szCs w:val="24"/>
                <w:lang w:eastAsia="ru-RU"/>
              </w:rPr>
            </w:pPr>
            <w:r w:rsidRPr="00C657E8">
              <w:rPr>
                <w:rFonts w:ascii="Times New Roman" w:eastAsia="Times New Roman" w:hAnsi="Times New Roman" w:cs="Times New Roman"/>
                <w:sz w:val="24"/>
                <w:szCs w:val="24"/>
                <w:lang w:eastAsia="ru-RU"/>
              </w:rPr>
              <w:t>6</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C657E8"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C657E8">
              <w:rPr>
                <w:rFonts w:ascii="Times New Roman" w:eastAsia="Times New Roman" w:hAnsi="Times New Roman" w:cs="Times New Roman"/>
                <w:color w:val="000000"/>
                <w:sz w:val="24"/>
                <w:szCs w:val="24"/>
                <w:lang w:eastAsia="ru-RU"/>
              </w:rPr>
              <w:t>1564</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 </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6A24" w:rsidRPr="001534FA" w:rsidRDefault="00CE6A24" w:rsidP="003970B4">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r w:rsidRPr="001534FA">
              <w:rPr>
                <w:rFonts w:ascii="Times New Roman" w:eastAsia="Times New Roman" w:hAnsi="Times New Roman" w:cs="Times New Roman"/>
                <w:color w:val="000000"/>
                <w:sz w:val="24"/>
                <w:szCs w:val="24"/>
                <w:lang w:eastAsia="ru-RU"/>
              </w:rPr>
              <w:t>1564</w:t>
            </w:r>
          </w:p>
        </w:tc>
      </w:tr>
    </w:tbl>
    <w:p w:rsidR="00C657E8" w:rsidRDefault="00C657E8" w:rsidP="00C657E8">
      <w:pPr>
        <w:pStyle w:val="ConsPlusNormal"/>
        <w:shd w:val="clear" w:color="auto" w:fill="FFFFFF" w:themeFill="background1"/>
      </w:pPr>
    </w:p>
    <w:p w:rsidR="00D63D2F" w:rsidRPr="003970B4" w:rsidRDefault="00D63D2F">
      <w:pPr>
        <w:pStyle w:val="ConsPlusTitle"/>
        <w:jc w:val="center"/>
        <w:outlineLvl w:val="3"/>
        <w:rPr>
          <w:rFonts w:ascii="Times New Roman" w:hAnsi="Times New Roman" w:cs="Times New Roman"/>
          <w:sz w:val="28"/>
          <w:szCs w:val="28"/>
        </w:rPr>
      </w:pPr>
      <w:r w:rsidRPr="003970B4">
        <w:rPr>
          <w:rFonts w:ascii="Times New Roman" w:hAnsi="Times New Roman" w:cs="Times New Roman"/>
          <w:sz w:val="28"/>
          <w:szCs w:val="28"/>
        </w:rPr>
        <w:t xml:space="preserve">1.1.1. Основные демографические показатели </w:t>
      </w:r>
      <w:proofErr w:type="gramStart"/>
      <w:r w:rsidR="002A1F1E" w:rsidRPr="003970B4">
        <w:rPr>
          <w:rFonts w:ascii="Times New Roman" w:hAnsi="Times New Roman" w:cs="Times New Roman"/>
          <w:sz w:val="28"/>
          <w:szCs w:val="28"/>
        </w:rPr>
        <w:t>Горьковского</w:t>
      </w:r>
      <w:proofErr w:type="gramEnd"/>
    </w:p>
    <w:p w:rsidR="00D63D2F" w:rsidRPr="003970B4" w:rsidRDefault="00D63D2F">
      <w:pPr>
        <w:pStyle w:val="ConsPlusTitle"/>
        <w:jc w:val="center"/>
        <w:rPr>
          <w:rFonts w:ascii="Times New Roman" w:hAnsi="Times New Roman" w:cs="Times New Roman"/>
          <w:sz w:val="28"/>
          <w:szCs w:val="28"/>
        </w:rPr>
      </w:pPr>
      <w:r w:rsidRPr="003970B4">
        <w:rPr>
          <w:rFonts w:ascii="Times New Roman" w:hAnsi="Times New Roman" w:cs="Times New Roman"/>
          <w:sz w:val="28"/>
          <w:szCs w:val="28"/>
        </w:rPr>
        <w:t>муниципального района</w:t>
      </w:r>
    </w:p>
    <w:p w:rsidR="00D63D2F" w:rsidRPr="003970B4" w:rsidRDefault="00D63D2F">
      <w:pPr>
        <w:pStyle w:val="ConsPlusNormal"/>
        <w:jc w:val="both"/>
      </w:pPr>
    </w:p>
    <w:p w:rsidR="00D63D2F" w:rsidRPr="003970B4" w:rsidRDefault="00D63D2F" w:rsidP="001534FA">
      <w:pPr>
        <w:pStyle w:val="ConsPlusNormal"/>
        <w:ind w:firstLine="540"/>
        <w:jc w:val="both"/>
        <w:rPr>
          <w:rFonts w:ascii="Times New Roman" w:hAnsi="Times New Roman" w:cs="Times New Roman"/>
          <w:sz w:val="28"/>
          <w:szCs w:val="28"/>
        </w:rPr>
      </w:pPr>
      <w:proofErr w:type="gramStart"/>
      <w:r w:rsidRPr="003970B4">
        <w:rPr>
          <w:rFonts w:ascii="Times New Roman" w:hAnsi="Times New Roman" w:cs="Times New Roman"/>
          <w:sz w:val="28"/>
          <w:szCs w:val="28"/>
        </w:rPr>
        <w:t xml:space="preserve">Демографические процессы, происходящие в </w:t>
      </w:r>
      <w:r w:rsidR="00AA1D15" w:rsidRPr="003970B4">
        <w:rPr>
          <w:rFonts w:ascii="Times New Roman" w:hAnsi="Times New Roman" w:cs="Times New Roman"/>
          <w:sz w:val="28"/>
          <w:szCs w:val="28"/>
        </w:rPr>
        <w:t>Горьков</w:t>
      </w:r>
      <w:r w:rsidRPr="003970B4">
        <w:rPr>
          <w:rFonts w:ascii="Times New Roman" w:hAnsi="Times New Roman" w:cs="Times New Roman"/>
          <w:sz w:val="28"/>
          <w:szCs w:val="28"/>
        </w:rPr>
        <w:t>ском муниципальном районе Омской области отражают</w:t>
      </w:r>
      <w:proofErr w:type="gramEnd"/>
      <w:r w:rsidRPr="003970B4">
        <w:rPr>
          <w:rFonts w:ascii="Times New Roman" w:hAnsi="Times New Roman" w:cs="Times New Roman"/>
          <w:sz w:val="28"/>
          <w:szCs w:val="28"/>
        </w:rPr>
        <w:t xml:space="preserve"> общероссийские тенденции сокращения трудового потенциала. Главными из них являются сокращение численности и старение населения района, рост демографической нагрузки на трудоспособное население, развитие миграционных процессов.</w:t>
      </w:r>
    </w:p>
    <w:p w:rsidR="00D63D2F" w:rsidRPr="003970B4" w:rsidRDefault="00D63D2F">
      <w:pPr>
        <w:pStyle w:val="ConsPlusNormal"/>
        <w:jc w:val="right"/>
        <w:outlineLvl w:val="4"/>
      </w:pPr>
      <w:r w:rsidRPr="003970B4">
        <w:t xml:space="preserve">Таблица </w:t>
      </w:r>
      <w:r w:rsidR="001534FA" w:rsidRPr="003970B4">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1020"/>
        <w:gridCol w:w="964"/>
        <w:gridCol w:w="907"/>
        <w:gridCol w:w="907"/>
        <w:gridCol w:w="1077"/>
      </w:tblGrid>
      <w:tr w:rsidR="00D63D2F" w:rsidRPr="003970B4">
        <w:tc>
          <w:tcPr>
            <w:tcW w:w="4195" w:type="dxa"/>
          </w:tcPr>
          <w:p w:rsidR="00D63D2F" w:rsidRPr="003970B4" w:rsidRDefault="00D63D2F">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Наименование показателя</w:t>
            </w:r>
          </w:p>
        </w:tc>
        <w:tc>
          <w:tcPr>
            <w:tcW w:w="1020" w:type="dxa"/>
          </w:tcPr>
          <w:p w:rsidR="00D63D2F" w:rsidRPr="003970B4" w:rsidRDefault="00D63D2F">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2019</w:t>
            </w:r>
          </w:p>
        </w:tc>
        <w:tc>
          <w:tcPr>
            <w:tcW w:w="964" w:type="dxa"/>
          </w:tcPr>
          <w:p w:rsidR="00D63D2F" w:rsidRPr="003970B4" w:rsidRDefault="00D63D2F">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2020</w:t>
            </w:r>
          </w:p>
        </w:tc>
        <w:tc>
          <w:tcPr>
            <w:tcW w:w="907" w:type="dxa"/>
          </w:tcPr>
          <w:p w:rsidR="00D63D2F" w:rsidRPr="003970B4" w:rsidRDefault="00D63D2F">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2021</w:t>
            </w:r>
          </w:p>
        </w:tc>
        <w:tc>
          <w:tcPr>
            <w:tcW w:w="907" w:type="dxa"/>
          </w:tcPr>
          <w:p w:rsidR="00D63D2F" w:rsidRPr="003970B4" w:rsidRDefault="00D63D2F">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2022</w:t>
            </w:r>
          </w:p>
        </w:tc>
        <w:tc>
          <w:tcPr>
            <w:tcW w:w="1077" w:type="dxa"/>
          </w:tcPr>
          <w:p w:rsidR="00D63D2F" w:rsidRPr="003970B4" w:rsidRDefault="00D63D2F">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2023</w:t>
            </w:r>
          </w:p>
        </w:tc>
      </w:tr>
      <w:tr w:rsidR="005F4642" w:rsidRPr="003970B4">
        <w:tc>
          <w:tcPr>
            <w:tcW w:w="4195" w:type="dxa"/>
          </w:tcPr>
          <w:p w:rsidR="005F4642" w:rsidRPr="003970B4" w:rsidRDefault="005F4642">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Численность населения на конец года, человек</w:t>
            </w:r>
          </w:p>
        </w:tc>
        <w:tc>
          <w:tcPr>
            <w:tcW w:w="1020" w:type="dxa"/>
          </w:tcPr>
          <w:p w:rsidR="005F4642" w:rsidRPr="003970B4" w:rsidRDefault="005F4642" w:rsidP="005F4642">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19550</w:t>
            </w:r>
          </w:p>
        </w:tc>
        <w:tc>
          <w:tcPr>
            <w:tcW w:w="964" w:type="dxa"/>
          </w:tcPr>
          <w:p w:rsidR="005F4642" w:rsidRPr="003970B4" w:rsidRDefault="005F4642" w:rsidP="005F4642">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19290</w:t>
            </w:r>
          </w:p>
        </w:tc>
        <w:tc>
          <w:tcPr>
            <w:tcW w:w="907" w:type="dxa"/>
          </w:tcPr>
          <w:p w:rsidR="005F4642" w:rsidRPr="003970B4" w:rsidRDefault="005F4642" w:rsidP="005F4642">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19023</w:t>
            </w:r>
          </w:p>
        </w:tc>
        <w:tc>
          <w:tcPr>
            <w:tcW w:w="907" w:type="dxa"/>
          </w:tcPr>
          <w:p w:rsidR="005F4642" w:rsidRPr="003970B4" w:rsidRDefault="005F4642" w:rsidP="005F4642">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18361</w:t>
            </w:r>
          </w:p>
        </w:tc>
        <w:tc>
          <w:tcPr>
            <w:tcW w:w="1077" w:type="dxa"/>
          </w:tcPr>
          <w:p w:rsidR="005F4642" w:rsidRPr="003970B4" w:rsidRDefault="005F4642" w:rsidP="005F4642">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18069</w:t>
            </w:r>
          </w:p>
        </w:tc>
      </w:tr>
      <w:tr w:rsidR="008A5938" w:rsidRPr="003970B4">
        <w:tc>
          <w:tcPr>
            <w:tcW w:w="4195" w:type="dxa"/>
          </w:tcPr>
          <w:p w:rsidR="008A5938" w:rsidRPr="003970B4" w:rsidRDefault="008A5938">
            <w:pPr>
              <w:pStyle w:val="ConsPlusNormal"/>
              <w:ind w:firstLine="283"/>
              <w:jc w:val="both"/>
              <w:rPr>
                <w:rFonts w:ascii="Times New Roman" w:hAnsi="Times New Roman" w:cs="Times New Roman"/>
                <w:sz w:val="24"/>
                <w:szCs w:val="24"/>
              </w:rPr>
            </w:pPr>
            <w:r w:rsidRPr="003970B4">
              <w:rPr>
                <w:rFonts w:ascii="Times New Roman" w:hAnsi="Times New Roman" w:cs="Times New Roman"/>
                <w:sz w:val="24"/>
                <w:szCs w:val="24"/>
              </w:rPr>
              <w:t>в том числе:</w:t>
            </w:r>
          </w:p>
        </w:tc>
        <w:tc>
          <w:tcPr>
            <w:tcW w:w="1020" w:type="dxa"/>
          </w:tcPr>
          <w:p w:rsidR="008A5938" w:rsidRPr="003970B4" w:rsidRDefault="008A5938" w:rsidP="0022733D">
            <w:pPr>
              <w:pStyle w:val="ConsPlusNormal"/>
              <w:jc w:val="center"/>
              <w:rPr>
                <w:rFonts w:ascii="Times New Roman" w:hAnsi="Times New Roman" w:cs="Times New Roman"/>
                <w:sz w:val="24"/>
                <w:szCs w:val="24"/>
              </w:rPr>
            </w:pPr>
          </w:p>
        </w:tc>
        <w:tc>
          <w:tcPr>
            <w:tcW w:w="964" w:type="dxa"/>
          </w:tcPr>
          <w:p w:rsidR="008A5938" w:rsidRPr="003970B4" w:rsidRDefault="008A5938" w:rsidP="0022733D">
            <w:pPr>
              <w:pStyle w:val="ConsPlusNormal"/>
              <w:jc w:val="center"/>
              <w:rPr>
                <w:rFonts w:ascii="Times New Roman" w:hAnsi="Times New Roman" w:cs="Times New Roman"/>
                <w:sz w:val="24"/>
                <w:szCs w:val="24"/>
              </w:rPr>
            </w:pPr>
          </w:p>
        </w:tc>
        <w:tc>
          <w:tcPr>
            <w:tcW w:w="907" w:type="dxa"/>
          </w:tcPr>
          <w:p w:rsidR="008A5938" w:rsidRPr="003970B4" w:rsidRDefault="008A5938" w:rsidP="0022733D">
            <w:pPr>
              <w:pStyle w:val="ConsPlusNormal"/>
              <w:jc w:val="center"/>
              <w:rPr>
                <w:rFonts w:ascii="Times New Roman" w:hAnsi="Times New Roman" w:cs="Times New Roman"/>
                <w:sz w:val="24"/>
                <w:szCs w:val="24"/>
              </w:rPr>
            </w:pPr>
          </w:p>
        </w:tc>
        <w:tc>
          <w:tcPr>
            <w:tcW w:w="907" w:type="dxa"/>
          </w:tcPr>
          <w:p w:rsidR="008A5938" w:rsidRPr="003970B4" w:rsidRDefault="008A5938" w:rsidP="0022733D">
            <w:pPr>
              <w:pStyle w:val="ConsPlusNormal"/>
              <w:jc w:val="center"/>
              <w:rPr>
                <w:rFonts w:ascii="Times New Roman" w:hAnsi="Times New Roman" w:cs="Times New Roman"/>
                <w:sz w:val="24"/>
                <w:szCs w:val="24"/>
              </w:rPr>
            </w:pPr>
          </w:p>
        </w:tc>
        <w:tc>
          <w:tcPr>
            <w:tcW w:w="1077" w:type="dxa"/>
          </w:tcPr>
          <w:p w:rsidR="008A5938" w:rsidRPr="003970B4" w:rsidRDefault="008A5938" w:rsidP="0022733D">
            <w:pPr>
              <w:pStyle w:val="ConsPlusNormal"/>
              <w:jc w:val="center"/>
              <w:rPr>
                <w:rFonts w:ascii="Times New Roman" w:hAnsi="Times New Roman" w:cs="Times New Roman"/>
                <w:sz w:val="24"/>
                <w:szCs w:val="24"/>
              </w:rPr>
            </w:pP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 городское</w:t>
            </w:r>
          </w:p>
        </w:tc>
        <w:tc>
          <w:tcPr>
            <w:tcW w:w="1020"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5362</w:t>
            </w:r>
          </w:p>
        </w:tc>
        <w:tc>
          <w:tcPr>
            <w:tcW w:w="964"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5294</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5273</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4784</w:t>
            </w:r>
          </w:p>
        </w:tc>
        <w:tc>
          <w:tcPr>
            <w:tcW w:w="107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4767</w:t>
            </w: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 сельское</w:t>
            </w:r>
          </w:p>
        </w:tc>
        <w:tc>
          <w:tcPr>
            <w:tcW w:w="1020"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14188</w:t>
            </w:r>
          </w:p>
        </w:tc>
        <w:tc>
          <w:tcPr>
            <w:tcW w:w="964"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13996</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13750</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13577</w:t>
            </w:r>
          </w:p>
        </w:tc>
        <w:tc>
          <w:tcPr>
            <w:tcW w:w="107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13302</w:t>
            </w: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 мужчины</w:t>
            </w:r>
          </w:p>
        </w:tc>
        <w:tc>
          <w:tcPr>
            <w:tcW w:w="1020"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9429</w:t>
            </w:r>
          </w:p>
        </w:tc>
        <w:tc>
          <w:tcPr>
            <w:tcW w:w="964"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9312</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9197</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8764</w:t>
            </w:r>
          </w:p>
        </w:tc>
        <w:tc>
          <w:tcPr>
            <w:tcW w:w="1077" w:type="dxa"/>
          </w:tcPr>
          <w:p w:rsidR="00CE030B" w:rsidRPr="003970B4" w:rsidRDefault="00E41683"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8598</w:t>
            </w: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 женщины</w:t>
            </w:r>
          </w:p>
        </w:tc>
        <w:tc>
          <w:tcPr>
            <w:tcW w:w="1020"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10121</w:t>
            </w:r>
          </w:p>
        </w:tc>
        <w:tc>
          <w:tcPr>
            <w:tcW w:w="964"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9978</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9826</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9597</w:t>
            </w:r>
          </w:p>
        </w:tc>
        <w:tc>
          <w:tcPr>
            <w:tcW w:w="1077" w:type="dxa"/>
          </w:tcPr>
          <w:p w:rsidR="00CE030B" w:rsidRPr="003970B4" w:rsidRDefault="00E41683"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9471</w:t>
            </w:r>
          </w:p>
        </w:tc>
      </w:tr>
      <w:tr w:rsidR="00CE030B" w:rsidRPr="003970B4">
        <w:tc>
          <w:tcPr>
            <w:tcW w:w="4195" w:type="dxa"/>
          </w:tcPr>
          <w:p w:rsidR="00CE030B" w:rsidRPr="003970B4" w:rsidRDefault="00CE030B">
            <w:pPr>
              <w:pStyle w:val="ConsPlusNormal"/>
              <w:rPr>
                <w:rFonts w:ascii="Times New Roman" w:hAnsi="Times New Roman" w:cs="Times New Roman"/>
                <w:sz w:val="24"/>
                <w:szCs w:val="24"/>
              </w:rPr>
            </w:pPr>
            <w:r w:rsidRPr="003970B4">
              <w:rPr>
                <w:rFonts w:ascii="Times New Roman" w:hAnsi="Times New Roman" w:cs="Times New Roman"/>
                <w:sz w:val="24"/>
                <w:szCs w:val="24"/>
              </w:rPr>
              <w:t>Из общей численности населения:</w:t>
            </w:r>
          </w:p>
        </w:tc>
        <w:tc>
          <w:tcPr>
            <w:tcW w:w="1020" w:type="dxa"/>
          </w:tcPr>
          <w:p w:rsidR="00CE030B" w:rsidRPr="003970B4" w:rsidRDefault="00CE030B" w:rsidP="0022733D">
            <w:pPr>
              <w:pStyle w:val="ConsPlusNormal"/>
              <w:rPr>
                <w:rFonts w:ascii="Times New Roman" w:hAnsi="Times New Roman" w:cs="Times New Roman"/>
                <w:sz w:val="24"/>
                <w:szCs w:val="24"/>
              </w:rPr>
            </w:pPr>
          </w:p>
        </w:tc>
        <w:tc>
          <w:tcPr>
            <w:tcW w:w="964" w:type="dxa"/>
          </w:tcPr>
          <w:p w:rsidR="00CE030B" w:rsidRPr="003970B4" w:rsidRDefault="00CE030B" w:rsidP="0022733D">
            <w:pPr>
              <w:pStyle w:val="ConsPlusNormal"/>
              <w:rPr>
                <w:rFonts w:ascii="Times New Roman" w:hAnsi="Times New Roman" w:cs="Times New Roman"/>
                <w:sz w:val="24"/>
                <w:szCs w:val="24"/>
              </w:rPr>
            </w:pPr>
          </w:p>
        </w:tc>
        <w:tc>
          <w:tcPr>
            <w:tcW w:w="907" w:type="dxa"/>
          </w:tcPr>
          <w:p w:rsidR="00CE030B" w:rsidRPr="003970B4" w:rsidRDefault="00CE030B" w:rsidP="0022733D">
            <w:pPr>
              <w:pStyle w:val="ConsPlusNormal"/>
              <w:rPr>
                <w:rFonts w:ascii="Times New Roman" w:hAnsi="Times New Roman" w:cs="Times New Roman"/>
                <w:sz w:val="24"/>
                <w:szCs w:val="24"/>
              </w:rPr>
            </w:pPr>
          </w:p>
        </w:tc>
        <w:tc>
          <w:tcPr>
            <w:tcW w:w="907" w:type="dxa"/>
          </w:tcPr>
          <w:p w:rsidR="00CE030B" w:rsidRPr="003970B4" w:rsidRDefault="00CE030B" w:rsidP="0022733D">
            <w:pPr>
              <w:pStyle w:val="ConsPlusNormal"/>
              <w:rPr>
                <w:rFonts w:ascii="Times New Roman" w:hAnsi="Times New Roman" w:cs="Times New Roman"/>
                <w:sz w:val="24"/>
                <w:szCs w:val="24"/>
              </w:rPr>
            </w:pPr>
          </w:p>
        </w:tc>
        <w:tc>
          <w:tcPr>
            <w:tcW w:w="1077" w:type="dxa"/>
          </w:tcPr>
          <w:p w:rsidR="00CE030B" w:rsidRPr="003970B4" w:rsidRDefault="00CE030B" w:rsidP="0022733D">
            <w:pPr>
              <w:pStyle w:val="ConsPlusNormal"/>
              <w:rPr>
                <w:rFonts w:ascii="Times New Roman" w:hAnsi="Times New Roman" w:cs="Times New Roman"/>
                <w:sz w:val="24"/>
                <w:szCs w:val="24"/>
              </w:rPr>
            </w:pP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моложе трудоспособного</w:t>
            </w:r>
          </w:p>
        </w:tc>
        <w:tc>
          <w:tcPr>
            <w:tcW w:w="1020"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4456</w:t>
            </w:r>
          </w:p>
        </w:tc>
        <w:tc>
          <w:tcPr>
            <w:tcW w:w="964"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4415</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4324</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3685</w:t>
            </w:r>
          </w:p>
        </w:tc>
        <w:tc>
          <w:tcPr>
            <w:tcW w:w="1077" w:type="dxa"/>
          </w:tcPr>
          <w:p w:rsidR="00CE030B" w:rsidRPr="003970B4" w:rsidRDefault="007E4C5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3554</w:t>
            </w: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в трудоспособном</w:t>
            </w:r>
          </w:p>
        </w:tc>
        <w:tc>
          <w:tcPr>
            <w:tcW w:w="1020"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9715</w:t>
            </w:r>
          </w:p>
        </w:tc>
        <w:tc>
          <w:tcPr>
            <w:tcW w:w="964"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9489</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9632</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9566</w:t>
            </w:r>
          </w:p>
        </w:tc>
        <w:tc>
          <w:tcPr>
            <w:tcW w:w="1077" w:type="dxa"/>
          </w:tcPr>
          <w:p w:rsidR="00CE030B" w:rsidRPr="003970B4" w:rsidRDefault="007E4C5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9639</w:t>
            </w: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старше трудоспособного</w:t>
            </w:r>
          </w:p>
        </w:tc>
        <w:tc>
          <w:tcPr>
            <w:tcW w:w="1020"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5379</w:t>
            </w:r>
          </w:p>
        </w:tc>
        <w:tc>
          <w:tcPr>
            <w:tcW w:w="964"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5386</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5067</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5110</w:t>
            </w:r>
          </w:p>
        </w:tc>
        <w:tc>
          <w:tcPr>
            <w:tcW w:w="1077" w:type="dxa"/>
          </w:tcPr>
          <w:p w:rsidR="00CE030B" w:rsidRPr="003970B4" w:rsidRDefault="007E4C5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4876</w:t>
            </w: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Число родившихся, человек</w:t>
            </w:r>
          </w:p>
        </w:tc>
        <w:tc>
          <w:tcPr>
            <w:tcW w:w="1020"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176</w:t>
            </w:r>
          </w:p>
        </w:tc>
        <w:tc>
          <w:tcPr>
            <w:tcW w:w="964"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188</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158</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177</w:t>
            </w:r>
          </w:p>
        </w:tc>
        <w:tc>
          <w:tcPr>
            <w:tcW w:w="1077" w:type="dxa"/>
          </w:tcPr>
          <w:p w:rsidR="00CE030B" w:rsidRPr="003970B4" w:rsidRDefault="00F57884"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145</w:t>
            </w: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Число умерших, человек</w:t>
            </w:r>
          </w:p>
        </w:tc>
        <w:tc>
          <w:tcPr>
            <w:tcW w:w="1020"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307</w:t>
            </w:r>
          </w:p>
        </w:tc>
        <w:tc>
          <w:tcPr>
            <w:tcW w:w="964"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334</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408</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340</w:t>
            </w:r>
          </w:p>
        </w:tc>
        <w:tc>
          <w:tcPr>
            <w:tcW w:w="1077" w:type="dxa"/>
          </w:tcPr>
          <w:p w:rsidR="00CE030B" w:rsidRPr="003970B4" w:rsidRDefault="00F57884"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316</w:t>
            </w: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Естественный прирост (убыль) населения, человек</w:t>
            </w:r>
          </w:p>
        </w:tc>
        <w:tc>
          <w:tcPr>
            <w:tcW w:w="1020"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- 131</w:t>
            </w:r>
          </w:p>
        </w:tc>
        <w:tc>
          <w:tcPr>
            <w:tcW w:w="964"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- 146</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- 250</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- 163</w:t>
            </w:r>
          </w:p>
        </w:tc>
        <w:tc>
          <w:tcPr>
            <w:tcW w:w="107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-171</w:t>
            </w: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Число прибывших, человек</w:t>
            </w:r>
          </w:p>
        </w:tc>
        <w:tc>
          <w:tcPr>
            <w:tcW w:w="1020"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623</w:t>
            </w:r>
          </w:p>
        </w:tc>
        <w:tc>
          <w:tcPr>
            <w:tcW w:w="964"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593</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608</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582</w:t>
            </w:r>
          </w:p>
        </w:tc>
        <w:tc>
          <w:tcPr>
            <w:tcW w:w="107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506</w:t>
            </w: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Число выбывших, человек</w:t>
            </w:r>
          </w:p>
        </w:tc>
        <w:tc>
          <w:tcPr>
            <w:tcW w:w="1020"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764</w:t>
            </w:r>
          </w:p>
        </w:tc>
        <w:tc>
          <w:tcPr>
            <w:tcW w:w="964"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702</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625</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686</w:t>
            </w:r>
          </w:p>
        </w:tc>
        <w:tc>
          <w:tcPr>
            <w:tcW w:w="1077" w:type="dxa"/>
          </w:tcPr>
          <w:p w:rsidR="00CE030B" w:rsidRPr="003970B4" w:rsidRDefault="00F57884"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627</w:t>
            </w:r>
          </w:p>
        </w:tc>
      </w:tr>
      <w:tr w:rsidR="00CE030B" w:rsidRPr="003970B4">
        <w:tc>
          <w:tcPr>
            <w:tcW w:w="4195" w:type="dxa"/>
          </w:tcPr>
          <w:p w:rsidR="00CE030B" w:rsidRPr="003970B4" w:rsidRDefault="00CE030B">
            <w:pPr>
              <w:pStyle w:val="ConsPlusNormal"/>
              <w:jc w:val="both"/>
              <w:rPr>
                <w:rFonts w:ascii="Times New Roman" w:hAnsi="Times New Roman" w:cs="Times New Roman"/>
                <w:sz w:val="24"/>
                <w:szCs w:val="24"/>
              </w:rPr>
            </w:pPr>
            <w:r w:rsidRPr="003970B4">
              <w:rPr>
                <w:rFonts w:ascii="Times New Roman" w:hAnsi="Times New Roman" w:cs="Times New Roman"/>
                <w:sz w:val="24"/>
                <w:szCs w:val="24"/>
              </w:rPr>
              <w:t xml:space="preserve">Миграционный прирост (убыль), </w:t>
            </w:r>
            <w:r w:rsidRPr="003970B4">
              <w:rPr>
                <w:rFonts w:ascii="Times New Roman" w:hAnsi="Times New Roman" w:cs="Times New Roman"/>
                <w:sz w:val="24"/>
                <w:szCs w:val="24"/>
              </w:rPr>
              <w:lastRenderedPageBreak/>
              <w:t>человек</w:t>
            </w:r>
          </w:p>
        </w:tc>
        <w:tc>
          <w:tcPr>
            <w:tcW w:w="1020" w:type="dxa"/>
          </w:tcPr>
          <w:p w:rsidR="00CE030B" w:rsidRPr="003970B4" w:rsidRDefault="00DA568C"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lastRenderedPageBreak/>
              <w:t>-141</w:t>
            </w:r>
          </w:p>
        </w:tc>
        <w:tc>
          <w:tcPr>
            <w:tcW w:w="964" w:type="dxa"/>
          </w:tcPr>
          <w:p w:rsidR="00CE030B" w:rsidRPr="003970B4" w:rsidRDefault="00DA568C"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-109</w:t>
            </w:r>
          </w:p>
        </w:tc>
        <w:tc>
          <w:tcPr>
            <w:tcW w:w="907" w:type="dxa"/>
          </w:tcPr>
          <w:p w:rsidR="00CE030B" w:rsidRPr="003970B4" w:rsidRDefault="00DA568C"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-17</w:t>
            </w:r>
          </w:p>
        </w:tc>
        <w:tc>
          <w:tcPr>
            <w:tcW w:w="90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-104</w:t>
            </w:r>
          </w:p>
        </w:tc>
        <w:tc>
          <w:tcPr>
            <w:tcW w:w="1077" w:type="dxa"/>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-121</w:t>
            </w:r>
          </w:p>
        </w:tc>
      </w:tr>
    </w:tbl>
    <w:p w:rsidR="00D63D2F" w:rsidRPr="003970B4" w:rsidRDefault="00D63D2F">
      <w:pPr>
        <w:pStyle w:val="ConsPlusNormal"/>
        <w:jc w:val="both"/>
      </w:pPr>
    </w:p>
    <w:p w:rsidR="002D22E8" w:rsidRDefault="002D22E8">
      <w:pPr>
        <w:pStyle w:val="ConsPlusTitle"/>
        <w:jc w:val="center"/>
        <w:outlineLvl w:val="4"/>
        <w:rPr>
          <w:rFonts w:ascii="Times New Roman" w:hAnsi="Times New Roman" w:cs="Times New Roman"/>
          <w:sz w:val="28"/>
          <w:szCs w:val="28"/>
        </w:rPr>
      </w:pPr>
    </w:p>
    <w:p w:rsidR="002D22E8" w:rsidRDefault="002D22E8">
      <w:pPr>
        <w:pStyle w:val="ConsPlusTitle"/>
        <w:jc w:val="center"/>
        <w:outlineLvl w:val="4"/>
        <w:rPr>
          <w:rFonts w:ascii="Times New Roman" w:hAnsi="Times New Roman" w:cs="Times New Roman"/>
          <w:sz w:val="28"/>
          <w:szCs w:val="28"/>
        </w:rPr>
      </w:pPr>
    </w:p>
    <w:p w:rsidR="009B79E7" w:rsidRDefault="009B79E7">
      <w:pPr>
        <w:pStyle w:val="ConsPlusTitle"/>
        <w:jc w:val="center"/>
        <w:outlineLvl w:val="4"/>
        <w:rPr>
          <w:rFonts w:ascii="Times New Roman" w:hAnsi="Times New Roman" w:cs="Times New Roman"/>
          <w:sz w:val="28"/>
          <w:szCs w:val="28"/>
        </w:rPr>
      </w:pPr>
    </w:p>
    <w:p w:rsidR="00D63D2F" w:rsidRPr="003970B4" w:rsidRDefault="00D63D2F">
      <w:pPr>
        <w:pStyle w:val="ConsPlusTitle"/>
        <w:jc w:val="center"/>
        <w:outlineLvl w:val="4"/>
        <w:rPr>
          <w:rFonts w:ascii="Times New Roman" w:hAnsi="Times New Roman" w:cs="Times New Roman"/>
          <w:sz w:val="28"/>
          <w:szCs w:val="28"/>
        </w:rPr>
      </w:pPr>
      <w:r w:rsidRPr="003970B4">
        <w:rPr>
          <w:rFonts w:ascii="Times New Roman" w:hAnsi="Times New Roman" w:cs="Times New Roman"/>
          <w:sz w:val="28"/>
          <w:szCs w:val="28"/>
        </w:rPr>
        <w:t>Баланс трудовых ресурсов</w:t>
      </w:r>
    </w:p>
    <w:p w:rsidR="00D63D2F" w:rsidRPr="003970B4" w:rsidRDefault="00D63D2F">
      <w:pPr>
        <w:pStyle w:val="ConsPlusNormal"/>
        <w:jc w:val="both"/>
      </w:pPr>
    </w:p>
    <w:p w:rsidR="00D63D2F" w:rsidRPr="003970B4" w:rsidRDefault="00223684" w:rsidP="00223684">
      <w:pPr>
        <w:pStyle w:val="ConsPlusNormal"/>
        <w:jc w:val="right"/>
        <w:outlineLvl w:val="5"/>
        <w:rPr>
          <w:rFonts w:ascii="Times New Roman" w:hAnsi="Times New Roman" w:cs="Times New Roman"/>
          <w:sz w:val="24"/>
          <w:szCs w:val="24"/>
        </w:rPr>
      </w:pPr>
      <w:r w:rsidRPr="003970B4">
        <w:rPr>
          <w:rFonts w:ascii="Times New Roman" w:hAnsi="Times New Roman" w:cs="Times New Roman"/>
          <w:sz w:val="24"/>
          <w:szCs w:val="24"/>
        </w:rPr>
        <w:t xml:space="preserve">                                                                                                                                 </w:t>
      </w:r>
      <w:r w:rsidR="00D63D2F" w:rsidRPr="003970B4">
        <w:rPr>
          <w:rFonts w:ascii="Times New Roman" w:hAnsi="Times New Roman" w:cs="Times New Roman"/>
          <w:sz w:val="24"/>
          <w:szCs w:val="24"/>
        </w:rPr>
        <w:t>Таблица</w:t>
      </w:r>
      <w:r w:rsidRPr="003970B4">
        <w:rPr>
          <w:rFonts w:ascii="Times New Roman" w:hAnsi="Times New Roman" w:cs="Times New Roman"/>
          <w:sz w:val="24"/>
          <w:szCs w:val="24"/>
        </w:rPr>
        <w:t>3</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134"/>
        <w:gridCol w:w="1077"/>
        <w:gridCol w:w="964"/>
        <w:gridCol w:w="907"/>
        <w:gridCol w:w="1077"/>
      </w:tblGrid>
      <w:tr w:rsidR="00CE030B" w:rsidRPr="003970B4" w:rsidTr="0022733D">
        <w:tc>
          <w:tcPr>
            <w:tcW w:w="3798"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2019</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2020</w:t>
            </w:r>
          </w:p>
        </w:tc>
        <w:tc>
          <w:tcPr>
            <w:tcW w:w="96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2021</w:t>
            </w:r>
          </w:p>
        </w:tc>
        <w:tc>
          <w:tcPr>
            <w:tcW w:w="90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2022</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12161" w:rsidP="005F464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r>
      <w:tr w:rsidR="00CE030B" w:rsidRPr="003970B4" w:rsidTr="0022733D">
        <w:tc>
          <w:tcPr>
            <w:tcW w:w="3798" w:type="dxa"/>
            <w:tcBorders>
              <w:top w:val="single" w:sz="4" w:space="0" w:color="auto"/>
              <w:left w:val="single" w:sz="4" w:space="0" w:color="auto"/>
              <w:bottom w:val="single" w:sz="4" w:space="0" w:color="auto"/>
              <w:right w:val="single" w:sz="4" w:space="0" w:color="auto"/>
            </w:tcBorders>
          </w:tcPr>
          <w:p w:rsidR="00CE030B" w:rsidRPr="003970B4" w:rsidRDefault="00737A71" w:rsidP="0022733D">
            <w:pPr>
              <w:pStyle w:val="ConsPlusNormal"/>
              <w:rPr>
                <w:rFonts w:ascii="Times New Roman" w:hAnsi="Times New Roman" w:cs="Times New Roman"/>
                <w:sz w:val="24"/>
                <w:szCs w:val="24"/>
              </w:rPr>
            </w:pPr>
            <w:r w:rsidRPr="003970B4">
              <w:rPr>
                <w:rFonts w:ascii="Times New Roman" w:hAnsi="Times New Roman" w:cs="Times New Roman"/>
                <w:sz w:val="24"/>
                <w:szCs w:val="24"/>
              </w:rPr>
              <w:t>Среднесписочная численность работников всего</w:t>
            </w:r>
          </w:p>
        </w:tc>
        <w:tc>
          <w:tcPr>
            <w:tcW w:w="113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2233</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2298</w:t>
            </w:r>
          </w:p>
        </w:tc>
        <w:tc>
          <w:tcPr>
            <w:tcW w:w="96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2275</w:t>
            </w:r>
          </w:p>
        </w:tc>
        <w:tc>
          <w:tcPr>
            <w:tcW w:w="90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2178</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2131</w:t>
            </w:r>
          </w:p>
        </w:tc>
      </w:tr>
      <w:tr w:rsidR="00CE030B" w:rsidRPr="003970B4" w:rsidTr="0022733D">
        <w:tc>
          <w:tcPr>
            <w:tcW w:w="3798"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rPr>
                <w:rFonts w:ascii="Times New Roman" w:hAnsi="Times New Roman" w:cs="Times New Roman"/>
                <w:sz w:val="24"/>
                <w:szCs w:val="24"/>
              </w:rPr>
            </w:pPr>
            <w:r w:rsidRPr="003970B4">
              <w:rPr>
                <w:rFonts w:ascii="Times New Roman" w:hAnsi="Times New Roman" w:cs="Times New Roman"/>
                <w:sz w:val="24"/>
                <w:szCs w:val="24"/>
              </w:rPr>
              <w:t>в том числе по видам экономической деятельности:</w:t>
            </w:r>
          </w:p>
        </w:tc>
        <w:tc>
          <w:tcPr>
            <w:tcW w:w="113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rPr>
                <w:rFonts w:ascii="Times New Roman" w:hAnsi="Times New Roman" w:cs="Times New Roman"/>
                <w:sz w:val="24"/>
                <w:szCs w:val="24"/>
              </w:rPr>
            </w:pPr>
          </w:p>
        </w:tc>
      </w:tr>
      <w:tr w:rsidR="00CE030B" w:rsidRPr="003970B4" w:rsidTr="0022733D">
        <w:trPr>
          <w:trHeight w:val="647"/>
        </w:trPr>
        <w:tc>
          <w:tcPr>
            <w:tcW w:w="3798" w:type="dxa"/>
            <w:tcBorders>
              <w:top w:val="single" w:sz="4" w:space="0" w:color="auto"/>
              <w:left w:val="single" w:sz="4" w:space="0" w:color="auto"/>
              <w:bottom w:val="single" w:sz="4" w:space="0" w:color="auto"/>
              <w:right w:val="single" w:sz="4" w:space="0" w:color="auto"/>
            </w:tcBorders>
            <w:vAlign w:val="bottom"/>
          </w:tcPr>
          <w:p w:rsidR="00CE030B" w:rsidRPr="003970B4" w:rsidRDefault="00CE030B" w:rsidP="0022733D">
            <w:pPr>
              <w:pStyle w:val="ConsPlusNormal"/>
              <w:rPr>
                <w:rFonts w:ascii="Times New Roman" w:hAnsi="Times New Roman" w:cs="Times New Roman"/>
                <w:sz w:val="24"/>
                <w:szCs w:val="24"/>
              </w:rPr>
            </w:pPr>
            <w:r w:rsidRPr="003970B4">
              <w:rPr>
                <w:rFonts w:ascii="Times New Roman" w:hAnsi="Times New Roman" w:cs="Times New Roman"/>
                <w:sz w:val="24"/>
                <w:szCs w:val="24"/>
              </w:rPr>
              <w:t>сельское, лесное хозяйство, охота, рыболовство и рыбоводство</w:t>
            </w:r>
          </w:p>
        </w:tc>
        <w:tc>
          <w:tcPr>
            <w:tcW w:w="113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215</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259</w:t>
            </w:r>
          </w:p>
        </w:tc>
        <w:tc>
          <w:tcPr>
            <w:tcW w:w="96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232</w:t>
            </w:r>
          </w:p>
        </w:tc>
        <w:tc>
          <w:tcPr>
            <w:tcW w:w="90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162</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120</w:t>
            </w:r>
          </w:p>
        </w:tc>
      </w:tr>
      <w:tr w:rsidR="00CE030B" w:rsidRPr="003970B4"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3970B4" w:rsidRDefault="00CE030B" w:rsidP="0022733D">
            <w:pPr>
              <w:pStyle w:val="ConsPlusNormal"/>
              <w:rPr>
                <w:rFonts w:ascii="Times New Roman" w:hAnsi="Times New Roman" w:cs="Times New Roman"/>
                <w:sz w:val="24"/>
                <w:szCs w:val="24"/>
              </w:rPr>
            </w:pPr>
            <w:r w:rsidRPr="003970B4">
              <w:rPr>
                <w:rFonts w:ascii="Times New Roman" w:hAnsi="Times New Roman" w:cs="Times New Roman"/>
                <w:sz w:val="24"/>
                <w:szCs w:val="24"/>
              </w:rPr>
              <w:t>в том числе личное подсобное хозяйство</w:t>
            </w:r>
          </w:p>
        </w:tc>
        <w:tc>
          <w:tcPr>
            <w:tcW w:w="113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7B0834"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3970B4" w:rsidRDefault="00CE030B" w:rsidP="0022733D">
            <w:pPr>
              <w:pStyle w:val="ConsPlusNormal"/>
              <w:rPr>
                <w:rFonts w:ascii="Times New Roman" w:hAnsi="Times New Roman" w:cs="Times New Roman"/>
                <w:sz w:val="24"/>
                <w:szCs w:val="24"/>
              </w:rPr>
            </w:pPr>
            <w:r w:rsidRPr="003970B4">
              <w:rPr>
                <w:rFonts w:ascii="Times New Roman" w:hAnsi="Times New Roman" w:cs="Times New Roman"/>
                <w:sz w:val="24"/>
                <w:szCs w:val="24"/>
              </w:rPr>
              <w:t>обрабатывающие производства</w:t>
            </w:r>
          </w:p>
        </w:tc>
        <w:tc>
          <w:tcPr>
            <w:tcW w:w="113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1A00E3"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CE030B" w:rsidRPr="003970B4" w:rsidRDefault="001A00E3"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CE030B" w:rsidRPr="003970B4" w:rsidRDefault="001A00E3"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7B0834"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w:t>
            </w:r>
          </w:p>
        </w:tc>
      </w:tr>
      <w:tr w:rsidR="00CE030B" w:rsidRPr="00AC3B87"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3970B4" w:rsidRDefault="00CE030B" w:rsidP="0022733D">
            <w:pPr>
              <w:pStyle w:val="ConsPlusNormal"/>
              <w:rPr>
                <w:rFonts w:ascii="Times New Roman" w:hAnsi="Times New Roman" w:cs="Times New Roman"/>
                <w:sz w:val="24"/>
                <w:szCs w:val="24"/>
              </w:rPr>
            </w:pPr>
            <w:r w:rsidRPr="003970B4">
              <w:rPr>
                <w:rFonts w:ascii="Times New Roman" w:hAnsi="Times New Roman" w:cs="Times New Roman"/>
                <w:sz w:val="24"/>
                <w:szCs w:val="24"/>
              </w:rPr>
              <w:t>обеспечение электрической энергией, газом и паром, водой</w:t>
            </w:r>
          </w:p>
        </w:tc>
        <w:tc>
          <w:tcPr>
            <w:tcW w:w="113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88</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1A00E3"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117</w:t>
            </w:r>
          </w:p>
        </w:tc>
        <w:tc>
          <w:tcPr>
            <w:tcW w:w="96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171</w:t>
            </w:r>
          </w:p>
        </w:tc>
        <w:tc>
          <w:tcPr>
            <w:tcW w:w="90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169</w:t>
            </w:r>
          </w:p>
        </w:tc>
        <w:tc>
          <w:tcPr>
            <w:tcW w:w="1077" w:type="dxa"/>
            <w:tcBorders>
              <w:top w:val="single" w:sz="4" w:space="0" w:color="auto"/>
              <w:left w:val="single" w:sz="4" w:space="0" w:color="auto"/>
              <w:bottom w:val="single" w:sz="4" w:space="0" w:color="auto"/>
              <w:right w:val="single" w:sz="4" w:space="0" w:color="auto"/>
            </w:tcBorders>
          </w:tcPr>
          <w:p w:rsidR="00CE030B" w:rsidRPr="00AC3B87" w:rsidRDefault="00CE030B" w:rsidP="0022733D">
            <w:pPr>
              <w:pStyle w:val="ConsPlusNormal"/>
              <w:jc w:val="center"/>
              <w:rPr>
                <w:rFonts w:ascii="Times New Roman" w:hAnsi="Times New Roman" w:cs="Times New Roman"/>
                <w:sz w:val="24"/>
                <w:szCs w:val="24"/>
              </w:rPr>
            </w:pPr>
            <w:r w:rsidRPr="00AC3B87">
              <w:rPr>
                <w:rFonts w:ascii="Times New Roman" w:hAnsi="Times New Roman" w:cs="Times New Roman"/>
                <w:sz w:val="24"/>
                <w:szCs w:val="24"/>
              </w:rPr>
              <w:t>168</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3970B4" w:rsidRDefault="00CE030B" w:rsidP="0022733D">
            <w:pPr>
              <w:pStyle w:val="ConsPlusNormal"/>
              <w:rPr>
                <w:rFonts w:ascii="Times New Roman" w:hAnsi="Times New Roman" w:cs="Times New Roman"/>
                <w:sz w:val="24"/>
                <w:szCs w:val="24"/>
              </w:rPr>
            </w:pPr>
            <w:r w:rsidRPr="003970B4">
              <w:rPr>
                <w:rFonts w:ascii="Times New Roman" w:hAnsi="Times New Roman" w:cs="Times New Roman"/>
                <w:sz w:val="24"/>
                <w:szCs w:val="24"/>
              </w:rPr>
              <w:t>строительство</w:t>
            </w:r>
          </w:p>
        </w:tc>
        <w:tc>
          <w:tcPr>
            <w:tcW w:w="113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7B0834"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w:t>
            </w:r>
          </w:p>
        </w:tc>
      </w:tr>
      <w:tr w:rsidR="00CE030B" w:rsidRPr="006655AF"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6655AF" w:rsidRDefault="00CE030B" w:rsidP="0022733D">
            <w:pPr>
              <w:pStyle w:val="ConsPlusNormal"/>
              <w:rPr>
                <w:rFonts w:ascii="Times New Roman" w:hAnsi="Times New Roman" w:cs="Times New Roman"/>
                <w:sz w:val="24"/>
                <w:szCs w:val="24"/>
              </w:rPr>
            </w:pPr>
            <w:r w:rsidRPr="006655AF">
              <w:rPr>
                <w:rFonts w:ascii="Times New Roman" w:hAnsi="Times New Roman" w:cs="Times New Roman"/>
                <w:sz w:val="24"/>
                <w:szCs w:val="24"/>
              </w:rPr>
              <w:t>торговля оптовая и розничная; ремонт автотранспортных средств и мотоциклов</w:t>
            </w:r>
          </w:p>
        </w:tc>
        <w:tc>
          <w:tcPr>
            <w:tcW w:w="1134" w:type="dxa"/>
            <w:tcBorders>
              <w:top w:val="single" w:sz="4" w:space="0" w:color="auto"/>
              <w:left w:val="single" w:sz="4" w:space="0" w:color="auto"/>
              <w:bottom w:val="single" w:sz="4" w:space="0" w:color="auto"/>
              <w:right w:val="single" w:sz="4" w:space="0" w:color="auto"/>
            </w:tcBorders>
          </w:tcPr>
          <w:p w:rsidR="00CE030B" w:rsidRPr="006655AF" w:rsidRDefault="00CE030B"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56</w:t>
            </w:r>
          </w:p>
        </w:tc>
        <w:tc>
          <w:tcPr>
            <w:tcW w:w="1077" w:type="dxa"/>
            <w:tcBorders>
              <w:top w:val="single" w:sz="4" w:space="0" w:color="auto"/>
              <w:left w:val="single" w:sz="4" w:space="0" w:color="auto"/>
              <w:bottom w:val="single" w:sz="4" w:space="0" w:color="auto"/>
              <w:right w:val="single" w:sz="4" w:space="0" w:color="auto"/>
            </w:tcBorders>
          </w:tcPr>
          <w:p w:rsidR="00CE030B" w:rsidRPr="006655AF" w:rsidRDefault="00CE030B"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58</w:t>
            </w:r>
          </w:p>
        </w:tc>
        <w:tc>
          <w:tcPr>
            <w:tcW w:w="964" w:type="dxa"/>
            <w:tcBorders>
              <w:top w:val="single" w:sz="4" w:space="0" w:color="auto"/>
              <w:left w:val="single" w:sz="4" w:space="0" w:color="auto"/>
              <w:bottom w:val="single" w:sz="4" w:space="0" w:color="auto"/>
              <w:right w:val="single" w:sz="4" w:space="0" w:color="auto"/>
            </w:tcBorders>
          </w:tcPr>
          <w:p w:rsidR="00CE030B" w:rsidRPr="006655AF" w:rsidRDefault="00CE030B"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57</w:t>
            </w:r>
          </w:p>
        </w:tc>
        <w:tc>
          <w:tcPr>
            <w:tcW w:w="907" w:type="dxa"/>
            <w:tcBorders>
              <w:top w:val="single" w:sz="4" w:space="0" w:color="auto"/>
              <w:left w:val="single" w:sz="4" w:space="0" w:color="auto"/>
              <w:bottom w:val="single" w:sz="4" w:space="0" w:color="auto"/>
              <w:right w:val="single" w:sz="4" w:space="0" w:color="auto"/>
            </w:tcBorders>
          </w:tcPr>
          <w:p w:rsidR="00CE030B" w:rsidRPr="006655AF" w:rsidRDefault="00CE030B"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58</w:t>
            </w:r>
          </w:p>
        </w:tc>
        <w:tc>
          <w:tcPr>
            <w:tcW w:w="1077" w:type="dxa"/>
            <w:tcBorders>
              <w:top w:val="single" w:sz="4" w:space="0" w:color="auto"/>
              <w:left w:val="single" w:sz="4" w:space="0" w:color="auto"/>
              <w:bottom w:val="single" w:sz="4" w:space="0" w:color="auto"/>
              <w:right w:val="single" w:sz="4" w:space="0" w:color="auto"/>
            </w:tcBorders>
          </w:tcPr>
          <w:p w:rsidR="00CE030B" w:rsidRPr="006655AF" w:rsidRDefault="00CE030B"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54</w:t>
            </w:r>
          </w:p>
        </w:tc>
      </w:tr>
      <w:tr w:rsidR="00CE030B" w:rsidRPr="006655AF"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6655AF" w:rsidRDefault="00CE030B" w:rsidP="0022733D">
            <w:pPr>
              <w:pStyle w:val="ConsPlusNormal"/>
              <w:rPr>
                <w:rFonts w:ascii="Times New Roman" w:hAnsi="Times New Roman" w:cs="Times New Roman"/>
                <w:sz w:val="24"/>
                <w:szCs w:val="24"/>
              </w:rPr>
            </w:pPr>
            <w:r w:rsidRPr="006655AF">
              <w:rPr>
                <w:rFonts w:ascii="Times New Roman" w:hAnsi="Times New Roman" w:cs="Times New Roman"/>
                <w:sz w:val="24"/>
                <w:szCs w:val="24"/>
              </w:rPr>
              <w:t>деятельность гостиниц и предприятий общественного питания</w:t>
            </w:r>
          </w:p>
        </w:tc>
        <w:tc>
          <w:tcPr>
            <w:tcW w:w="1134" w:type="dxa"/>
            <w:tcBorders>
              <w:top w:val="single" w:sz="4" w:space="0" w:color="auto"/>
              <w:left w:val="single" w:sz="4" w:space="0" w:color="auto"/>
              <w:bottom w:val="single" w:sz="4" w:space="0" w:color="auto"/>
              <w:right w:val="single" w:sz="4" w:space="0" w:color="auto"/>
            </w:tcBorders>
          </w:tcPr>
          <w:p w:rsidR="00CE030B" w:rsidRPr="006655AF" w:rsidRDefault="001A00E3"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E030B" w:rsidRPr="006655AF" w:rsidRDefault="001A00E3"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CE030B" w:rsidRPr="006655AF" w:rsidRDefault="001A00E3"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CE030B" w:rsidRPr="006655AF" w:rsidRDefault="001A00E3"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E030B" w:rsidRPr="006655AF" w:rsidRDefault="007B0834"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3970B4" w:rsidRDefault="00CE030B" w:rsidP="0022733D">
            <w:pPr>
              <w:pStyle w:val="ConsPlusNormal"/>
              <w:rPr>
                <w:rFonts w:ascii="Times New Roman" w:hAnsi="Times New Roman" w:cs="Times New Roman"/>
                <w:sz w:val="24"/>
                <w:szCs w:val="24"/>
              </w:rPr>
            </w:pPr>
            <w:r w:rsidRPr="003970B4">
              <w:rPr>
                <w:rFonts w:ascii="Times New Roman" w:hAnsi="Times New Roman" w:cs="Times New Roman"/>
                <w:sz w:val="24"/>
                <w:szCs w:val="24"/>
              </w:rPr>
              <w:t>деятельность в области транспорта, информации и связи</w:t>
            </w:r>
          </w:p>
        </w:tc>
        <w:tc>
          <w:tcPr>
            <w:tcW w:w="113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189</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186</w:t>
            </w:r>
          </w:p>
        </w:tc>
        <w:tc>
          <w:tcPr>
            <w:tcW w:w="96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174</w:t>
            </w:r>
          </w:p>
        </w:tc>
        <w:tc>
          <w:tcPr>
            <w:tcW w:w="90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167</w:t>
            </w:r>
          </w:p>
        </w:tc>
        <w:tc>
          <w:tcPr>
            <w:tcW w:w="1077" w:type="dxa"/>
            <w:tcBorders>
              <w:top w:val="single" w:sz="4" w:space="0" w:color="auto"/>
              <w:left w:val="single" w:sz="4" w:space="0" w:color="auto"/>
              <w:bottom w:val="single" w:sz="4" w:space="0" w:color="auto"/>
              <w:right w:val="single" w:sz="4" w:space="0" w:color="auto"/>
            </w:tcBorders>
          </w:tcPr>
          <w:p w:rsidR="00CE030B" w:rsidRPr="00AC3B87" w:rsidRDefault="00CE030B" w:rsidP="0022733D">
            <w:pPr>
              <w:pStyle w:val="ConsPlusNormal"/>
              <w:jc w:val="center"/>
              <w:rPr>
                <w:rFonts w:ascii="Times New Roman" w:hAnsi="Times New Roman" w:cs="Times New Roman"/>
                <w:sz w:val="24"/>
                <w:szCs w:val="24"/>
              </w:rPr>
            </w:pPr>
            <w:r w:rsidRPr="00AC3B87">
              <w:rPr>
                <w:rFonts w:ascii="Times New Roman" w:hAnsi="Times New Roman" w:cs="Times New Roman"/>
                <w:sz w:val="24"/>
                <w:szCs w:val="24"/>
              </w:rPr>
              <w:t>160</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3970B4" w:rsidRDefault="00CE030B" w:rsidP="0022733D">
            <w:pPr>
              <w:pStyle w:val="ConsPlusNormal"/>
              <w:rPr>
                <w:rFonts w:ascii="Times New Roman" w:hAnsi="Times New Roman" w:cs="Times New Roman"/>
                <w:sz w:val="24"/>
                <w:szCs w:val="24"/>
              </w:rPr>
            </w:pPr>
            <w:r w:rsidRPr="003970B4">
              <w:rPr>
                <w:rFonts w:ascii="Times New Roman" w:hAnsi="Times New Roman" w:cs="Times New Roman"/>
                <w:sz w:val="24"/>
                <w:szCs w:val="24"/>
              </w:rPr>
              <w:t>деятельность финансовая и страховая</w:t>
            </w:r>
          </w:p>
        </w:tc>
        <w:tc>
          <w:tcPr>
            <w:tcW w:w="113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17</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1A00E3">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w:t>
            </w:r>
            <w:r w:rsidR="001A00E3" w:rsidRPr="003970B4">
              <w:rPr>
                <w:rFonts w:ascii="Times New Roman" w:hAnsi="Times New Roman" w:cs="Times New Roman"/>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CE030B" w:rsidRPr="003970B4" w:rsidRDefault="00CE030B" w:rsidP="001A00E3">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w:t>
            </w:r>
            <w:r w:rsidR="001A00E3" w:rsidRPr="003970B4">
              <w:rPr>
                <w:rFonts w:ascii="Times New Roman" w:hAnsi="Times New Roman" w:cs="Times New Roman"/>
                <w:sz w:val="24"/>
                <w:szCs w:val="24"/>
              </w:rPr>
              <w:t>4</w:t>
            </w:r>
          </w:p>
        </w:tc>
        <w:tc>
          <w:tcPr>
            <w:tcW w:w="907" w:type="dxa"/>
            <w:tcBorders>
              <w:top w:val="single" w:sz="4" w:space="0" w:color="auto"/>
              <w:left w:val="single" w:sz="4" w:space="0" w:color="auto"/>
              <w:bottom w:val="single" w:sz="4" w:space="0" w:color="auto"/>
              <w:right w:val="single" w:sz="4" w:space="0" w:color="auto"/>
            </w:tcBorders>
          </w:tcPr>
          <w:p w:rsidR="00CE030B" w:rsidRPr="003970B4" w:rsidRDefault="00CE030B" w:rsidP="001A00E3">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w:t>
            </w:r>
            <w:r w:rsidR="001A00E3" w:rsidRPr="003970B4">
              <w:rPr>
                <w:rFonts w:ascii="Times New Roman" w:hAnsi="Times New Roman" w:cs="Times New Roman"/>
                <w:sz w:val="24"/>
                <w:szCs w:val="24"/>
              </w:rPr>
              <w:t>2</w:t>
            </w:r>
          </w:p>
        </w:tc>
        <w:tc>
          <w:tcPr>
            <w:tcW w:w="1077" w:type="dxa"/>
            <w:tcBorders>
              <w:top w:val="single" w:sz="4" w:space="0" w:color="auto"/>
              <w:left w:val="single" w:sz="4" w:space="0" w:color="auto"/>
              <w:bottom w:val="single" w:sz="4" w:space="0" w:color="auto"/>
              <w:right w:val="single" w:sz="4" w:space="0" w:color="auto"/>
            </w:tcBorders>
          </w:tcPr>
          <w:p w:rsidR="00CE030B" w:rsidRPr="00AC3B87" w:rsidRDefault="00CE030B" w:rsidP="0022733D">
            <w:pPr>
              <w:pStyle w:val="ConsPlusNormal"/>
              <w:jc w:val="center"/>
              <w:rPr>
                <w:rFonts w:ascii="Times New Roman" w:hAnsi="Times New Roman" w:cs="Times New Roman"/>
                <w:sz w:val="24"/>
                <w:szCs w:val="24"/>
              </w:rPr>
            </w:pPr>
            <w:r w:rsidRPr="00AC3B87">
              <w:rPr>
                <w:rFonts w:ascii="Times New Roman" w:hAnsi="Times New Roman" w:cs="Times New Roman"/>
                <w:sz w:val="24"/>
                <w:szCs w:val="24"/>
              </w:rPr>
              <w:t>15</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3970B4" w:rsidRDefault="00CE030B" w:rsidP="0022733D">
            <w:pPr>
              <w:pStyle w:val="ConsPlusNormal"/>
              <w:rPr>
                <w:rFonts w:ascii="Times New Roman" w:hAnsi="Times New Roman" w:cs="Times New Roman"/>
                <w:sz w:val="24"/>
                <w:szCs w:val="24"/>
              </w:rPr>
            </w:pPr>
            <w:r w:rsidRPr="003970B4">
              <w:rPr>
                <w:rFonts w:ascii="Times New Roman" w:hAnsi="Times New Roman" w:cs="Times New Roman"/>
                <w:sz w:val="24"/>
                <w:szCs w:val="24"/>
              </w:rPr>
              <w:t>деятельность по операциям с недвижимым имуществом, аренда, предоставление услуг</w:t>
            </w:r>
          </w:p>
        </w:tc>
        <w:tc>
          <w:tcPr>
            <w:tcW w:w="113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109</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102</w:t>
            </w:r>
          </w:p>
        </w:tc>
        <w:tc>
          <w:tcPr>
            <w:tcW w:w="96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92</w:t>
            </w:r>
          </w:p>
        </w:tc>
        <w:tc>
          <w:tcPr>
            <w:tcW w:w="90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94</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94</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3970B4" w:rsidRDefault="00CE030B" w:rsidP="0022733D">
            <w:pPr>
              <w:pStyle w:val="ConsPlusNormal"/>
              <w:rPr>
                <w:rFonts w:ascii="Times New Roman" w:hAnsi="Times New Roman" w:cs="Times New Roman"/>
                <w:sz w:val="24"/>
                <w:szCs w:val="24"/>
              </w:rPr>
            </w:pPr>
            <w:r w:rsidRPr="003970B4">
              <w:rPr>
                <w:rFonts w:ascii="Times New Roman" w:hAnsi="Times New Roman" w:cs="Times New Roman"/>
                <w:sz w:val="24"/>
                <w:szCs w:val="24"/>
              </w:rPr>
              <w:t>государственное управление и обеспечение военной безопасности; социальное обеспечение</w:t>
            </w:r>
          </w:p>
        </w:tc>
        <w:tc>
          <w:tcPr>
            <w:tcW w:w="113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358</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357</w:t>
            </w:r>
          </w:p>
        </w:tc>
        <w:tc>
          <w:tcPr>
            <w:tcW w:w="964"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347</w:t>
            </w:r>
          </w:p>
        </w:tc>
        <w:tc>
          <w:tcPr>
            <w:tcW w:w="90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356</w:t>
            </w:r>
          </w:p>
        </w:tc>
        <w:tc>
          <w:tcPr>
            <w:tcW w:w="1077" w:type="dxa"/>
            <w:tcBorders>
              <w:top w:val="single" w:sz="4" w:space="0" w:color="auto"/>
              <w:left w:val="single" w:sz="4" w:space="0" w:color="auto"/>
              <w:bottom w:val="single" w:sz="4" w:space="0" w:color="auto"/>
              <w:right w:val="single" w:sz="4" w:space="0" w:color="auto"/>
            </w:tcBorders>
          </w:tcPr>
          <w:p w:rsidR="00CE030B" w:rsidRPr="003970B4" w:rsidRDefault="00CE030B" w:rsidP="0022733D">
            <w:pPr>
              <w:pStyle w:val="ConsPlusNormal"/>
              <w:jc w:val="center"/>
              <w:rPr>
                <w:rFonts w:ascii="Times New Roman" w:hAnsi="Times New Roman" w:cs="Times New Roman"/>
                <w:sz w:val="24"/>
                <w:szCs w:val="24"/>
              </w:rPr>
            </w:pPr>
            <w:r w:rsidRPr="003970B4">
              <w:rPr>
                <w:rFonts w:ascii="Times New Roman" w:hAnsi="Times New Roman" w:cs="Times New Roman"/>
                <w:sz w:val="24"/>
                <w:szCs w:val="24"/>
              </w:rPr>
              <w:t>366</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2E75AC" w:rsidRDefault="00CE030B"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образование</w:t>
            </w:r>
          </w:p>
        </w:tc>
        <w:tc>
          <w:tcPr>
            <w:tcW w:w="1134"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584</w:t>
            </w:r>
          </w:p>
        </w:tc>
        <w:tc>
          <w:tcPr>
            <w:tcW w:w="1077"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590</w:t>
            </w:r>
          </w:p>
        </w:tc>
        <w:tc>
          <w:tcPr>
            <w:tcW w:w="964"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584</w:t>
            </w:r>
          </w:p>
        </w:tc>
        <w:tc>
          <w:tcPr>
            <w:tcW w:w="907"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576</w:t>
            </w:r>
          </w:p>
        </w:tc>
        <w:tc>
          <w:tcPr>
            <w:tcW w:w="1077"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570</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2E75AC" w:rsidRDefault="00CE030B"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lastRenderedPageBreak/>
              <w:t>деятельность в области здравоохранения и социальных услуг</w:t>
            </w:r>
          </w:p>
        </w:tc>
        <w:tc>
          <w:tcPr>
            <w:tcW w:w="1134"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2E75AC" w:rsidRDefault="00CE030B"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в области культуры, спорта, организации досуга и развлечений</w:t>
            </w:r>
          </w:p>
        </w:tc>
        <w:tc>
          <w:tcPr>
            <w:tcW w:w="1134"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79</w:t>
            </w:r>
          </w:p>
        </w:tc>
        <w:tc>
          <w:tcPr>
            <w:tcW w:w="1077"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79</w:t>
            </w:r>
          </w:p>
        </w:tc>
        <w:tc>
          <w:tcPr>
            <w:tcW w:w="964"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75</w:t>
            </w:r>
          </w:p>
        </w:tc>
        <w:tc>
          <w:tcPr>
            <w:tcW w:w="907"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72</w:t>
            </w:r>
          </w:p>
        </w:tc>
        <w:tc>
          <w:tcPr>
            <w:tcW w:w="1077" w:type="dxa"/>
            <w:tcBorders>
              <w:top w:val="single" w:sz="4" w:space="0" w:color="auto"/>
              <w:left w:val="single" w:sz="4" w:space="0" w:color="auto"/>
              <w:bottom w:val="single" w:sz="4" w:space="0" w:color="auto"/>
              <w:right w:val="single" w:sz="4" w:space="0" w:color="auto"/>
            </w:tcBorders>
          </w:tcPr>
          <w:p w:rsidR="00CE030B" w:rsidRPr="002E75AC"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78</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vAlign w:val="bottom"/>
          </w:tcPr>
          <w:p w:rsidR="00CE030B" w:rsidRPr="001534FA" w:rsidRDefault="00CE030B" w:rsidP="0022733D">
            <w:pPr>
              <w:pStyle w:val="ConsPlusNormal"/>
              <w:rPr>
                <w:rFonts w:ascii="Times New Roman" w:hAnsi="Times New Roman" w:cs="Times New Roman"/>
                <w:sz w:val="24"/>
                <w:szCs w:val="24"/>
              </w:rPr>
            </w:pPr>
            <w:r w:rsidRPr="001534FA">
              <w:rPr>
                <w:rFonts w:ascii="Times New Roman" w:hAnsi="Times New Roman" w:cs="Times New Roman"/>
                <w:sz w:val="24"/>
                <w:szCs w:val="24"/>
              </w:rPr>
              <w:t>предоставление прочих видов услуг</w:t>
            </w:r>
          </w:p>
        </w:tc>
        <w:tc>
          <w:tcPr>
            <w:tcW w:w="113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CE030B" w:rsidRPr="00AC3B87" w:rsidRDefault="00CE030B" w:rsidP="0022733D">
            <w:pPr>
              <w:pStyle w:val="ConsPlusNormal"/>
              <w:jc w:val="center"/>
              <w:rPr>
                <w:rFonts w:ascii="Times New Roman" w:hAnsi="Times New Roman" w:cs="Times New Roman"/>
                <w:sz w:val="24"/>
                <w:szCs w:val="24"/>
              </w:rPr>
            </w:pPr>
            <w:r w:rsidRPr="00AC3B87">
              <w:rPr>
                <w:rFonts w:ascii="Times New Roman" w:hAnsi="Times New Roman" w:cs="Times New Roman"/>
                <w:sz w:val="24"/>
                <w:szCs w:val="24"/>
              </w:rPr>
              <w:t>11</w:t>
            </w:r>
          </w:p>
        </w:tc>
        <w:tc>
          <w:tcPr>
            <w:tcW w:w="964" w:type="dxa"/>
            <w:tcBorders>
              <w:top w:val="single" w:sz="4" w:space="0" w:color="auto"/>
              <w:left w:val="single" w:sz="4" w:space="0" w:color="auto"/>
              <w:bottom w:val="single" w:sz="4" w:space="0" w:color="auto"/>
              <w:right w:val="single" w:sz="4" w:space="0" w:color="auto"/>
            </w:tcBorders>
          </w:tcPr>
          <w:p w:rsidR="00CE030B" w:rsidRPr="00AC3B87" w:rsidRDefault="00CE030B" w:rsidP="0022733D">
            <w:pPr>
              <w:pStyle w:val="ConsPlusNormal"/>
              <w:jc w:val="center"/>
              <w:rPr>
                <w:rFonts w:ascii="Times New Roman" w:hAnsi="Times New Roman" w:cs="Times New Roman"/>
                <w:sz w:val="24"/>
                <w:szCs w:val="24"/>
              </w:rPr>
            </w:pPr>
            <w:r w:rsidRPr="00AC3B87">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CE030B" w:rsidRPr="00AC3B87" w:rsidRDefault="00CE030B" w:rsidP="0022733D">
            <w:pPr>
              <w:pStyle w:val="ConsPlusNormal"/>
              <w:jc w:val="center"/>
              <w:rPr>
                <w:rFonts w:ascii="Times New Roman" w:hAnsi="Times New Roman" w:cs="Times New Roman"/>
                <w:sz w:val="24"/>
                <w:szCs w:val="24"/>
              </w:rPr>
            </w:pPr>
            <w:r w:rsidRPr="00AC3B87">
              <w:rPr>
                <w:rFonts w:ascii="Times New Roman" w:hAnsi="Times New Roman" w:cs="Times New Roman"/>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CE030B" w:rsidRPr="00AC3B87" w:rsidRDefault="00CE030B" w:rsidP="0022733D">
            <w:pPr>
              <w:pStyle w:val="ConsPlusNormal"/>
              <w:jc w:val="center"/>
              <w:rPr>
                <w:rFonts w:ascii="Times New Roman" w:hAnsi="Times New Roman" w:cs="Times New Roman"/>
                <w:sz w:val="24"/>
                <w:szCs w:val="24"/>
              </w:rPr>
            </w:pPr>
            <w:r w:rsidRPr="00AC3B87">
              <w:rPr>
                <w:rFonts w:ascii="Times New Roman" w:hAnsi="Times New Roman" w:cs="Times New Roman"/>
                <w:sz w:val="24"/>
                <w:szCs w:val="24"/>
              </w:rPr>
              <w:t>8</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rPr>
                <w:rFonts w:ascii="Times New Roman" w:hAnsi="Times New Roman" w:cs="Times New Roman"/>
                <w:sz w:val="24"/>
                <w:szCs w:val="24"/>
              </w:rPr>
            </w:pPr>
            <w:r w:rsidRPr="001534FA">
              <w:rPr>
                <w:rFonts w:ascii="Times New Roman" w:hAnsi="Times New Roman" w:cs="Times New Roman"/>
                <w:sz w:val="24"/>
                <w:szCs w:val="24"/>
              </w:rPr>
              <w:t>Численность экономически активного населения</w:t>
            </w:r>
          </w:p>
        </w:tc>
        <w:tc>
          <w:tcPr>
            <w:tcW w:w="113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9638</w:t>
            </w:r>
          </w:p>
        </w:tc>
        <w:tc>
          <w:tcPr>
            <w:tcW w:w="107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9709</w:t>
            </w:r>
          </w:p>
        </w:tc>
        <w:tc>
          <w:tcPr>
            <w:tcW w:w="96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9759</w:t>
            </w:r>
          </w:p>
        </w:tc>
        <w:tc>
          <w:tcPr>
            <w:tcW w:w="90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9710</w:t>
            </w:r>
          </w:p>
        </w:tc>
        <w:tc>
          <w:tcPr>
            <w:tcW w:w="107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9700</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rPr>
                <w:rFonts w:ascii="Times New Roman" w:hAnsi="Times New Roman" w:cs="Times New Roman"/>
                <w:sz w:val="24"/>
                <w:szCs w:val="24"/>
              </w:rPr>
            </w:pPr>
            <w:r w:rsidRPr="001534FA">
              <w:rPr>
                <w:rFonts w:ascii="Times New Roman" w:hAnsi="Times New Roman" w:cs="Times New Roman"/>
                <w:sz w:val="24"/>
                <w:szCs w:val="24"/>
              </w:rPr>
              <w:t xml:space="preserve">Численность </w:t>
            </w:r>
            <w:proofErr w:type="gramStart"/>
            <w:r w:rsidRPr="001534FA">
              <w:rPr>
                <w:rFonts w:ascii="Times New Roman" w:hAnsi="Times New Roman" w:cs="Times New Roman"/>
                <w:sz w:val="24"/>
                <w:szCs w:val="24"/>
              </w:rPr>
              <w:t>занятых</w:t>
            </w:r>
            <w:proofErr w:type="gramEnd"/>
            <w:r w:rsidRPr="001534FA">
              <w:rPr>
                <w:rFonts w:ascii="Times New Roman" w:hAnsi="Times New Roman" w:cs="Times New Roman"/>
                <w:sz w:val="24"/>
                <w:szCs w:val="24"/>
              </w:rPr>
              <w:t xml:space="preserve"> в экономике</w:t>
            </w:r>
          </w:p>
        </w:tc>
        <w:tc>
          <w:tcPr>
            <w:tcW w:w="113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8810</w:t>
            </w:r>
          </w:p>
        </w:tc>
        <w:tc>
          <w:tcPr>
            <w:tcW w:w="107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8932</w:t>
            </w:r>
          </w:p>
        </w:tc>
        <w:tc>
          <w:tcPr>
            <w:tcW w:w="96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8958</w:t>
            </w:r>
          </w:p>
        </w:tc>
        <w:tc>
          <w:tcPr>
            <w:tcW w:w="90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8991</w:t>
            </w:r>
          </w:p>
        </w:tc>
        <w:tc>
          <w:tcPr>
            <w:tcW w:w="107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9000</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rPr>
                <w:rFonts w:ascii="Times New Roman" w:hAnsi="Times New Roman" w:cs="Times New Roman"/>
                <w:sz w:val="24"/>
                <w:szCs w:val="24"/>
              </w:rPr>
            </w:pPr>
            <w:r w:rsidRPr="001534FA">
              <w:rPr>
                <w:rFonts w:ascii="Times New Roman" w:hAnsi="Times New Roman" w:cs="Times New Roman"/>
                <w:sz w:val="24"/>
                <w:szCs w:val="24"/>
              </w:rPr>
              <w:t>Общая численность безработных</w:t>
            </w:r>
          </w:p>
        </w:tc>
        <w:tc>
          <w:tcPr>
            <w:tcW w:w="113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828</w:t>
            </w:r>
          </w:p>
        </w:tc>
        <w:tc>
          <w:tcPr>
            <w:tcW w:w="107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777</w:t>
            </w:r>
          </w:p>
        </w:tc>
        <w:tc>
          <w:tcPr>
            <w:tcW w:w="96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801</w:t>
            </w:r>
          </w:p>
        </w:tc>
        <w:tc>
          <w:tcPr>
            <w:tcW w:w="90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719</w:t>
            </w:r>
          </w:p>
        </w:tc>
        <w:tc>
          <w:tcPr>
            <w:tcW w:w="107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700</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rPr>
                <w:rFonts w:ascii="Times New Roman" w:hAnsi="Times New Roman" w:cs="Times New Roman"/>
                <w:sz w:val="24"/>
                <w:szCs w:val="24"/>
              </w:rPr>
            </w:pPr>
            <w:r w:rsidRPr="001534FA">
              <w:rPr>
                <w:rFonts w:ascii="Times New Roman" w:hAnsi="Times New Roman" w:cs="Times New Roman"/>
                <w:sz w:val="24"/>
                <w:szCs w:val="24"/>
              </w:rPr>
              <w:t>Численность зарегистрированных безработных</w:t>
            </w:r>
          </w:p>
        </w:tc>
        <w:tc>
          <w:tcPr>
            <w:tcW w:w="113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369</w:t>
            </w:r>
          </w:p>
        </w:tc>
        <w:tc>
          <w:tcPr>
            <w:tcW w:w="107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332</w:t>
            </w:r>
          </w:p>
        </w:tc>
        <w:tc>
          <w:tcPr>
            <w:tcW w:w="96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312</w:t>
            </w:r>
          </w:p>
        </w:tc>
        <w:tc>
          <w:tcPr>
            <w:tcW w:w="90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310</w:t>
            </w:r>
          </w:p>
        </w:tc>
        <w:tc>
          <w:tcPr>
            <w:tcW w:w="107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330</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rPr>
                <w:rFonts w:ascii="Times New Roman" w:hAnsi="Times New Roman" w:cs="Times New Roman"/>
                <w:sz w:val="24"/>
                <w:szCs w:val="24"/>
              </w:rPr>
            </w:pPr>
            <w:r w:rsidRPr="001534FA">
              <w:rPr>
                <w:rFonts w:ascii="Times New Roman" w:hAnsi="Times New Roman" w:cs="Times New Roman"/>
                <w:sz w:val="24"/>
                <w:szCs w:val="24"/>
              </w:rPr>
              <w:t>Уровень общей безработицы</w:t>
            </w:r>
          </w:p>
        </w:tc>
        <w:tc>
          <w:tcPr>
            <w:tcW w:w="113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8,6</w:t>
            </w:r>
          </w:p>
        </w:tc>
        <w:tc>
          <w:tcPr>
            <w:tcW w:w="107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8,0</w:t>
            </w:r>
          </w:p>
        </w:tc>
        <w:tc>
          <w:tcPr>
            <w:tcW w:w="96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8,2</w:t>
            </w:r>
          </w:p>
        </w:tc>
        <w:tc>
          <w:tcPr>
            <w:tcW w:w="90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7,4</w:t>
            </w:r>
          </w:p>
        </w:tc>
        <w:tc>
          <w:tcPr>
            <w:tcW w:w="107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7,2</w:t>
            </w:r>
          </w:p>
        </w:tc>
      </w:tr>
      <w:tr w:rsidR="00CE030B" w:rsidRPr="001534FA" w:rsidTr="0022733D">
        <w:tc>
          <w:tcPr>
            <w:tcW w:w="3798"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rPr>
                <w:rFonts w:ascii="Times New Roman" w:hAnsi="Times New Roman" w:cs="Times New Roman"/>
                <w:sz w:val="24"/>
                <w:szCs w:val="24"/>
              </w:rPr>
            </w:pPr>
            <w:r w:rsidRPr="001534FA">
              <w:rPr>
                <w:rFonts w:ascii="Times New Roman" w:hAnsi="Times New Roman" w:cs="Times New Roman"/>
                <w:sz w:val="24"/>
                <w:szCs w:val="24"/>
              </w:rPr>
              <w:t>Уровень зарегистрированной безработицы</w:t>
            </w:r>
          </w:p>
        </w:tc>
        <w:tc>
          <w:tcPr>
            <w:tcW w:w="113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3,8</w:t>
            </w:r>
          </w:p>
        </w:tc>
        <w:tc>
          <w:tcPr>
            <w:tcW w:w="107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3,4</w:t>
            </w:r>
          </w:p>
        </w:tc>
        <w:tc>
          <w:tcPr>
            <w:tcW w:w="964"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3,2</w:t>
            </w:r>
          </w:p>
        </w:tc>
        <w:tc>
          <w:tcPr>
            <w:tcW w:w="90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3,2</w:t>
            </w:r>
          </w:p>
        </w:tc>
        <w:tc>
          <w:tcPr>
            <w:tcW w:w="1077" w:type="dxa"/>
            <w:tcBorders>
              <w:top w:val="single" w:sz="4" w:space="0" w:color="auto"/>
              <w:left w:val="single" w:sz="4" w:space="0" w:color="auto"/>
              <w:bottom w:val="single" w:sz="4" w:space="0" w:color="auto"/>
              <w:right w:val="single" w:sz="4" w:space="0" w:color="auto"/>
            </w:tcBorders>
          </w:tcPr>
          <w:p w:rsidR="00CE030B" w:rsidRPr="001534FA" w:rsidRDefault="00CE030B" w:rsidP="0022733D">
            <w:pPr>
              <w:pStyle w:val="ConsPlusNormal"/>
              <w:jc w:val="center"/>
              <w:rPr>
                <w:rFonts w:ascii="Times New Roman" w:hAnsi="Times New Roman" w:cs="Times New Roman"/>
                <w:sz w:val="24"/>
                <w:szCs w:val="24"/>
              </w:rPr>
            </w:pPr>
            <w:r w:rsidRPr="001534FA">
              <w:rPr>
                <w:rFonts w:ascii="Times New Roman" w:hAnsi="Times New Roman" w:cs="Times New Roman"/>
                <w:sz w:val="24"/>
                <w:szCs w:val="24"/>
              </w:rPr>
              <w:t>3,4</w:t>
            </w:r>
          </w:p>
        </w:tc>
      </w:tr>
    </w:tbl>
    <w:p w:rsidR="00D63D2F" w:rsidRDefault="00D63D2F">
      <w:pPr>
        <w:pStyle w:val="ConsPlusNormal"/>
        <w:jc w:val="both"/>
      </w:pPr>
    </w:p>
    <w:p w:rsidR="005D1168" w:rsidRPr="002E75AC" w:rsidRDefault="005D1168" w:rsidP="005D1168">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Анализ динамики показателей регистрируемого рынка труда Горьковского муниципального района в 2014 - 2018 годах свидетельствует о снижении числа граждан т</w:t>
      </w:r>
      <w:r w:rsidR="007436DD" w:rsidRPr="002E75AC">
        <w:rPr>
          <w:rFonts w:ascii="Times New Roman" w:hAnsi="Times New Roman" w:cs="Times New Roman"/>
          <w:sz w:val="28"/>
          <w:szCs w:val="28"/>
        </w:rPr>
        <w:t>р</w:t>
      </w:r>
      <w:r w:rsidRPr="002E75AC">
        <w:rPr>
          <w:rFonts w:ascii="Times New Roman" w:hAnsi="Times New Roman" w:cs="Times New Roman"/>
          <w:sz w:val="28"/>
          <w:szCs w:val="28"/>
        </w:rPr>
        <w:t>удоспособного возраста, а также о снижении числа лиц</w:t>
      </w:r>
      <w:r w:rsidR="007436DD" w:rsidRPr="002E75AC">
        <w:rPr>
          <w:rFonts w:ascii="Times New Roman" w:hAnsi="Times New Roman" w:cs="Times New Roman"/>
          <w:sz w:val="28"/>
          <w:szCs w:val="28"/>
        </w:rPr>
        <w:t>,</w:t>
      </w:r>
      <w:r w:rsidRPr="002E75AC">
        <w:rPr>
          <w:rFonts w:ascii="Times New Roman" w:hAnsi="Times New Roman" w:cs="Times New Roman"/>
          <w:sz w:val="28"/>
          <w:szCs w:val="28"/>
        </w:rPr>
        <w:t xml:space="preserve"> занятых в экономике района.</w:t>
      </w:r>
    </w:p>
    <w:p w:rsidR="005D1168" w:rsidRPr="002E75AC" w:rsidRDefault="005D1168" w:rsidP="005D1168">
      <w:pPr>
        <w:pStyle w:val="ConsPlusNormal"/>
        <w:spacing w:before="160"/>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По состоянию на 1 января 2023 года в районном банке вакансий размещено 183 вакансии, что на 5,2 процента больше показателя на соответствующую дату 2018 года (174 вакансии), из них 99,5 процента - вакансии с оплатой труда выше прожиточного минимума, установленного в Омской области (на 1 января 2018 года - 98,3 процента), 100,0 процента - вакансии постоянного характера (на 1 января 2022 года - 36,2</w:t>
      </w:r>
      <w:proofErr w:type="gramEnd"/>
      <w:r w:rsidRPr="002E75AC">
        <w:rPr>
          <w:rFonts w:ascii="Times New Roman" w:hAnsi="Times New Roman" w:cs="Times New Roman"/>
          <w:sz w:val="28"/>
          <w:szCs w:val="28"/>
        </w:rPr>
        <w:t xml:space="preserve"> процента).</w:t>
      </w:r>
    </w:p>
    <w:p w:rsidR="005D1168" w:rsidRDefault="005D1168" w:rsidP="005D1168">
      <w:pPr>
        <w:pStyle w:val="ConsPlusNormal"/>
        <w:spacing w:before="160"/>
        <w:ind w:firstLine="540"/>
        <w:jc w:val="both"/>
        <w:rPr>
          <w:rFonts w:ascii="Times New Roman" w:hAnsi="Times New Roman" w:cs="Times New Roman"/>
          <w:sz w:val="28"/>
          <w:szCs w:val="28"/>
        </w:rPr>
      </w:pPr>
      <w:r w:rsidRPr="002E75AC">
        <w:rPr>
          <w:rFonts w:ascii="Times New Roman" w:hAnsi="Times New Roman" w:cs="Times New Roman"/>
          <w:sz w:val="28"/>
          <w:szCs w:val="28"/>
        </w:rPr>
        <w:t>Коэффициент напряженности на регистрируемом рынке труда Горьковского муниципального района на 1 января 2023 года составил 1,8 незанятого гражданина в расчете на одну вакансию, что соответствует значению показателя по состоянию на 1 января 2018 года. Данный показатель выше среднего значения по Омской области на 1 января 2019 года (0,5 незанятого гражданина).</w:t>
      </w:r>
    </w:p>
    <w:p w:rsidR="00C657E8" w:rsidRDefault="00C657E8">
      <w:pPr>
        <w:pStyle w:val="ConsPlusTitle"/>
        <w:jc w:val="center"/>
        <w:outlineLvl w:val="3"/>
        <w:rPr>
          <w:rFonts w:ascii="Times New Roman" w:hAnsi="Times New Roman" w:cs="Times New Roman"/>
          <w:sz w:val="28"/>
          <w:szCs w:val="28"/>
        </w:rPr>
      </w:pPr>
    </w:p>
    <w:p w:rsidR="00D63D2F" w:rsidRPr="001534FA" w:rsidRDefault="00D63D2F">
      <w:pPr>
        <w:pStyle w:val="ConsPlusTitle"/>
        <w:jc w:val="center"/>
        <w:outlineLvl w:val="3"/>
        <w:rPr>
          <w:rFonts w:ascii="Times New Roman" w:hAnsi="Times New Roman" w:cs="Times New Roman"/>
          <w:sz w:val="28"/>
          <w:szCs w:val="28"/>
        </w:rPr>
      </w:pPr>
      <w:r w:rsidRPr="001534FA">
        <w:rPr>
          <w:rFonts w:ascii="Times New Roman" w:hAnsi="Times New Roman" w:cs="Times New Roman"/>
          <w:sz w:val="28"/>
          <w:szCs w:val="28"/>
        </w:rPr>
        <w:t>1.1.2. Демография предприятий</w:t>
      </w:r>
    </w:p>
    <w:p w:rsidR="00A15BD4" w:rsidRPr="001534FA" w:rsidRDefault="00A15BD4" w:rsidP="00A15BD4">
      <w:pPr>
        <w:pStyle w:val="ConsPlusNormal"/>
        <w:spacing w:before="160"/>
        <w:ind w:firstLine="540"/>
        <w:jc w:val="both"/>
        <w:rPr>
          <w:rFonts w:ascii="Times New Roman" w:hAnsi="Times New Roman" w:cs="Times New Roman"/>
          <w:sz w:val="28"/>
          <w:szCs w:val="28"/>
        </w:rPr>
      </w:pPr>
      <w:r w:rsidRPr="001C7C34">
        <w:rPr>
          <w:rFonts w:ascii="Times New Roman" w:hAnsi="Times New Roman" w:cs="Times New Roman"/>
          <w:sz w:val="28"/>
          <w:szCs w:val="28"/>
        </w:rPr>
        <w:t xml:space="preserve">По состоянию на 1 января 2023 года на территории Горьковского муниципального района Омской области по данным </w:t>
      </w:r>
      <w:proofErr w:type="spellStart"/>
      <w:r w:rsidRPr="001C7C34">
        <w:rPr>
          <w:rFonts w:ascii="Times New Roman" w:hAnsi="Times New Roman" w:cs="Times New Roman"/>
          <w:sz w:val="28"/>
          <w:szCs w:val="28"/>
        </w:rPr>
        <w:t>Статрегистра</w:t>
      </w:r>
      <w:proofErr w:type="spellEnd"/>
      <w:r w:rsidRPr="001C7C34">
        <w:rPr>
          <w:rFonts w:ascii="Times New Roman" w:hAnsi="Times New Roman" w:cs="Times New Roman"/>
          <w:sz w:val="28"/>
          <w:szCs w:val="28"/>
        </w:rPr>
        <w:t xml:space="preserve"> Росстата зарегистрировано 4</w:t>
      </w:r>
      <w:r w:rsidR="00E61759" w:rsidRPr="001C7C34">
        <w:rPr>
          <w:rFonts w:ascii="Times New Roman" w:hAnsi="Times New Roman" w:cs="Times New Roman"/>
          <w:sz w:val="28"/>
          <w:szCs w:val="28"/>
        </w:rPr>
        <w:t>54</w:t>
      </w:r>
      <w:r w:rsidRPr="001C7C34">
        <w:rPr>
          <w:rFonts w:ascii="Times New Roman" w:hAnsi="Times New Roman" w:cs="Times New Roman"/>
          <w:sz w:val="28"/>
          <w:szCs w:val="28"/>
        </w:rPr>
        <w:t xml:space="preserve"> субъектов хозяйственной деятельности, в т</w:t>
      </w:r>
      <w:r w:rsidR="00E61759" w:rsidRPr="001C7C34">
        <w:rPr>
          <w:rFonts w:ascii="Times New Roman" w:hAnsi="Times New Roman" w:cs="Times New Roman"/>
          <w:sz w:val="28"/>
          <w:szCs w:val="28"/>
        </w:rPr>
        <w:t>ом числе 1</w:t>
      </w:r>
      <w:r w:rsidR="00015226" w:rsidRPr="001C7C34">
        <w:rPr>
          <w:rFonts w:ascii="Times New Roman" w:hAnsi="Times New Roman" w:cs="Times New Roman"/>
          <w:sz w:val="28"/>
          <w:szCs w:val="28"/>
        </w:rPr>
        <w:t>51</w:t>
      </w:r>
      <w:r w:rsidR="00E61759" w:rsidRPr="001C7C34">
        <w:rPr>
          <w:rFonts w:ascii="Times New Roman" w:hAnsi="Times New Roman" w:cs="Times New Roman"/>
          <w:sz w:val="28"/>
          <w:szCs w:val="28"/>
        </w:rPr>
        <w:t xml:space="preserve"> юридических лиц и </w:t>
      </w:r>
      <w:r w:rsidR="00015226" w:rsidRPr="001C7C34">
        <w:rPr>
          <w:rFonts w:ascii="Times New Roman" w:hAnsi="Times New Roman" w:cs="Times New Roman"/>
          <w:sz w:val="28"/>
          <w:szCs w:val="28"/>
        </w:rPr>
        <w:t>303</w:t>
      </w:r>
      <w:r w:rsidRPr="001C7C34">
        <w:rPr>
          <w:rFonts w:ascii="Times New Roman" w:hAnsi="Times New Roman" w:cs="Times New Roman"/>
          <w:sz w:val="28"/>
          <w:szCs w:val="28"/>
        </w:rPr>
        <w:t xml:space="preserve"> индивидуальных предпринимателей.</w:t>
      </w:r>
    </w:p>
    <w:p w:rsidR="00830797" w:rsidRDefault="00830797">
      <w:pPr>
        <w:pStyle w:val="ConsPlusNormal"/>
        <w:jc w:val="right"/>
        <w:outlineLvl w:val="5"/>
        <w:rPr>
          <w:rFonts w:ascii="Times New Roman" w:hAnsi="Times New Roman" w:cs="Times New Roman"/>
          <w:sz w:val="24"/>
          <w:szCs w:val="24"/>
        </w:rPr>
      </w:pPr>
    </w:p>
    <w:p w:rsidR="00830797" w:rsidRDefault="00830797">
      <w:pPr>
        <w:pStyle w:val="ConsPlusNormal"/>
        <w:jc w:val="right"/>
        <w:outlineLvl w:val="5"/>
        <w:rPr>
          <w:rFonts w:ascii="Times New Roman" w:hAnsi="Times New Roman" w:cs="Times New Roman"/>
          <w:sz w:val="24"/>
          <w:szCs w:val="24"/>
        </w:rPr>
      </w:pPr>
    </w:p>
    <w:p w:rsidR="00830797" w:rsidRDefault="00830797">
      <w:pPr>
        <w:pStyle w:val="ConsPlusNormal"/>
        <w:jc w:val="right"/>
        <w:outlineLvl w:val="5"/>
        <w:rPr>
          <w:rFonts w:ascii="Times New Roman" w:hAnsi="Times New Roman" w:cs="Times New Roman"/>
          <w:sz w:val="24"/>
          <w:szCs w:val="24"/>
        </w:rPr>
      </w:pPr>
    </w:p>
    <w:p w:rsidR="00830797" w:rsidRDefault="00830797">
      <w:pPr>
        <w:pStyle w:val="ConsPlusNormal"/>
        <w:jc w:val="right"/>
        <w:outlineLvl w:val="5"/>
        <w:rPr>
          <w:rFonts w:ascii="Times New Roman" w:hAnsi="Times New Roman" w:cs="Times New Roman"/>
          <w:sz w:val="24"/>
          <w:szCs w:val="24"/>
        </w:rPr>
      </w:pPr>
    </w:p>
    <w:p w:rsidR="00830797" w:rsidRDefault="00830797">
      <w:pPr>
        <w:pStyle w:val="ConsPlusNormal"/>
        <w:jc w:val="right"/>
        <w:outlineLvl w:val="5"/>
        <w:rPr>
          <w:rFonts w:ascii="Times New Roman" w:hAnsi="Times New Roman" w:cs="Times New Roman"/>
          <w:sz w:val="24"/>
          <w:szCs w:val="24"/>
        </w:rPr>
      </w:pPr>
    </w:p>
    <w:p w:rsidR="00830797" w:rsidRDefault="00830797">
      <w:pPr>
        <w:pStyle w:val="ConsPlusNormal"/>
        <w:jc w:val="right"/>
        <w:outlineLvl w:val="5"/>
        <w:rPr>
          <w:rFonts w:ascii="Times New Roman" w:hAnsi="Times New Roman" w:cs="Times New Roman"/>
          <w:sz w:val="24"/>
          <w:szCs w:val="24"/>
        </w:rPr>
      </w:pPr>
    </w:p>
    <w:p w:rsidR="00D63D2F" w:rsidRPr="003F1B1D" w:rsidRDefault="00D63D2F">
      <w:pPr>
        <w:pStyle w:val="ConsPlusNormal"/>
        <w:jc w:val="right"/>
        <w:outlineLvl w:val="5"/>
        <w:rPr>
          <w:rFonts w:ascii="Times New Roman" w:hAnsi="Times New Roman" w:cs="Times New Roman"/>
          <w:sz w:val="24"/>
          <w:szCs w:val="24"/>
        </w:rPr>
      </w:pPr>
      <w:r w:rsidRPr="003F1B1D">
        <w:rPr>
          <w:rFonts w:ascii="Times New Roman" w:hAnsi="Times New Roman" w:cs="Times New Roman"/>
          <w:sz w:val="24"/>
          <w:szCs w:val="24"/>
        </w:rPr>
        <w:t xml:space="preserve">Таблица </w:t>
      </w:r>
      <w:r w:rsidR="00223684">
        <w:rPr>
          <w:rFonts w:ascii="Times New Roman" w:hAnsi="Times New Roman" w:cs="Times New Roman"/>
          <w:sz w:val="24"/>
          <w:szCs w:val="24"/>
        </w:rPr>
        <w:t>4</w:t>
      </w:r>
    </w:p>
    <w:p w:rsidR="005D1168" w:rsidRPr="002E75AC" w:rsidRDefault="005D1168" w:rsidP="005D1168">
      <w:pPr>
        <w:pStyle w:val="ConsPlusNormal"/>
        <w:jc w:val="center"/>
        <w:outlineLvl w:val="2"/>
        <w:rPr>
          <w:rFonts w:ascii="Times New Roman" w:hAnsi="Times New Roman" w:cs="Times New Roman"/>
          <w:b/>
          <w:bCs/>
          <w:sz w:val="24"/>
          <w:szCs w:val="24"/>
        </w:rPr>
      </w:pPr>
      <w:r w:rsidRPr="002E75AC">
        <w:rPr>
          <w:rFonts w:ascii="Times New Roman" w:hAnsi="Times New Roman" w:cs="Times New Roman"/>
          <w:b/>
          <w:bCs/>
          <w:sz w:val="24"/>
          <w:szCs w:val="24"/>
        </w:rPr>
        <w:t>Распределение организаций по организационно-правовым формам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737"/>
        <w:gridCol w:w="737"/>
        <w:gridCol w:w="702"/>
        <w:gridCol w:w="737"/>
        <w:gridCol w:w="702"/>
        <w:gridCol w:w="756"/>
        <w:gridCol w:w="702"/>
        <w:gridCol w:w="737"/>
      </w:tblGrid>
      <w:tr w:rsidR="005D1168" w:rsidRPr="002E75AC" w:rsidTr="0022733D">
        <w:tc>
          <w:tcPr>
            <w:tcW w:w="3231" w:type="dxa"/>
            <w:vMerge w:val="restart"/>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Наименование показателей</w:t>
            </w:r>
          </w:p>
        </w:tc>
        <w:tc>
          <w:tcPr>
            <w:tcW w:w="1474" w:type="dxa"/>
            <w:gridSpan w:val="2"/>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2019</w:t>
            </w:r>
          </w:p>
        </w:tc>
        <w:tc>
          <w:tcPr>
            <w:tcW w:w="1439" w:type="dxa"/>
            <w:gridSpan w:val="2"/>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2020</w:t>
            </w:r>
          </w:p>
        </w:tc>
        <w:tc>
          <w:tcPr>
            <w:tcW w:w="1458" w:type="dxa"/>
            <w:gridSpan w:val="2"/>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2021</w:t>
            </w:r>
          </w:p>
        </w:tc>
        <w:tc>
          <w:tcPr>
            <w:tcW w:w="1439" w:type="dxa"/>
            <w:gridSpan w:val="2"/>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2022</w:t>
            </w:r>
          </w:p>
        </w:tc>
      </w:tr>
      <w:tr w:rsidR="005D1168" w:rsidRPr="002E75AC" w:rsidTr="0022733D">
        <w:tc>
          <w:tcPr>
            <w:tcW w:w="3231" w:type="dxa"/>
            <w:vMerge/>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ед.</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ед.</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ед.</w:t>
            </w:r>
          </w:p>
        </w:tc>
        <w:tc>
          <w:tcPr>
            <w:tcW w:w="756"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ед.</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r>
      <w:tr w:rsidR="005D1168" w:rsidRPr="002E75AC" w:rsidTr="0022733D">
        <w:tc>
          <w:tcPr>
            <w:tcW w:w="3231"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Субъекты хозяйственной деятельности, всего</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6F00C7"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547</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6F00C7"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466</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423</w:t>
            </w:r>
          </w:p>
        </w:tc>
        <w:tc>
          <w:tcPr>
            <w:tcW w:w="756"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454</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r>
      <w:tr w:rsidR="005D1168" w:rsidRPr="002E75AC" w:rsidTr="0022733D">
        <w:tc>
          <w:tcPr>
            <w:tcW w:w="3231"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в том числе:</w:t>
            </w:r>
          </w:p>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юридические лица, являющиеся коммерческими организациями</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61</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6F00C7" w:rsidP="006F00C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11,2</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53</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6F00C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r w:rsidR="006F00C7" w:rsidRPr="002E75AC">
              <w:rPr>
                <w:rFonts w:ascii="Times New Roman" w:hAnsi="Times New Roman" w:cs="Times New Roman"/>
                <w:sz w:val="24"/>
                <w:szCs w:val="24"/>
              </w:rPr>
              <w:t>1,4</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48</w:t>
            </w:r>
          </w:p>
        </w:tc>
        <w:tc>
          <w:tcPr>
            <w:tcW w:w="756"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11,3</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50</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11,0</w:t>
            </w:r>
          </w:p>
        </w:tc>
      </w:tr>
      <w:tr w:rsidR="005D1168" w:rsidRPr="002E75AC" w:rsidTr="0022733D">
        <w:tc>
          <w:tcPr>
            <w:tcW w:w="3231"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юридические лица, являющиеся некоммерческими организациями</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97</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6F00C7"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17,7</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93</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6F00C7" w:rsidP="006F00C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19,9</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90</w:t>
            </w:r>
          </w:p>
        </w:tc>
        <w:tc>
          <w:tcPr>
            <w:tcW w:w="756" w:type="dxa"/>
            <w:tcBorders>
              <w:top w:val="single" w:sz="4" w:space="0" w:color="auto"/>
              <w:left w:val="single" w:sz="4" w:space="0" w:color="auto"/>
              <w:bottom w:val="single" w:sz="4" w:space="0" w:color="auto"/>
              <w:right w:val="single" w:sz="4" w:space="0" w:color="auto"/>
            </w:tcBorders>
          </w:tcPr>
          <w:p w:rsidR="005D1168" w:rsidRPr="002E75AC" w:rsidRDefault="005D1168" w:rsidP="006F00C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w:t>
            </w:r>
            <w:r w:rsidR="006F00C7" w:rsidRPr="002E75AC">
              <w:rPr>
                <w:rFonts w:ascii="Times New Roman" w:hAnsi="Times New Roman" w:cs="Times New Roman"/>
                <w:sz w:val="24"/>
                <w:szCs w:val="24"/>
              </w:rPr>
              <w:t>1</w:t>
            </w:r>
            <w:r w:rsidRPr="002E75AC">
              <w:rPr>
                <w:rFonts w:ascii="Times New Roman" w:hAnsi="Times New Roman" w:cs="Times New Roman"/>
                <w:sz w:val="24"/>
                <w:szCs w:val="24"/>
              </w:rPr>
              <w:t>,</w:t>
            </w:r>
            <w:r w:rsidR="006F00C7" w:rsidRPr="002E75AC">
              <w:rPr>
                <w:rFonts w:ascii="Times New Roman"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91</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20,0</w:t>
            </w:r>
          </w:p>
        </w:tc>
      </w:tr>
      <w:tr w:rsidR="005D1168" w:rsidRPr="002E75AC" w:rsidTr="0022733D">
        <w:tc>
          <w:tcPr>
            <w:tcW w:w="3231"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организации без права юридического лица</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13</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6F00C7"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6F00C7"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1,9</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w:t>
            </w:r>
          </w:p>
        </w:tc>
        <w:tc>
          <w:tcPr>
            <w:tcW w:w="756"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2,1</w:t>
            </w:r>
          </w:p>
        </w:tc>
        <w:tc>
          <w:tcPr>
            <w:tcW w:w="7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w:t>
            </w:r>
          </w:p>
        </w:tc>
        <w:tc>
          <w:tcPr>
            <w:tcW w:w="73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w:t>
            </w:r>
          </w:p>
        </w:tc>
      </w:tr>
      <w:tr w:rsidR="00015226" w:rsidRPr="002E75AC" w:rsidTr="0022733D">
        <w:tc>
          <w:tcPr>
            <w:tcW w:w="3231" w:type="dxa"/>
            <w:tcBorders>
              <w:top w:val="single" w:sz="4" w:space="0" w:color="auto"/>
              <w:left w:val="single" w:sz="4" w:space="0" w:color="auto"/>
              <w:bottom w:val="single" w:sz="4" w:space="0" w:color="auto"/>
              <w:right w:val="single" w:sz="4" w:space="0" w:color="auto"/>
            </w:tcBorders>
          </w:tcPr>
          <w:p w:rsidR="00015226" w:rsidRPr="002E75AC" w:rsidRDefault="00015226"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индивидуальные предприниматели</w:t>
            </w:r>
          </w:p>
        </w:tc>
        <w:tc>
          <w:tcPr>
            <w:tcW w:w="737" w:type="dxa"/>
            <w:tcBorders>
              <w:top w:val="single" w:sz="4" w:space="0" w:color="auto"/>
              <w:left w:val="single" w:sz="4" w:space="0" w:color="auto"/>
              <w:bottom w:val="single" w:sz="4" w:space="0" w:color="auto"/>
              <w:right w:val="single" w:sz="4" w:space="0" w:color="auto"/>
            </w:tcBorders>
          </w:tcPr>
          <w:p w:rsidR="00015226" w:rsidRPr="002E75AC" w:rsidRDefault="00015226"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323</w:t>
            </w:r>
          </w:p>
        </w:tc>
        <w:tc>
          <w:tcPr>
            <w:tcW w:w="737" w:type="dxa"/>
            <w:tcBorders>
              <w:top w:val="single" w:sz="4" w:space="0" w:color="auto"/>
              <w:left w:val="single" w:sz="4" w:space="0" w:color="auto"/>
              <w:bottom w:val="single" w:sz="4" w:space="0" w:color="auto"/>
              <w:right w:val="single" w:sz="4" w:space="0" w:color="auto"/>
            </w:tcBorders>
          </w:tcPr>
          <w:p w:rsidR="00015226" w:rsidRPr="002E75AC" w:rsidRDefault="006F00C7"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59,0</w:t>
            </w:r>
          </w:p>
        </w:tc>
        <w:tc>
          <w:tcPr>
            <w:tcW w:w="702" w:type="dxa"/>
            <w:tcBorders>
              <w:top w:val="single" w:sz="4" w:space="0" w:color="auto"/>
              <w:left w:val="single" w:sz="4" w:space="0" w:color="auto"/>
              <w:bottom w:val="single" w:sz="4" w:space="0" w:color="auto"/>
              <w:right w:val="single" w:sz="4" w:space="0" w:color="auto"/>
            </w:tcBorders>
          </w:tcPr>
          <w:p w:rsidR="00015226" w:rsidRPr="002E75AC" w:rsidRDefault="00015226"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259</w:t>
            </w:r>
          </w:p>
        </w:tc>
        <w:tc>
          <w:tcPr>
            <w:tcW w:w="737" w:type="dxa"/>
            <w:tcBorders>
              <w:top w:val="single" w:sz="4" w:space="0" w:color="auto"/>
              <w:left w:val="single" w:sz="4" w:space="0" w:color="auto"/>
              <w:bottom w:val="single" w:sz="4" w:space="0" w:color="auto"/>
              <w:right w:val="single" w:sz="4" w:space="0" w:color="auto"/>
            </w:tcBorders>
          </w:tcPr>
          <w:p w:rsidR="00015226" w:rsidRPr="002E75AC" w:rsidRDefault="006F00C7"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55,6</w:t>
            </w:r>
          </w:p>
        </w:tc>
        <w:tc>
          <w:tcPr>
            <w:tcW w:w="702" w:type="dxa"/>
            <w:tcBorders>
              <w:top w:val="single" w:sz="4" w:space="0" w:color="auto"/>
              <w:left w:val="single" w:sz="4" w:space="0" w:color="auto"/>
              <w:bottom w:val="single" w:sz="4" w:space="0" w:color="auto"/>
              <w:right w:val="single" w:sz="4" w:space="0" w:color="auto"/>
            </w:tcBorders>
          </w:tcPr>
          <w:p w:rsidR="00015226" w:rsidRPr="002E75AC" w:rsidRDefault="00015226"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227</w:t>
            </w:r>
          </w:p>
        </w:tc>
        <w:tc>
          <w:tcPr>
            <w:tcW w:w="756" w:type="dxa"/>
            <w:tcBorders>
              <w:top w:val="single" w:sz="4" w:space="0" w:color="auto"/>
              <w:left w:val="single" w:sz="4" w:space="0" w:color="auto"/>
              <w:bottom w:val="single" w:sz="4" w:space="0" w:color="auto"/>
              <w:right w:val="single" w:sz="4" w:space="0" w:color="auto"/>
            </w:tcBorders>
          </w:tcPr>
          <w:p w:rsidR="00015226" w:rsidRPr="002E75AC" w:rsidRDefault="006F00C7"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53,7</w:t>
            </w:r>
          </w:p>
        </w:tc>
        <w:tc>
          <w:tcPr>
            <w:tcW w:w="702" w:type="dxa"/>
            <w:tcBorders>
              <w:top w:val="single" w:sz="4" w:space="0" w:color="auto"/>
              <w:left w:val="single" w:sz="4" w:space="0" w:color="auto"/>
              <w:bottom w:val="single" w:sz="4" w:space="0" w:color="auto"/>
              <w:right w:val="single" w:sz="4" w:space="0" w:color="auto"/>
            </w:tcBorders>
          </w:tcPr>
          <w:p w:rsidR="00015226" w:rsidRPr="002E75AC" w:rsidRDefault="00015226"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255</w:t>
            </w:r>
          </w:p>
        </w:tc>
        <w:tc>
          <w:tcPr>
            <w:tcW w:w="737" w:type="dxa"/>
            <w:tcBorders>
              <w:top w:val="single" w:sz="4" w:space="0" w:color="auto"/>
              <w:left w:val="single" w:sz="4" w:space="0" w:color="auto"/>
              <w:bottom w:val="single" w:sz="4" w:space="0" w:color="auto"/>
              <w:right w:val="single" w:sz="4" w:space="0" w:color="auto"/>
            </w:tcBorders>
          </w:tcPr>
          <w:p w:rsidR="00015226" w:rsidRPr="002E75AC" w:rsidRDefault="00015226" w:rsidP="007C7AEE">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56,</w:t>
            </w:r>
            <w:r w:rsidR="007C7AEE" w:rsidRPr="002E75AC">
              <w:rPr>
                <w:rFonts w:ascii="Times New Roman" w:hAnsi="Times New Roman" w:cs="Times New Roman"/>
                <w:sz w:val="24"/>
                <w:szCs w:val="24"/>
              </w:rPr>
              <w:t>2</w:t>
            </w:r>
          </w:p>
        </w:tc>
      </w:tr>
      <w:tr w:rsidR="00015226" w:rsidRPr="002E75AC" w:rsidTr="0022733D">
        <w:tc>
          <w:tcPr>
            <w:tcW w:w="3231" w:type="dxa"/>
            <w:tcBorders>
              <w:top w:val="single" w:sz="4" w:space="0" w:color="auto"/>
              <w:left w:val="single" w:sz="4" w:space="0" w:color="auto"/>
              <w:bottom w:val="single" w:sz="4" w:space="0" w:color="auto"/>
              <w:right w:val="single" w:sz="4" w:space="0" w:color="auto"/>
            </w:tcBorders>
          </w:tcPr>
          <w:p w:rsidR="00015226" w:rsidRPr="002E75AC" w:rsidRDefault="00015226"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крестьянские (фермерские) хозяйства без образования юридического лица</w:t>
            </w:r>
          </w:p>
        </w:tc>
        <w:tc>
          <w:tcPr>
            <w:tcW w:w="737" w:type="dxa"/>
            <w:tcBorders>
              <w:top w:val="single" w:sz="4" w:space="0" w:color="auto"/>
              <w:left w:val="single" w:sz="4" w:space="0" w:color="auto"/>
              <w:bottom w:val="single" w:sz="4" w:space="0" w:color="auto"/>
              <w:right w:val="single" w:sz="4" w:space="0" w:color="auto"/>
            </w:tcBorders>
          </w:tcPr>
          <w:p w:rsidR="00015226" w:rsidRPr="002E75AC" w:rsidRDefault="00015226"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53</w:t>
            </w:r>
          </w:p>
        </w:tc>
        <w:tc>
          <w:tcPr>
            <w:tcW w:w="737" w:type="dxa"/>
            <w:tcBorders>
              <w:top w:val="single" w:sz="4" w:space="0" w:color="auto"/>
              <w:left w:val="single" w:sz="4" w:space="0" w:color="auto"/>
              <w:bottom w:val="single" w:sz="4" w:space="0" w:color="auto"/>
              <w:right w:val="single" w:sz="4" w:space="0" w:color="auto"/>
            </w:tcBorders>
          </w:tcPr>
          <w:p w:rsidR="00015226" w:rsidRPr="002E75AC" w:rsidRDefault="006F00C7"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9,7</w:t>
            </w:r>
          </w:p>
        </w:tc>
        <w:tc>
          <w:tcPr>
            <w:tcW w:w="702" w:type="dxa"/>
            <w:tcBorders>
              <w:top w:val="single" w:sz="4" w:space="0" w:color="auto"/>
              <w:left w:val="single" w:sz="4" w:space="0" w:color="auto"/>
              <w:bottom w:val="single" w:sz="4" w:space="0" w:color="auto"/>
              <w:right w:val="single" w:sz="4" w:space="0" w:color="auto"/>
            </w:tcBorders>
          </w:tcPr>
          <w:p w:rsidR="00015226" w:rsidRPr="002E75AC" w:rsidRDefault="00015226"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52</w:t>
            </w:r>
          </w:p>
        </w:tc>
        <w:tc>
          <w:tcPr>
            <w:tcW w:w="737" w:type="dxa"/>
            <w:tcBorders>
              <w:top w:val="single" w:sz="4" w:space="0" w:color="auto"/>
              <w:left w:val="single" w:sz="4" w:space="0" w:color="auto"/>
              <w:bottom w:val="single" w:sz="4" w:space="0" w:color="auto"/>
              <w:right w:val="single" w:sz="4" w:space="0" w:color="auto"/>
            </w:tcBorders>
          </w:tcPr>
          <w:p w:rsidR="00015226" w:rsidRPr="002E75AC" w:rsidRDefault="006F00C7"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11,2</w:t>
            </w:r>
          </w:p>
        </w:tc>
        <w:tc>
          <w:tcPr>
            <w:tcW w:w="702" w:type="dxa"/>
            <w:tcBorders>
              <w:top w:val="single" w:sz="4" w:space="0" w:color="auto"/>
              <w:left w:val="single" w:sz="4" w:space="0" w:color="auto"/>
              <w:bottom w:val="single" w:sz="4" w:space="0" w:color="auto"/>
              <w:right w:val="single" w:sz="4" w:space="0" w:color="auto"/>
            </w:tcBorders>
          </w:tcPr>
          <w:p w:rsidR="00015226" w:rsidRPr="002E75AC" w:rsidRDefault="00015226"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49</w:t>
            </w:r>
          </w:p>
        </w:tc>
        <w:tc>
          <w:tcPr>
            <w:tcW w:w="756" w:type="dxa"/>
            <w:tcBorders>
              <w:top w:val="single" w:sz="4" w:space="0" w:color="auto"/>
              <w:left w:val="single" w:sz="4" w:space="0" w:color="auto"/>
              <w:bottom w:val="single" w:sz="4" w:space="0" w:color="auto"/>
              <w:right w:val="single" w:sz="4" w:space="0" w:color="auto"/>
            </w:tcBorders>
          </w:tcPr>
          <w:p w:rsidR="00015226" w:rsidRPr="002E75AC" w:rsidRDefault="00015226" w:rsidP="006F00C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w:t>
            </w:r>
            <w:r w:rsidR="006F00C7" w:rsidRPr="002E75AC">
              <w:rPr>
                <w:rFonts w:ascii="Times New Roman" w:hAnsi="Times New Roman" w:cs="Times New Roman"/>
                <w:sz w:val="24"/>
                <w:szCs w:val="24"/>
              </w:rPr>
              <w:t>6</w:t>
            </w:r>
          </w:p>
        </w:tc>
        <w:tc>
          <w:tcPr>
            <w:tcW w:w="702" w:type="dxa"/>
            <w:tcBorders>
              <w:top w:val="single" w:sz="4" w:space="0" w:color="auto"/>
              <w:left w:val="single" w:sz="4" w:space="0" w:color="auto"/>
              <w:bottom w:val="single" w:sz="4" w:space="0" w:color="auto"/>
              <w:right w:val="single" w:sz="4" w:space="0" w:color="auto"/>
            </w:tcBorders>
          </w:tcPr>
          <w:p w:rsidR="00015226" w:rsidRPr="002E75AC" w:rsidRDefault="00015226"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48</w:t>
            </w:r>
          </w:p>
        </w:tc>
        <w:tc>
          <w:tcPr>
            <w:tcW w:w="737" w:type="dxa"/>
            <w:tcBorders>
              <w:top w:val="single" w:sz="4" w:space="0" w:color="auto"/>
              <w:left w:val="single" w:sz="4" w:space="0" w:color="auto"/>
              <w:bottom w:val="single" w:sz="4" w:space="0" w:color="auto"/>
              <w:right w:val="single" w:sz="4" w:space="0" w:color="auto"/>
            </w:tcBorders>
          </w:tcPr>
          <w:p w:rsidR="00015226" w:rsidRPr="002E75AC" w:rsidRDefault="007C7AEE"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10,6</w:t>
            </w:r>
          </w:p>
        </w:tc>
      </w:tr>
    </w:tbl>
    <w:p w:rsidR="005D1168" w:rsidRPr="002E75AC" w:rsidRDefault="005D1168" w:rsidP="005D1168">
      <w:pPr>
        <w:pStyle w:val="ConsPlusNormal"/>
        <w:jc w:val="both"/>
      </w:pPr>
    </w:p>
    <w:p w:rsidR="005D1168" w:rsidRPr="002E75AC" w:rsidRDefault="005D1168" w:rsidP="005D1168">
      <w:pPr>
        <w:pStyle w:val="ConsPlusNormal"/>
        <w:jc w:val="center"/>
        <w:outlineLvl w:val="2"/>
        <w:rPr>
          <w:rFonts w:ascii="Times New Roman" w:hAnsi="Times New Roman" w:cs="Times New Roman"/>
          <w:b/>
          <w:bCs/>
          <w:sz w:val="24"/>
          <w:szCs w:val="24"/>
        </w:rPr>
      </w:pPr>
      <w:r w:rsidRPr="002E75AC">
        <w:rPr>
          <w:rFonts w:ascii="Times New Roman" w:hAnsi="Times New Roman" w:cs="Times New Roman"/>
          <w:b/>
          <w:bCs/>
          <w:sz w:val="24"/>
          <w:szCs w:val="24"/>
        </w:rPr>
        <w:t xml:space="preserve">Распределение хозяйствующих субъектов по видам </w:t>
      </w:r>
      <w:proofErr w:type="gramStart"/>
      <w:r w:rsidRPr="002E75AC">
        <w:rPr>
          <w:rFonts w:ascii="Times New Roman" w:hAnsi="Times New Roman" w:cs="Times New Roman"/>
          <w:b/>
          <w:bCs/>
          <w:sz w:val="24"/>
          <w:szCs w:val="24"/>
        </w:rPr>
        <w:t>экономической</w:t>
      </w:r>
      <w:proofErr w:type="gramEnd"/>
    </w:p>
    <w:p w:rsidR="005D1168" w:rsidRPr="002E75AC" w:rsidRDefault="005D1168" w:rsidP="005D1168">
      <w:pPr>
        <w:pStyle w:val="ConsPlusNormal"/>
        <w:jc w:val="center"/>
        <w:rPr>
          <w:rFonts w:ascii="Times New Roman" w:hAnsi="Times New Roman" w:cs="Times New Roman"/>
          <w:b/>
          <w:bCs/>
          <w:sz w:val="24"/>
          <w:szCs w:val="24"/>
        </w:rPr>
      </w:pPr>
      <w:r w:rsidRPr="002E75AC">
        <w:rPr>
          <w:rFonts w:ascii="Times New Roman" w:hAnsi="Times New Roman" w:cs="Times New Roman"/>
          <w:b/>
          <w:bCs/>
          <w:sz w:val="24"/>
          <w:szCs w:val="24"/>
        </w:rPr>
        <w:t>деятельности</w:t>
      </w:r>
    </w:p>
    <w:p w:rsidR="005D1168" w:rsidRPr="002E75AC" w:rsidRDefault="00223684" w:rsidP="00223684">
      <w:pPr>
        <w:pStyle w:val="ConsPlusNormal"/>
        <w:jc w:val="right"/>
        <w:rPr>
          <w:rFonts w:ascii="Times New Roman" w:hAnsi="Times New Roman" w:cs="Times New Roman"/>
          <w:sz w:val="24"/>
          <w:szCs w:val="24"/>
        </w:rPr>
      </w:pPr>
      <w:r w:rsidRPr="002E75AC">
        <w:rPr>
          <w:rFonts w:ascii="Times New Roman" w:hAnsi="Times New Roman" w:cs="Times New Roman"/>
          <w:sz w:val="24"/>
          <w:szCs w:val="24"/>
        </w:rPr>
        <w:t>Таблица 5</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1077"/>
        <w:gridCol w:w="850"/>
        <w:gridCol w:w="1077"/>
        <w:gridCol w:w="907"/>
      </w:tblGrid>
      <w:tr w:rsidR="005D1168" w:rsidRPr="002E75AC" w:rsidTr="0022733D">
        <w:tc>
          <w:tcPr>
            <w:tcW w:w="5102" w:type="dxa"/>
            <w:vMerge w:val="restart"/>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Наименование показателей</w:t>
            </w:r>
          </w:p>
        </w:tc>
        <w:tc>
          <w:tcPr>
            <w:tcW w:w="1927" w:type="dxa"/>
            <w:gridSpan w:val="2"/>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2021</w:t>
            </w:r>
          </w:p>
        </w:tc>
        <w:tc>
          <w:tcPr>
            <w:tcW w:w="1984" w:type="dxa"/>
            <w:gridSpan w:val="2"/>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2022</w:t>
            </w:r>
          </w:p>
        </w:tc>
      </w:tr>
      <w:tr w:rsidR="005D1168" w:rsidRPr="002E75AC" w:rsidTr="0022733D">
        <w:tc>
          <w:tcPr>
            <w:tcW w:w="5102" w:type="dxa"/>
            <w:vMerge/>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единиц</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единиц</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Субъекты хозяйственной деятельности, всего (единиц)</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1932F5"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 xml:space="preserve"> </w:t>
            </w:r>
            <w:r w:rsidR="00184A2E" w:rsidRPr="002E75AC">
              <w:rPr>
                <w:rFonts w:ascii="Times New Roman" w:hAnsi="Times New Roman" w:cs="Times New Roman"/>
                <w:sz w:val="24"/>
                <w:szCs w:val="24"/>
              </w:rPr>
              <w:t xml:space="preserve"> </w:t>
            </w:r>
            <w:r w:rsidR="005D1168" w:rsidRPr="002E75AC">
              <w:rPr>
                <w:rFonts w:ascii="Times New Roman" w:hAnsi="Times New Roman" w:cs="Times New Roman"/>
                <w:sz w:val="24"/>
                <w:szCs w:val="24"/>
              </w:rPr>
              <w:t>423</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454</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из них:</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сельское хозяйство, лесное хозяйство, охота, рыболовство, рыбоводство</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64</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15,1</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63</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C27D6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13,</w:t>
            </w:r>
            <w:r w:rsidR="00C27D6C" w:rsidRPr="002E75AC">
              <w:rPr>
                <w:rFonts w:ascii="Times New Roman" w:hAnsi="Times New Roman" w:cs="Times New Roman"/>
                <w:sz w:val="24"/>
                <w:szCs w:val="24"/>
              </w:rPr>
              <w:t>9</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обрабатывающие производства</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2,8</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14</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C27D6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r w:rsidR="00C27D6C" w:rsidRPr="002E75AC">
              <w:rPr>
                <w:rFonts w:ascii="Times New Roman" w:hAnsi="Times New Roman" w:cs="Times New Roman"/>
                <w:sz w:val="24"/>
                <w:szCs w:val="24"/>
              </w:rPr>
              <w:t>1</w:t>
            </w:r>
          </w:p>
        </w:tc>
      </w:tr>
      <w:tr w:rsidR="005D1168" w:rsidRPr="00C27D6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обеспечение электрической энергией, газом и паром; кондиционирование воздуха</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1,2</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lastRenderedPageBreak/>
              <w:t>водоснабжение, водоотведение, организация сбора и утилизации отходов по ликвидации загрязнений</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0,7</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C27D6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w:t>
            </w:r>
            <w:r w:rsidR="00C27D6C" w:rsidRPr="002E75AC">
              <w:rPr>
                <w:rFonts w:ascii="Times New Roman" w:hAnsi="Times New Roman" w:cs="Times New Roman"/>
                <w:sz w:val="24"/>
                <w:szCs w:val="24"/>
              </w:rPr>
              <w:t>7</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строительство</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5,4</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46</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10,1</w:t>
            </w:r>
          </w:p>
        </w:tc>
      </w:tr>
      <w:tr w:rsidR="005D1168" w:rsidRPr="006655AF" w:rsidTr="0022733D">
        <w:tc>
          <w:tcPr>
            <w:tcW w:w="5102" w:type="dxa"/>
            <w:tcBorders>
              <w:top w:val="single" w:sz="4" w:space="0" w:color="auto"/>
              <w:left w:val="single" w:sz="4" w:space="0" w:color="auto"/>
              <w:bottom w:val="single" w:sz="4" w:space="0" w:color="auto"/>
              <w:right w:val="single" w:sz="4" w:space="0" w:color="auto"/>
            </w:tcBorders>
          </w:tcPr>
          <w:p w:rsidR="005D1168" w:rsidRPr="006655AF" w:rsidRDefault="005D1168" w:rsidP="0022733D">
            <w:pPr>
              <w:pStyle w:val="ConsPlusNormal"/>
              <w:rPr>
                <w:rFonts w:ascii="Times New Roman" w:hAnsi="Times New Roman" w:cs="Times New Roman"/>
                <w:sz w:val="24"/>
                <w:szCs w:val="24"/>
              </w:rPr>
            </w:pPr>
            <w:r w:rsidRPr="006655AF">
              <w:rPr>
                <w:rFonts w:ascii="Times New Roman" w:hAnsi="Times New Roman" w:cs="Times New Roman"/>
                <w:sz w:val="24"/>
                <w:szCs w:val="24"/>
              </w:rPr>
              <w:t>оптовая и розничная торговля, ремонт автотранспортных средств и мотоциклов</w:t>
            </w:r>
          </w:p>
        </w:tc>
        <w:tc>
          <w:tcPr>
            <w:tcW w:w="1077" w:type="dxa"/>
            <w:tcBorders>
              <w:top w:val="single" w:sz="4" w:space="0" w:color="auto"/>
              <w:left w:val="single" w:sz="4" w:space="0" w:color="auto"/>
              <w:bottom w:val="single" w:sz="4" w:space="0" w:color="auto"/>
              <w:right w:val="single" w:sz="4" w:space="0" w:color="auto"/>
            </w:tcBorders>
          </w:tcPr>
          <w:p w:rsidR="005D1168" w:rsidRPr="006655AF" w:rsidRDefault="005D1168"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125</w:t>
            </w:r>
          </w:p>
        </w:tc>
        <w:tc>
          <w:tcPr>
            <w:tcW w:w="850" w:type="dxa"/>
            <w:tcBorders>
              <w:top w:val="single" w:sz="4" w:space="0" w:color="auto"/>
              <w:left w:val="single" w:sz="4" w:space="0" w:color="auto"/>
              <w:bottom w:val="single" w:sz="4" w:space="0" w:color="auto"/>
              <w:right w:val="single" w:sz="4" w:space="0" w:color="auto"/>
            </w:tcBorders>
          </w:tcPr>
          <w:p w:rsidR="005D1168" w:rsidRPr="006655AF" w:rsidRDefault="005D1168" w:rsidP="00C27D6C">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29,</w:t>
            </w:r>
            <w:r w:rsidR="00C27D6C" w:rsidRPr="006655AF">
              <w:rPr>
                <w:rFonts w:ascii="Times New Roman" w:hAnsi="Times New Roman" w:cs="Times New Roman"/>
                <w:sz w:val="24"/>
                <w:szCs w:val="24"/>
              </w:rPr>
              <w:t>6</w:t>
            </w:r>
          </w:p>
        </w:tc>
        <w:tc>
          <w:tcPr>
            <w:tcW w:w="1077" w:type="dxa"/>
            <w:tcBorders>
              <w:top w:val="single" w:sz="4" w:space="0" w:color="auto"/>
              <w:left w:val="single" w:sz="4" w:space="0" w:color="auto"/>
              <w:bottom w:val="single" w:sz="4" w:space="0" w:color="auto"/>
              <w:right w:val="single" w:sz="4" w:space="0" w:color="auto"/>
            </w:tcBorders>
          </w:tcPr>
          <w:p w:rsidR="005D1168" w:rsidRPr="006655AF" w:rsidRDefault="005D1168"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133</w:t>
            </w:r>
          </w:p>
        </w:tc>
        <w:tc>
          <w:tcPr>
            <w:tcW w:w="907" w:type="dxa"/>
            <w:tcBorders>
              <w:top w:val="single" w:sz="4" w:space="0" w:color="auto"/>
              <w:left w:val="single" w:sz="4" w:space="0" w:color="auto"/>
              <w:bottom w:val="single" w:sz="4" w:space="0" w:color="auto"/>
              <w:right w:val="single" w:sz="4" w:space="0" w:color="auto"/>
            </w:tcBorders>
          </w:tcPr>
          <w:p w:rsidR="005D1168" w:rsidRPr="006655AF" w:rsidRDefault="005D1168" w:rsidP="00C27D6C">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29,</w:t>
            </w:r>
            <w:r w:rsidR="00C27D6C" w:rsidRPr="006655AF">
              <w:rPr>
                <w:rFonts w:ascii="Times New Roman" w:hAnsi="Times New Roman" w:cs="Times New Roman"/>
                <w:sz w:val="24"/>
                <w:szCs w:val="24"/>
              </w:rPr>
              <w:t>3</w:t>
            </w:r>
          </w:p>
        </w:tc>
      </w:tr>
      <w:tr w:rsidR="005D1168" w:rsidRPr="006655AF" w:rsidTr="0022733D">
        <w:tc>
          <w:tcPr>
            <w:tcW w:w="5102" w:type="dxa"/>
            <w:tcBorders>
              <w:top w:val="single" w:sz="4" w:space="0" w:color="auto"/>
              <w:left w:val="single" w:sz="4" w:space="0" w:color="auto"/>
              <w:bottom w:val="single" w:sz="4" w:space="0" w:color="auto"/>
              <w:right w:val="single" w:sz="4" w:space="0" w:color="auto"/>
            </w:tcBorders>
          </w:tcPr>
          <w:p w:rsidR="005D1168" w:rsidRPr="006655AF" w:rsidRDefault="005D1168" w:rsidP="0022733D">
            <w:pPr>
              <w:pStyle w:val="ConsPlusNormal"/>
              <w:rPr>
                <w:rFonts w:ascii="Times New Roman" w:hAnsi="Times New Roman" w:cs="Times New Roman"/>
                <w:sz w:val="24"/>
                <w:szCs w:val="24"/>
              </w:rPr>
            </w:pPr>
            <w:r w:rsidRPr="006655AF">
              <w:rPr>
                <w:rFonts w:ascii="Times New Roman" w:hAnsi="Times New Roman" w:cs="Times New Roman"/>
                <w:sz w:val="24"/>
                <w:szCs w:val="24"/>
              </w:rPr>
              <w:t>транспортировка и хранение</w:t>
            </w:r>
          </w:p>
        </w:tc>
        <w:tc>
          <w:tcPr>
            <w:tcW w:w="1077" w:type="dxa"/>
            <w:tcBorders>
              <w:top w:val="single" w:sz="4" w:space="0" w:color="auto"/>
              <w:left w:val="single" w:sz="4" w:space="0" w:color="auto"/>
              <w:bottom w:val="single" w:sz="4" w:space="0" w:color="auto"/>
              <w:right w:val="single" w:sz="4" w:space="0" w:color="auto"/>
            </w:tcBorders>
          </w:tcPr>
          <w:p w:rsidR="005D1168" w:rsidRPr="006655AF" w:rsidRDefault="005D1168"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45</w:t>
            </w:r>
          </w:p>
        </w:tc>
        <w:tc>
          <w:tcPr>
            <w:tcW w:w="850" w:type="dxa"/>
            <w:tcBorders>
              <w:top w:val="single" w:sz="4" w:space="0" w:color="auto"/>
              <w:left w:val="single" w:sz="4" w:space="0" w:color="auto"/>
              <w:bottom w:val="single" w:sz="4" w:space="0" w:color="auto"/>
              <w:right w:val="single" w:sz="4" w:space="0" w:color="auto"/>
            </w:tcBorders>
          </w:tcPr>
          <w:p w:rsidR="005D1168" w:rsidRPr="006655AF" w:rsidRDefault="005D1168"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10,6</w:t>
            </w:r>
          </w:p>
        </w:tc>
        <w:tc>
          <w:tcPr>
            <w:tcW w:w="1077" w:type="dxa"/>
            <w:tcBorders>
              <w:top w:val="single" w:sz="4" w:space="0" w:color="auto"/>
              <w:left w:val="single" w:sz="4" w:space="0" w:color="auto"/>
              <w:bottom w:val="single" w:sz="4" w:space="0" w:color="auto"/>
              <w:right w:val="single" w:sz="4" w:space="0" w:color="auto"/>
            </w:tcBorders>
          </w:tcPr>
          <w:p w:rsidR="005D1168" w:rsidRPr="006655AF" w:rsidRDefault="005D1168"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46</w:t>
            </w:r>
          </w:p>
        </w:tc>
        <w:tc>
          <w:tcPr>
            <w:tcW w:w="907" w:type="dxa"/>
            <w:tcBorders>
              <w:top w:val="single" w:sz="4" w:space="0" w:color="auto"/>
              <w:left w:val="single" w:sz="4" w:space="0" w:color="auto"/>
              <w:bottom w:val="single" w:sz="4" w:space="0" w:color="auto"/>
              <w:right w:val="single" w:sz="4" w:space="0" w:color="auto"/>
            </w:tcBorders>
          </w:tcPr>
          <w:p w:rsidR="005D1168" w:rsidRPr="006655AF" w:rsidRDefault="005D1168"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10,1</w:t>
            </w:r>
          </w:p>
        </w:tc>
      </w:tr>
      <w:tr w:rsidR="005D1168" w:rsidRPr="00A70DD3" w:rsidTr="0022733D">
        <w:tc>
          <w:tcPr>
            <w:tcW w:w="5102" w:type="dxa"/>
            <w:tcBorders>
              <w:top w:val="single" w:sz="4" w:space="0" w:color="auto"/>
              <w:left w:val="single" w:sz="4" w:space="0" w:color="auto"/>
              <w:bottom w:val="single" w:sz="4" w:space="0" w:color="auto"/>
              <w:right w:val="single" w:sz="4" w:space="0" w:color="auto"/>
            </w:tcBorders>
          </w:tcPr>
          <w:p w:rsidR="005D1168" w:rsidRPr="006655AF" w:rsidRDefault="005D1168" w:rsidP="0022733D">
            <w:pPr>
              <w:pStyle w:val="ConsPlusNormal"/>
              <w:rPr>
                <w:rFonts w:ascii="Times New Roman" w:hAnsi="Times New Roman" w:cs="Times New Roman"/>
                <w:sz w:val="24"/>
                <w:szCs w:val="24"/>
              </w:rPr>
            </w:pPr>
            <w:r w:rsidRPr="006655AF">
              <w:rPr>
                <w:rFonts w:ascii="Times New Roman" w:hAnsi="Times New Roman" w:cs="Times New Roman"/>
                <w:sz w:val="24"/>
                <w:szCs w:val="24"/>
              </w:rPr>
              <w:t>деятельность гостиниц и предприятий общественного питания</w:t>
            </w:r>
          </w:p>
        </w:tc>
        <w:tc>
          <w:tcPr>
            <w:tcW w:w="1077" w:type="dxa"/>
            <w:tcBorders>
              <w:top w:val="single" w:sz="4" w:space="0" w:color="auto"/>
              <w:left w:val="single" w:sz="4" w:space="0" w:color="auto"/>
              <w:bottom w:val="single" w:sz="4" w:space="0" w:color="auto"/>
              <w:right w:val="single" w:sz="4" w:space="0" w:color="auto"/>
            </w:tcBorders>
          </w:tcPr>
          <w:p w:rsidR="005D1168" w:rsidRPr="006655AF" w:rsidRDefault="005D1168"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D1168" w:rsidRPr="006655AF" w:rsidRDefault="005D1168"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1,9</w:t>
            </w:r>
          </w:p>
        </w:tc>
        <w:tc>
          <w:tcPr>
            <w:tcW w:w="1077" w:type="dxa"/>
            <w:tcBorders>
              <w:top w:val="single" w:sz="4" w:space="0" w:color="auto"/>
              <w:left w:val="single" w:sz="4" w:space="0" w:color="auto"/>
              <w:bottom w:val="single" w:sz="4" w:space="0" w:color="auto"/>
              <w:right w:val="single" w:sz="4" w:space="0" w:color="auto"/>
            </w:tcBorders>
          </w:tcPr>
          <w:p w:rsidR="005D1168" w:rsidRPr="006655AF" w:rsidRDefault="005D1168"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5D1168" w:rsidRPr="006655AF" w:rsidRDefault="00C27D6C" w:rsidP="0022733D">
            <w:pPr>
              <w:pStyle w:val="ConsPlusNormal"/>
              <w:jc w:val="center"/>
              <w:rPr>
                <w:rFonts w:ascii="Times New Roman" w:hAnsi="Times New Roman" w:cs="Times New Roman"/>
                <w:sz w:val="24"/>
                <w:szCs w:val="24"/>
              </w:rPr>
            </w:pPr>
            <w:r w:rsidRPr="006655AF">
              <w:rPr>
                <w:rFonts w:ascii="Times New Roman" w:hAnsi="Times New Roman" w:cs="Times New Roman"/>
                <w:sz w:val="24"/>
                <w:szCs w:val="24"/>
              </w:rPr>
              <w:t>2,0</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в области информации и связи</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1,2</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1,3</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финансовая и страховая</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0,2</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по операциям с недвижимым имуществом</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C27D6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r w:rsidR="00C27D6C" w:rsidRPr="002E75AC">
              <w:rPr>
                <w:rFonts w:ascii="Times New Roman" w:hAnsi="Times New Roman" w:cs="Times New Roman"/>
                <w:sz w:val="24"/>
                <w:szCs w:val="24"/>
              </w:rPr>
              <w:t>1</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14</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C27D6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r w:rsidR="00C27D6C" w:rsidRPr="002E75AC">
              <w:rPr>
                <w:rFonts w:ascii="Times New Roman" w:hAnsi="Times New Roman" w:cs="Times New Roman"/>
                <w:sz w:val="24"/>
                <w:szCs w:val="24"/>
              </w:rPr>
              <w:t>1</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профессиональная, научная и техническая</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4,0</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16</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3,5</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административная и сопутствующие дополнительные услуги</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1,9</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C27D6C"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государственное управление и обеспечение военной безопасности, обязательное социальное обеспечение</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C27D6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w:t>
            </w:r>
            <w:r w:rsidR="00C27D6C" w:rsidRPr="002E75AC">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27</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5,9</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образование</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7,3</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30</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6,6</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в области здравоохранения и социальных услуг</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C27D6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w:t>
            </w:r>
            <w:r w:rsidR="00C27D6C" w:rsidRPr="002E75AC">
              <w:rPr>
                <w:rFonts w:ascii="Times New Roman" w:hAnsi="Times New Roman" w:cs="Times New Roman"/>
                <w:sz w:val="24"/>
                <w:szCs w:val="24"/>
              </w:rPr>
              <w:t>5</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0,4</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в области культуры, спорта, организации досуга и развлечений</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5D1168" w:rsidP="00C27D6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r w:rsidR="00C27D6C" w:rsidRPr="002E75AC">
              <w:rPr>
                <w:rFonts w:ascii="Times New Roman" w:hAnsi="Times New Roman" w:cs="Times New Roman"/>
                <w:sz w:val="24"/>
                <w:szCs w:val="24"/>
              </w:rPr>
              <w:t>8</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15</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3,3</w:t>
            </w:r>
          </w:p>
        </w:tc>
      </w:tr>
      <w:tr w:rsidR="005D1168" w:rsidRPr="002E75AC" w:rsidTr="0022733D">
        <w:tc>
          <w:tcPr>
            <w:tcW w:w="5102"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rPr>
                <w:rFonts w:ascii="Times New Roman" w:hAnsi="Times New Roman" w:cs="Times New Roman"/>
                <w:sz w:val="24"/>
                <w:szCs w:val="24"/>
              </w:rPr>
            </w:pPr>
            <w:r w:rsidRPr="002E75AC">
              <w:rPr>
                <w:rFonts w:ascii="Times New Roman" w:hAnsi="Times New Roman" w:cs="Times New Roman"/>
                <w:sz w:val="24"/>
                <w:szCs w:val="24"/>
              </w:rPr>
              <w:t>предоставление прочих видов услуг</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rsidR="005D1168" w:rsidRPr="002E75AC" w:rsidRDefault="00C27D6C"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4,3</w:t>
            </w:r>
          </w:p>
        </w:tc>
        <w:tc>
          <w:tcPr>
            <w:tcW w:w="107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16</w:t>
            </w:r>
          </w:p>
        </w:tc>
        <w:tc>
          <w:tcPr>
            <w:tcW w:w="907" w:type="dxa"/>
            <w:tcBorders>
              <w:top w:val="single" w:sz="4" w:space="0" w:color="auto"/>
              <w:left w:val="single" w:sz="4" w:space="0" w:color="auto"/>
              <w:bottom w:val="single" w:sz="4" w:space="0" w:color="auto"/>
              <w:right w:val="single" w:sz="4" w:space="0" w:color="auto"/>
            </w:tcBorders>
          </w:tcPr>
          <w:p w:rsidR="005D1168" w:rsidRPr="002E75AC" w:rsidRDefault="005D1168" w:rsidP="0022733D">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3,5</w:t>
            </w:r>
          </w:p>
        </w:tc>
      </w:tr>
    </w:tbl>
    <w:p w:rsidR="005D1168" w:rsidRPr="002E75AC" w:rsidRDefault="005D1168" w:rsidP="005D1168">
      <w:pPr>
        <w:pStyle w:val="ConsPlusNormal"/>
        <w:jc w:val="both"/>
      </w:pPr>
    </w:p>
    <w:p w:rsidR="005D1168" w:rsidRPr="002E75AC" w:rsidRDefault="005D1168" w:rsidP="005D1168">
      <w:pPr>
        <w:pStyle w:val="ConsPlusNormal"/>
        <w:ind w:firstLine="540"/>
        <w:jc w:val="both"/>
      </w:pPr>
    </w:p>
    <w:p w:rsidR="005D1168" w:rsidRPr="002E75AC" w:rsidRDefault="005D1168" w:rsidP="005D1168">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Наибольший удельный в структуре хозяйствующих субъектов занимают организации и индивидуальные предприниматели, осуществляющие деятельность по оптовой и розничной торговле, ремонту автотранспортных средств и мотоциклов.</w:t>
      </w:r>
      <w:r w:rsidR="00A70DD3">
        <w:rPr>
          <w:rFonts w:ascii="Times New Roman" w:hAnsi="Times New Roman" w:cs="Times New Roman"/>
          <w:sz w:val="28"/>
          <w:szCs w:val="28"/>
        </w:rPr>
        <w:t xml:space="preserve"> Их удельный вес составляет 29,3</w:t>
      </w:r>
      <w:r w:rsidRPr="002E75AC">
        <w:rPr>
          <w:rFonts w:ascii="Times New Roman" w:hAnsi="Times New Roman" w:cs="Times New Roman"/>
          <w:sz w:val="28"/>
          <w:szCs w:val="28"/>
        </w:rPr>
        <w:t>%.</w:t>
      </w:r>
    </w:p>
    <w:p w:rsidR="005D1168" w:rsidRPr="002E75AC" w:rsidRDefault="005D1168" w:rsidP="005D1168">
      <w:pPr>
        <w:pStyle w:val="ConsPlusNormal"/>
        <w:spacing w:before="160"/>
        <w:ind w:firstLine="540"/>
        <w:jc w:val="both"/>
        <w:rPr>
          <w:rFonts w:ascii="Times New Roman" w:hAnsi="Times New Roman" w:cs="Times New Roman"/>
          <w:sz w:val="28"/>
          <w:szCs w:val="28"/>
        </w:rPr>
      </w:pPr>
      <w:r w:rsidRPr="002E75AC">
        <w:rPr>
          <w:rFonts w:ascii="Times New Roman" w:hAnsi="Times New Roman" w:cs="Times New Roman"/>
          <w:sz w:val="28"/>
          <w:szCs w:val="28"/>
        </w:rPr>
        <w:t>На втором месте хозяйствующие субъекты, осуществляющие сельскохозяйственное производство, их удельный вес составляет 13,8%.</w:t>
      </w:r>
    </w:p>
    <w:p w:rsidR="00D63D2F" w:rsidRPr="002E75AC" w:rsidRDefault="00D63D2F">
      <w:pPr>
        <w:pStyle w:val="ConsPlusNormal"/>
        <w:jc w:val="both"/>
      </w:pPr>
    </w:p>
    <w:p w:rsidR="00D63D2F" w:rsidRPr="002E75AC" w:rsidRDefault="00D63D2F">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1.1.3. Уровень жизни населения</w:t>
      </w:r>
    </w:p>
    <w:p w:rsidR="00D63D2F" w:rsidRPr="002E75AC" w:rsidRDefault="00D63D2F">
      <w:pPr>
        <w:pStyle w:val="ConsPlusNormal"/>
        <w:jc w:val="both"/>
      </w:pP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Уровень потребительского спроса напрямую зависит от денежных доходов населения и динамики заработной платы в реальном выражении.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xml:space="preserve">Администрацией </w:t>
      </w:r>
      <w:r w:rsidR="00FB487B"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осуществляется </w:t>
      </w:r>
      <w:r w:rsidR="00FB487B" w:rsidRPr="002E75AC">
        <w:rPr>
          <w:rFonts w:ascii="Times New Roman" w:hAnsi="Times New Roman" w:cs="Times New Roman"/>
          <w:sz w:val="28"/>
          <w:szCs w:val="28"/>
        </w:rPr>
        <w:t>обеспечение</w:t>
      </w:r>
      <w:r w:rsidRPr="002E75AC">
        <w:rPr>
          <w:rFonts w:ascii="Times New Roman" w:hAnsi="Times New Roman" w:cs="Times New Roman"/>
          <w:sz w:val="28"/>
          <w:szCs w:val="28"/>
        </w:rPr>
        <w:t xml:space="preserve"> достижения целевых значений показателей средней заработной платы отдельных категорий работников бюджетной сферы, установленных </w:t>
      </w:r>
      <w:hyperlink r:id="rId21">
        <w:r w:rsidRPr="002E75AC">
          <w:rPr>
            <w:rFonts w:ascii="Times New Roman" w:hAnsi="Times New Roman" w:cs="Times New Roman"/>
            <w:color w:val="0000FF"/>
            <w:sz w:val="28"/>
            <w:szCs w:val="28"/>
          </w:rPr>
          <w:t>Указом</w:t>
        </w:r>
      </w:hyperlink>
      <w:r w:rsidRPr="002E75AC">
        <w:rPr>
          <w:rFonts w:ascii="Times New Roman" w:hAnsi="Times New Roman" w:cs="Times New Roman"/>
          <w:sz w:val="28"/>
          <w:szCs w:val="28"/>
        </w:rPr>
        <w:t xml:space="preserve"> Президента Российской Федерации от 7 мая 2012 года N 597 "О мероприятиях по реализации государственной социальной политики".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Среднемесячная номинальная начисленная заработная плата в период с 2019 по 2023 годы увеличилась на 12587,1 рублей и составила 38608,00 рублей (прирост 48,4% к уровню 2019 года).</w:t>
      </w:r>
    </w:p>
    <w:p w:rsidR="00D63D2F" w:rsidRPr="002E75AC" w:rsidRDefault="00D63D2F">
      <w:pPr>
        <w:pStyle w:val="ConsPlusNormal"/>
        <w:jc w:val="both"/>
      </w:pPr>
    </w:p>
    <w:p w:rsidR="003F1B1D" w:rsidRPr="002E75AC" w:rsidRDefault="003F1B1D" w:rsidP="003F1B1D">
      <w:pPr>
        <w:pStyle w:val="ConsPlusNormal"/>
        <w:jc w:val="right"/>
        <w:outlineLvl w:val="5"/>
        <w:rPr>
          <w:rFonts w:ascii="Times New Roman" w:hAnsi="Times New Roman" w:cs="Times New Roman"/>
          <w:sz w:val="24"/>
          <w:szCs w:val="24"/>
        </w:rPr>
      </w:pPr>
      <w:r w:rsidRPr="002E75AC">
        <w:rPr>
          <w:rFonts w:ascii="Times New Roman" w:hAnsi="Times New Roman" w:cs="Times New Roman"/>
          <w:sz w:val="24"/>
          <w:szCs w:val="24"/>
        </w:rPr>
        <w:t xml:space="preserve">Таблица </w:t>
      </w:r>
      <w:r w:rsidR="00223684" w:rsidRPr="002E75AC">
        <w:rPr>
          <w:rFonts w:ascii="Times New Roman" w:hAnsi="Times New Roman" w:cs="Times New Roman"/>
          <w:sz w:val="24"/>
          <w:szCs w:val="24"/>
        </w:rPr>
        <w:t>6</w:t>
      </w:r>
    </w:p>
    <w:p w:rsidR="003F1B1D" w:rsidRPr="002E75AC" w:rsidRDefault="00D63D2F" w:rsidP="003F1B1D">
      <w:pPr>
        <w:pStyle w:val="ConsPlusTitle"/>
        <w:jc w:val="center"/>
        <w:outlineLvl w:val="4"/>
        <w:rPr>
          <w:rFonts w:ascii="Times New Roman" w:hAnsi="Times New Roman" w:cs="Times New Roman"/>
          <w:sz w:val="24"/>
          <w:szCs w:val="24"/>
        </w:rPr>
      </w:pPr>
      <w:r w:rsidRPr="002E75AC">
        <w:rPr>
          <w:rFonts w:ascii="Times New Roman" w:hAnsi="Times New Roman" w:cs="Times New Roman"/>
          <w:sz w:val="24"/>
          <w:szCs w:val="24"/>
        </w:rPr>
        <w:t>Среднемесячная номинальная начисленная заработная плата</w:t>
      </w:r>
      <w:r w:rsidR="003F1B1D" w:rsidRPr="002E75AC">
        <w:rPr>
          <w:rFonts w:ascii="Times New Roman" w:hAnsi="Times New Roman" w:cs="Times New Roman"/>
          <w:sz w:val="24"/>
          <w:szCs w:val="24"/>
        </w:rPr>
        <w:t xml:space="preserve"> </w:t>
      </w:r>
      <w:r w:rsidRPr="002E75AC">
        <w:rPr>
          <w:rFonts w:ascii="Times New Roman" w:hAnsi="Times New Roman" w:cs="Times New Roman"/>
          <w:sz w:val="24"/>
          <w:szCs w:val="24"/>
        </w:rPr>
        <w:t>работников организаций, не относящихся к субъектам малого</w:t>
      </w:r>
      <w:r w:rsidR="00BE286F">
        <w:rPr>
          <w:rFonts w:ascii="Times New Roman" w:hAnsi="Times New Roman" w:cs="Times New Roman"/>
          <w:sz w:val="24"/>
          <w:szCs w:val="24"/>
        </w:rPr>
        <w:t xml:space="preserve"> </w:t>
      </w:r>
      <w:r w:rsidRPr="002E75AC">
        <w:rPr>
          <w:rFonts w:ascii="Times New Roman" w:hAnsi="Times New Roman" w:cs="Times New Roman"/>
          <w:sz w:val="24"/>
          <w:szCs w:val="24"/>
        </w:rPr>
        <w:t xml:space="preserve">предпринимательства, </w:t>
      </w:r>
    </w:p>
    <w:p w:rsidR="00D63D2F" w:rsidRPr="002E75AC" w:rsidRDefault="00D63D2F" w:rsidP="003F1B1D">
      <w:pPr>
        <w:pStyle w:val="ConsPlusTitle"/>
        <w:jc w:val="center"/>
        <w:outlineLvl w:val="4"/>
        <w:rPr>
          <w:rFonts w:ascii="Times New Roman" w:hAnsi="Times New Roman" w:cs="Times New Roman"/>
          <w:sz w:val="24"/>
          <w:szCs w:val="24"/>
        </w:rPr>
      </w:pPr>
      <w:r w:rsidRPr="002E75AC">
        <w:rPr>
          <w:rFonts w:ascii="Times New Roman" w:hAnsi="Times New Roman" w:cs="Times New Roman"/>
          <w:sz w:val="24"/>
          <w:szCs w:val="24"/>
        </w:rPr>
        <w:t>по видам 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992"/>
        <w:gridCol w:w="964"/>
        <w:gridCol w:w="964"/>
        <w:gridCol w:w="1077"/>
        <w:gridCol w:w="1077"/>
      </w:tblGrid>
      <w:tr w:rsidR="00D63D2F" w:rsidRPr="002E75AC">
        <w:tc>
          <w:tcPr>
            <w:tcW w:w="3912" w:type="dxa"/>
            <w:vAlign w:val="center"/>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Наименование показателей</w:t>
            </w:r>
          </w:p>
        </w:tc>
        <w:tc>
          <w:tcPr>
            <w:tcW w:w="992"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2019</w:t>
            </w:r>
          </w:p>
        </w:tc>
        <w:tc>
          <w:tcPr>
            <w:tcW w:w="964"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2020</w:t>
            </w:r>
          </w:p>
        </w:tc>
        <w:tc>
          <w:tcPr>
            <w:tcW w:w="964"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2021</w:t>
            </w:r>
          </w:p>
        </w:tc>
        <w:tc>
          <w:tcPr>
            <w:tcW w:w="107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2022</w:t>
            </w:r>
          </w:p>
        </w:tc>
        <w:tc>
          <w:tcPr>
            <w:tcW w:w="107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2023</w:t>
            </w:r>
          </w:p>
        </w:tc>
      </w:tr>
      <w:tr w:rsidR="00D63D2F" w:rsidRPr="002E75AC">
        <w:tc>
          <w:tcPr>
            <w:tcW w:w="3912" w:type="dxa"/>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Среднемесячная номинальная начисленная заработная плата, всего</w:t>
            </w:r>
          </w:p>
        </w:tc>
        <w:tc>
          <w:tcPr>
            <w:tcW w:w="992" w:type="dxa"/>
          </w:tcPr>
          <w:p w:rsidR="00D63D2F" w:rsidRPr="002E75AC" w:rsidRDefault="00D63D2F" w:rsidP="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w:t>
            </w:r>
            <w:r w:rsidR="00AF2558" w:rsidRPr="002E75AC">
              <w:rPr>
                <w:rFonts w:ascii="Times New Roman" w:hAnsi="Times New Roman" w:cs="Times New Roman"/>
                <w:sz w:val="24"/>
                <w:szCs w:val="24"/>
              </w:rPr>
              <w:t>5817,4</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27583,2</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29294,1</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33253,1</w:t>
            </w:r>
          </w:p>
        </w:tc>
        <w:tc>
          <w:tcPr>
            <w:tcW w:w="1077" w:type="dxa"/>
          </w:tcPr>
          <w:p w:rsidR="00D63D2F" w:rsidRPr="002E75AC" w:rsidRDefault="007B0834">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38158,6</w:t>
            </w:r>
          </w:p>
        </w:tc>
      </w:tr>
      <w:tr w:rsidR="00D63D2F" w:rsidRPr="002E75AC">
        <w:tc>
          <w:tcPr>
            <w:tcW w:w="3912" w:type="dxa"/>
          </w:tcPr>
          <w:p w:rsidR="00D63D2F" w:rsidRPr="002E75AC" w:rsidRDefault="00D63D2F">
            <w:pPr>
              <w:pStyle w:val="ConsPlusNormal"/>
              <w:ind w:firstLine="283"/>
              <w:jc w:val="both"/>
              <w:rPr>
                <w:rFonts w:ascii="Times New Roman" w:hAnsi="Times New Roman" w:cs="Times New Roman"/>
                <w:sz w:val="24"/>
                <w:szCs w:val="24"/>
              </w:rPr>
            </w:pPr>
            <w:r w:rsidRPr="002E75AC">
              <w:rPr>
                <w:rFonts w:ascii="Times New Roman" w:hAnsi="Times New Roman" w:cs="Times New Roman"/>
                <w:sz w:val="24"/>
                <w:szCs w:val="24"/>
              </w:rPr>
              <w:t>в том числе:</w:t>
            </w:r>
          </w:p>
        </w:tc>
        <w:tc>
          <w:tcPr>
            <w:tcW w:w="3997" w:type="dxa"/>
            <w:gridSpan w:val="4"/>
          </w:tcPr>
          <w:p w:rsidR="00D63D2F" w:rsidRPr="002E75AC" w:rsidRDefault="00D63D2F">
            <w:pPr>
              <w:pStyle w:val="ConsPlusNormal"/>
              <w:rPr>
                <w:rFonts w:ascii="Times New Roman" w:hAnsi="Times New Roman" w:cs="Times New Roman"/>
                <w:sz w:val="24"/>
                <w:szCs w:val="24"/>
              </w:rPr>
            </w:pPr>
          </w:p>
        </w:tc>
        <w:tc>
          <w:tcPr>
            <w:tcW w:w="1077" w:type="dxa"/>
          </w:tcPr>
          <w:p w:rsidR="00D63D2F" w:rsidRPr="002E75AC" w:rsidRDefault="00D63D2F">
            <w:pPr>
              <w:pStyle w:val="ConsPlusNormal"/>
              <w:rPr>
                <w:rFonts w:ascii="Times New Roman" w:hAnsi="Times New Roman" w:cs="Times New Roman"/>
                <w:sz w:val="24"/>
                <w:szCs w:val="24"/>
              </w:rPr>
            </w:pPr>
          </w:p>
        </w:tc>
      </w:tr>
      <w:tr w:rsidR="00D63D2F" w:rsidRPr="002E75AC">
        <w:tc>
          <w:tcPr>
            <w:tcW w:w="3912" w:type="dxa"/>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сельское, лесное хозяйство, охота, рыболовство и рыбоводство</w:t>
            </w:r>
          </w:p>
        </w:tc>
        <w:tc>
          <w:tcPr>
            <w:tcW w:w="992"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20219,6</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22178,0</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24086,3</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27985,0</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33475,9</w:t>
            </w:r>
          </w:p>
        </w:tc>
      </w:tr>
      <w:tr w:rsidR="00D63D2F" w:rsidRPr="002E75AC">
        <w:tc>
          <w:tcPr>
            <w:tcW w:w="3912" w:type="dxa"/>
            <w:vAlign w:val="bottom"/>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обрабатывающие производства</w:t>
            </w:r>
          </w:p>
        </w:tc>
        <w:tc>
          <w:tcPr>
            <w:tcW w:w="992"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19287,6</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14705,9</w:t>
            </w:r>
          </w:p>
        </w:tc>
        <w:tc>
          <w:tcPr>
            <w:tcW w:w="107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107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r>
      <w:tr w:rsidR="00D63D2F" w:rsidRPr="002E75AC">
        <w:tc>
          <w:tcPr>
            <w:tcW w:w="3912" w:type="dxa"/>
            <w:vAlign w:val="bottom"/>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обеспечение электрической энергией, газом и паром; кондиционирование воздуха</w:t>
            </w:r>
          </w:p>
        </w:tc>
        <w:tc>
          <w:tcPr>
            <w:tcW w:w="992"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29714,3</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31725,6</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29864,6</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32668,4</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37202,9</w:t>
            </w:r>
          </w:p>
        </w:tc>
      </w:tr>
      <w:tr w:rsidR="00D63D2F" w:rsidRPr="002E75AC">
        <w:tc>
          <w:tcPr>
            <w:tcW w:w="3912" w:type="dxa"/>
            <w:vAlign w:val="bottom"/>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w:t>
            </w:r>
          </w:p>
        </w:tc>
        <w:tc>
          <w:tcPr>
            <w:tcW w:w="992"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19518,1</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16225,7</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18497,2</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24689,8</w:t>
            </w:r>
          </w:p>
        </w:tc>
      </w:tr>
      <w:tr w:rsidR="00D63D2F" w:rsidRPr="002E75AC">
        <w:tc>
          <w:tcPr>
            <w:tcW w:w="3912" w:type="dxa"/>
            <w:vAlign w:val="bottom"/>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строительство</w:t>
            </w:r>
          </w:p>
        </w:tc>
        <w:tc>
          <w:tcPr>
            <w:tcW w:w="992"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107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r>
      <w:tr w:rsidR="00D63D2F" w:rsidRPr="002E75AC">
        <w:tc>
          <w:tcPr>
            <w:tcW w:w="3912" w:type="dxa"/>
            <w:vAlign w:val="bottom"/>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торговля оптовая и розничная; ремонт автотранспортных средств, мотоциклов</w:t>
            </w:r>
          </w:p>
        </w:tc>
        <w:tc>
          <w:tcPr>
            <w:tcW w:w="992"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19456,5</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21164,1</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23512,3</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25525,7</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29627,2</w:t>
            </w:r>
          </w:p>
        </w:tc>
      </w:tr>
      <w:tr w:rsidR="00D63D2F" w:rsidRPr="002E75AC">
        <w:tc>
          <w:tcPr>
            <w:tcW w:w="3912" w:type="dxa"/>
            <w:vAlign w:val="bottom"/>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транспортировка и хранение</w:t>
            </w:r>
          </w:p>
        </w:tc>
        <w:tc>
          <w:tcPr>
            <w:tcW w:w="992"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22942,3</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22309,9</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24456,8</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31897,7</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37434,6</w:t>
            </w:r>
          </w:p>
        </w:tc>
      </w:tr>
      <w:tr w:rsidR="00D63D2F" w:rsidRPr="002E75AC">
        <w:tc>
          <w:tcPr>
            <w:tcW w:w="3912" w:type="dxa"/>
            <w:vAlign w:val="bottom"/>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гостиниц и предприятий общественного питания</w:t>
            </w:r>
          </w:p>
        </w:tc>
        <w:tc>
          <w:tcPr>
            <w:tcW w:w="992"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24629,2</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25637,5</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27645,8</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32400,0</w:t>
            </w:r>
          </w:p>
        </w:tc>
      </w:tr>
      <w:tr w:rsidR="00D63D2F" w:rsidRPr="002E75AC">
        <w:tc>
          <w:tcPr>
            <w:tcW w:w="3912" w:type="dxa"/>
            <w:vAlign w:val="bottom"/>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в области информации и связи</w:t>
            </w:r>
          </w:p>
        </w:tc>
        <w:tc>
          <w:tcPr>
            <w:tcW w:w="992"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26204,0</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26469,4</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30359,7</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35988,3</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41134,0</w:t>
            </w:r>
          </w:p>
        </w:tc>
      </w:tr>
      <w:tr w:rsidR="00D63D2F" w:rsidRPr="002E75AC">
        <w:tc>
          <w:tcPr>
            <w:tcW w:w="3912" w:type="dxa"/>
            <w:vAlign w:val="bottom"/>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финансовая и страховая</w:t>
            </w:r>
          </w:p>
        </w:tc>
        <w:tc>
          <w:tcPr>
            <w:tcW w:w="992"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43730,9</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44557,1</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47167,2</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51314,5</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59388,1</w:t>
            </w:r>
          </w:p>
        </w:tc>
      </w:tr>
      <w:tr w:rsidR="00D63D2F" w:rsidRPr="002E75AC">
        <w:tc>
          <w:tcPr>
            <w:tcW w:w="3912" w:type="dxa"/>
            <w:vAlign w:val="bottom"/>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lastRenderedPageBreak/>
              <w:t>деятельность по операциям с недвижимым имуществом</w:t>
            </w:r>
          </w:p>
        </w:tc>
        <w:tc>
          <w:tcPr>
            <w:tcW w:w="992"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17377,3</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19717,5</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19387,6</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23707,7</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27695,3</w:t>
            </w:r>
          </w:p>
        </w:tc>
      </w:tr>
      <w:tr w:rsidR="00D63D2F" w:rsidRPr="002E75AC">
        <w:tc>
          <w:tcPr>
            <w:tcW w:w="3912" w:type="dxa"/>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профессиональная, научная и техническая</w:t>
            </w:r>
          </w:p>
        </w:tc>
        <w:tc>
          <w:tcPr>
            <w:tcW w:w="992"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24971,3</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27284,0</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29743,5</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32393,9</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36668,8</w:t>
            </w:r>
          </w:p>
        </w:tc>
      </w:tr>
      <w:tr w:rsidR="00D63D2F" w:rsidRPr="002E75AC">
        <w:tc>
          <w:tcPr>
            <w:tcW w:w="3912" w:type="dxa"/>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административная и сопутствующие дополнительные услуги</w:t>
            </w:r>
          </w:p>
        </w:tc>
        <w:tc>
          <w:tcPr>
            <w:tcW w:w="992"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28308,1</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30933,3</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32393,8</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37505,6</w:t>
            </w:r>
          </w:p>
        </w:tc>
      </w:tr>
      <w:tr w:rsidR="00D63D2F" w:rsidRPr="002E75AC">
        <w:tc>
          <w:tcPr>
            <w:tcW w:w="3912" w:type="dxa"/>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государственное управление и обеспечение военной безопасности; социальное страхование</w:t>
            </w:r>
          </w:p>
        </w:tc>
        <w:tc>
          <w:tcPr>
            <w:tcW w:w="992"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34609,5</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38569,2</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40369,7</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43062,3</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50291,3</w:t>
            </w:r>
          </w:p>
        </w:tc>
      </w:tr>
      <w:tr w:rsidR="00D63D2F" w:rsidRPr="002E75AC">
        <w:tc>
          <w:tcPr>
            <w:tcW w:w="3912" w:type="dxa"/>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образование</w:t>
            </w:r>
          </w:p>
        </w:tc>
        <w:tc>
          <w:tcPr>
            <w:tcW w:w="992"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23012,9</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24887,5</w:t>
            </w:r>
          </w:p>
        </w:tc>
        <w:tc>
          <w:tcPr>
            <w:tcW w:w="964"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27485,7</w:t>
            </w:r>
          </w:p>
        </w:tc>
        <w:tc>
          <w:tcPr>
            <w:tcW w:w="1077" w:type="dxa"/>
          </w:tcPr>
          <w:p w:rsidR="00D63D2F" w:rsidRPr="002E75AC" w:rsidRDefault="00AF255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31114,3</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35355,1</w:t>
            </w:r>
          </w:p>
        </w:tc>
      </w:tr>
      <w:tr w:rsidR="00D63D2F" w:rsidRPr="002E75AC">
        <w:tc>
          <w:tcPr>
            <w:tcW w:w="3912" w:type="dxa"/>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в области здравоохранение и социальных услуг</w:t>
            </w:r>
          </w:p>
        </w:tc>
        <w:tc>
          <w:tcPr>
            <w:tcW w:w="992" w:type="dxa"/>
          </w:tcPr>
          <w:p w:rsidR="00D63D2F" w:rsidRPr="002E75AC" w:rsidRDefault="00F24A93">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63D2F" w:rsidRPr="002E75AC" w:rsidRDefault="00F24A93">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26971,9</w:t>
            </w:r>
          </w:p>
        </w:tc>
        <w:tc>
          <w:tcPr>
            <w:tcW w:w="964" w:type="dxa"/>
          </w:tcPr>
          <w:p w:rsidR="00D63D2F" w:rsidRPr="002E75AC" w:rsidRDefault="00F24A93">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27953,0</w:t>
            </w:r>
          </w:p>
        </w:tc>
        <w:tc>
          <w:tcPr>
            <w:tcW w:w="1077" w:type="dxa"/>
          </w:tcPr>
          <w:p w:rsidR="00D63D2F" w:rsidRPr="002E75AC" w:rsidRDefault="00F24A93">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31635,7</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34527,8</w:t>
            </w:r>
          </w:p>
        </w:tc>
      </w:tr>
      <w:tr w:rsidR="00D63D2F" w:rsidRPr="002E75AC">
        <w:tc>
          <w:tcPr>
            <w:tcW w:w="3912" w:type="dxa"/>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в области культуры, спорта, организации досуга и развлечений</w:t>
            </w:r>
          </w:p>
        </w:tc>
        <w:tc>
          <w:tcPr>
            <w:tcW w:w="992" w:type="dxa"/>
          </w:tcPr>
          <w:p w:rsidR="00D63D2F" w:rsidRPr="002E75AC" w:rsidRDefault="00F24A93">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24180,9</w:t>
            </w:r>
          </w:p>
        </w:tc>
        <w:tc>
          <w:tcPr>
            <w:tcW w:w="964" w:type="dxa"/>
          </w:tcPr>
          <w:p w:rsidR="00D63D2F" w:rsidRPr="002E75AC" w:rsidRDefault="00F24A93">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24698,0</w:t>
            </w:r>
          </w:p>
        </w:tc>
        <w:tc>
          <w:tcPr>
            <w:tcW w:w="964" w:type="dxa"/>
          </w:tcPr>
          <w:p w:rsidR="00D63D2F" w:rsidRPr="002E75AC" w:rsidRDefault="00F24A93">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25544,9</w:t>
            </w:r>
          </w:p>
        </w:tc>
        <w:tc>
          <w:tcPr>
            <w:tcW w:w="1077" w:type="dxa"/>
          </w:tcPr>
          <w:p w:rsidR="00D63D2F" w:rsidRPr="002E75AC" w:rsidRDefault="00F24A93">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30297,8</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35276,0</w:t>
            </w:r>
          </w:p>
        </w:tc>
      </w:tr>
      <w:tr w:rsidR="00D63D2F" w:rsidRPr="002E75AC">
        <w:tc>
          <w:tcPr>
            <w:tcW w:w="3912" w:type="dxa"/>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предоставление прочих видов услуг</w:t>
            </w:r>
          </w:p>
        </w:tc>
        <w:tc>
          <w:tcPr>
            <w:tcW w:w="992" w:type="dxa"/>
          </w:tcPr>
          <w:p w:rsidR="00D63D2F" w:rsidRPr="002E75AC" w:rsidRDefault="00F24A93">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63D2F" w:rsidRPr="002E75AC" w:rsidRDefault="00F24A93">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19893,4</w:t>
            </w:r>
          </w:p>
        </w:tc>
        <w:tc>
          <w:tcPr>
            <w:tcW w:w="964" w:type="dxa"/>
          </w:tcPr>
          <w:p w:rsidR="00D63D2F" w:rsidRPr="002E75AC" w:rsidRDefault="00F24A93">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21685,1</w:t>
            </w:r>
          </w:p>
        </w:tc>
        <w:tc>
          <w:tcPr>
            <w:tcW w:w="1077" w:type="dxa"/>
          </w:tcPr>
          <w:p w:rsidR="00D63D2F" w:rsidRPr="002E75AC" w:rsidRDefault="00F24A93">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23976,4</w:t>
            </w:r>
          </w:p>
        </w:tc>
        <w:tc>
          <w:tcPr>
            <w:tcW w:w="1077" w:type="dxa"/>
          </w:tcPr>
          <w:p w:rsidR="00D63D2F" w:rsidRPr="002E75AC" w:rsidRDefault="00000E7C">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31828,8</w:t>
            </w:r>
          </w:p>
        </w:tc>
      </w:tr>
    </w:tbl>
    <w:p w:rsidR="00D63D2F" w:rsidRPr="002E75AC" w:rsidRDefault="00D63D2F">
      <w:pPr>
        <w:pStyle w:val="ConsPlusNormal"/>
        <w:jc w:val="both"/>
      </w:pPr>
    </w:p>
    <w:p w:rsidR="00D63D2F" w:rsidRPr="002E75AC" w:rsidRDefault="00D63D2F">
      <w:pPr>
        <w:pStyle w:val="ConsPlusNormal"/>
        <w:jc w:val="both"/>
      </w:pPr>
    </w:p>
    <w:p w:rsidR="001D2B81" w:rsidRPr="002E75AC" w:rsidRDefault="001D2B81" w:rsidP="001D2B81">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1.1.4. Инвестиции в основной капитал</w:t>
      </w:r>
    </w:p>
    <w:p w:rsidR="001D2B81" w:rsidRPr="002E75AC" w:rsidRDefault="001D2B81" w:rsidP="001D2B81">
      <w:pPr>
        <w:pStyle w:val="ConsPlusNormal"/>
        <w:jc w:val="both"/>
        <w:rPr>
          <w:rFonts w:ascii="Times New Roman" w:hAnsi="Times New Roman" w:cs="Times New Roman"/>
          <w:sz w:val="24"/>
          <w:szCs w:val="24"/>
        </w:rPr>
      </w:pPr>
    </w:p>
    <w:p w:rsidR="001D2B81" w:rsidRPr="002E75AC" w:rsidRDefault="001D2B81" w:rsidP="001D2B8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Инвестиции в основной капитал (без субъектов малого предпринимательства и объема инвестиций, не наблюдаемых прямыми статистическими методами) по Горьковскому муниципальному району Омской области характеризуются следующими данными.</w:t>
      </w:r>
    </w:p>
    <w:p w:rsidR="001D2B81" w:rsidRPr="002E75AC" w:rsidRDefault="001D2B81" w:rsidP="001D2B8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В 2023 году объем инвестиций в основной капитал составил 547,8 млн. руб., что на 0,8 % ниже уровня 2022 года и в 1,5 раза выше уровня 2019 года.</w:t>
      </w:r>
    </w:p>
    <w:p w:rsidR="001D2B81" w:rsidRPr="002E75AC" w:rsidRDefault="001D2B81" w:rsidP="001D2B8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В том числе внебюджетные инвестиции составили 36,7 млн. руб., что на 67,4% ниже уровня 2022 года.</w:t>
      </w:r>
    </w:p>
    <w:p w:rsidR="001D2B81" w:rsidRPr="002E75AC" w:rsidRDefault="001D2B81" w:rsidP="001D2B81">
      <w:pPr>
        <w:pStyle w:val="ConsPlusNormal"/>
        <w:jc w:val="right"/>
        <w:outlineLvl w:val="4"/>
        <w:rPr>
          <w:rFonts w:ascii="Times New Roman" w:hAnsi="Times New Roman" w:cs="Times New Roman"/>
          <w:sz w:val="24"/>
          <w:szCs w:val="24"/>
        </w:rPr>
      </w:pPr>
      <w:r w:rsidRPr="002E75AC">
        <w:rPr>
          <w:rFonts w:ascii="Times New Roman" w:hAnsi="Times New Roman" w:cs="Times New Roman"/>
          <w:sz w:val="24"/>
          <w:szCs w:val="24"/>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992"/>
        <w:gridCol w:w="907"/>
        <w:gridCol w:w="907"/>
        <w:gridCol w:w="850"/>
        <w:gridCol w:w="1134"/>
      </w:tblGrid>
      <w:tr w:rsidR="001D2B81" w:rsidRPr="002E75AC" w:rsidTr="001D2B81">
        <w:tc>
          <w:tcPr>
            <w:tcW w:w="4598"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2019</w:t>
            </w:r>
          </w:p>
        </w:tc>
        <w:tc>
          <w:tcPr>
            <w:tcW w:w="907"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2020</w:t>
            </w:r>
          </w:p>
        </w:tc>
        <w:tc>
          <w:tcPr>
            <w:tcW w:w="907"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2021</w:t>
            </w:r>
          </w:p>
        </w:tc>
        <w:tc>
          <w:tcPr>
            <w:tcW w:w="850"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2022</w:t>
            </w:r>
          </w:p>
        </w:tc>
        <w:tc>
          <w:tcPr>
            <w:tcW w:w="1134"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2023</w:t>
            </w:r>
          </w:p>
        </w:tc>
      </w:tr>
      <w:tr w:rsidR="001D2B81" w:rsidRPr="002E75AC" w:rsidTr="001D2B81">
        <w:tc>
          <w:tcPr>
            <w:tcW w:w="4598"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rPr>
                <w:rFonts w:ascii="Times New Roman" w:hAnsi="Times New Roman" w:cs="Times New Roman"/>
                <w:sz w:val="24"/>
                <w:szCs w:val="24"/>
                <w:lang w:eastAsia="en-US"/>
              </w:rPr>
            </w:pPr>
            <w:r w:rsidRPr="002E75AC">
              <w:rPr>
                <w:rFonts w:ascii="Times New Roman" w:hAnsi="Times New Roman" w:cs="Times New Roman"/>
                <w:sz w:val="24"/>
                <w:szCs w:val="24"/>
                <w:lang w:eastAsia="en-US"/>
              </w:rPr>
              <w:t>Инвестиции в основной капитал, всего (млн. руб.)</w:t>
            </w:r>
          </w:p>
        </w:tc>
        <w:tc>
          <w:tcPr>
            <w:tcW w:w="992"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215,8</w:t>
            </w:r>
          </w:p>
        </w:tc>
        <w:tc>
          <w:tcPr>
            <w:tcW w:w="907"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194,9</w:t>
            </w:r>
          </w:p>
        </w:tc>
        <w:tc>
          <w:tcPr>
            <w:tcW w:w="907"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461,9</w:t>
            </w:r>
          </w:p>
        </w:tc>
        <w:tc>
          <w:tcPr>
            <w:tcW w:w="850"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552,0</w:t>
            </w:r>
          </w:p>
        </w:tc>
        <w:tc>
          <w:tcPr>
            <w:tcW w:w="1134"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547,8</w:t>
            </w:r>
          </w:p>
        </w:tc>
      </w:tr>
      <w:tr w:rsidR="001D2B81" w:rsidRPr="002E75AC" w:rsidTr="001D2B81">
        <w:tc>
          <w:tcPr>
            <w:tcW w:w="4598"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rPr>
                <w:rFonts w:ascii="Times New Roman" w:hAnsi="Times New Roman" w:cs="Times New Roman"/>
                <w:sz w:val="24"/>
                <w:szCs w:val="24"/>
                <w:lang w:eastAsia="en-US"/>
              </w:rPr>
            </w:pPr>
            <w:r w:rsidRPr="002E75AC">
              <w:rPr>
                <w:rFonts w:ascii="Times New Roman" w:hAnsi="Times New Roman" w:cs="Times New Roman"/>
                <w:sz w:val="24"/>
                <w:szCs w:val="24"/>
                <w:lang w:eastAsia="en-US"/>
              </w:rPr>
              <w:t>в том числе внебюджетные (млн. руб.)</w:t>
            </w:r>
          </w:p>
        </w:tc>
        <w:tc>
          <w:tcPr>
            <w:tcW w:w="992"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129,2</w:t>
            </w:r>
          </w:p>
        </w:tc>
        <w:tc>
          <w:tcPr>
            <w:tcW w:w="907"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78,3</w:t>
            </w:r>
          </w:p>
        </w:tc>
        <w:tc>
          <w:tcPr>
            <w:tcW w:w="907"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136,8</w:t>
            </w:r>
          </w:p>
        </w:tc>
        <w:tc>
          <w:tcPr>
            <w:tcW w:w="850"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112,7</w:t>
            </w:r>
          </w:p>
        </w:tc>
        <w:tc>
          <w:tcPr>
            <w:tcW w:w="1134"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36,7</w:t>
            </w:r>
          </w:p>
        </w:tc>
      </w:tr>
      <w:tr w:rsidR="001D2B81" w:rsidRPr="002E75AC" w:rsidTr="001D2B81">
        <w:tc>
          <w:tcPr>
            <w:tcW w:w="4598"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rPr>
                <w:rFonts w:ascii="Times New Roman" w:hAnsi="Times New Roman" w:cs="Times New Roman"/>
                <w:sz w:val="24"/>
                <w:szCs w:val="24"/>
                <w:lang w:eastAsia="en-US"/>
              </w:rPr>
            </w:pPr>
            <w:r w:rsidRPr="002E75AC">
              <w:rPr>
                <w:rFonts w:ascii="Times New Roman" w:hAnsi="Times New Roman" w:cs="Times New Roman"/>
                <w:sz w:val="24"/>
                <w:szCs w:val="24"/>
                <w:lang w:eastAsia="en-US"/>
              </w:rPr>
              <w:t>Внебюджетные инвестиции на 1 жителя, тыс. руб.</w:t>
            </w:r>
          </w:p>
        </w:tc>
        <w:tc>
          <w:tcPr>
            <w:tcW w:w="992"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6,6</w:t>
            </w:r>
          </w:p>
        </w:tc>
        <w:tc>
          <w:tcPr>
            <w:tcW w:w="907"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4,0</w:t>
            </w:r>
          </w:p>
        </w:tc>
        <w:tc>
          <w:tcPr>
            <w:tcW w:w="907"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7,1</w:t>
            </w:r>
          </w:p>
        </w:tc>
        <w:tc>
          <w:tcPr>
            <w:tcW w:w="850"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6,1</w:t>
            </w:r>
          </w:p>
        </w:tc>
        <w:tc>
          <w:tcPr>
            <w:tcW w:w="1134" w:type="dxa"/>
            <w:tcBorders>
              <w:top w:val="single" w:sz="4" w:space="0" w:color="auto"/>
              <w:left w:val="single" w:sz="4" w:space="0" w:color="auto"/>
              <w:bottom w:val="single" w:sz="4" w:space="0" w:color="auto"/>
              <w:right w:val="single" w:sz="4" w:space="0" w:color="auto"/>
            </w:tcBorders>
            <w:hideMark/>
          </w:tcPr>
          <w:p w:rsidR="001D2B81" w:rsidRPr="002E75AC" w:rsidRDefault="001D2B81">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w:t>
            </w:r>
          </w:p>
        </w:tc>
      </w:tr>
    </w:tbl>
    <w:p w:rsidR="001D2B81" w:rsidRPr="002E75AC" w:rsidRDefault="001D2B81" w:rsidP="001D2B81">
      <w:pPr>
        <w:pStyle w:val="ConsPlusNormal"/>
        <w:jc w:val="both"/>
        <w:rPr>
          <w:rFonts w:ascii="Times New Roman" w:hAnsi="Times New Roman" w:cs="Times New Roman"/>
          <w:sz w:val="24"/>
          <w:szCs w:val="24"/>
        </w:rPr>
      </w:pPr>
    </w:p>
    <w:p w:rsidR="001D2B81" w:rsidRPr="002E75AC" w:rsidRDefault="001D2B81" w:rsidP="001D2B8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Инвестиционные вложения в социально-экономическое развитие Горьковского муниципального района Омской области в январе - декабре </w:t>
      </w:r>
      <w:r w:rsidRPr="002E75AC">
        <w:rPr>
          <w:rFonts w:ascii="Times New Roman" w:hAnsi="Times New Roman" w:cs="Times New Roman"/>
          <w:sz w:val="28"/>
          <w:szCs w:val="28"/>
        </w:rPr>
        <w:lastRenderedPageBreak/>
        <w:t>2023 года осуществляли 11 организации, не относившиеся к субъектам малого предпринимательства.</w:t>
      </w:r>
    </w:p>
    <w:p w:rsidR="001D2B81" w:rsidRPr="002E75AC" w:rsidRDefault="001D2B81" w:rsidP="001D2B8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Значительные инвестиционные вложения в социально-экономическое развитие Горьковского муниципального района Омской области направляли: </w:t>
      </w:r>
      <w:proofErr w:type="gramStart"/>
      <w:r w:rsidRPr="002E75AC">
        <w:rPr>
          <w:rFonts w:ascii="Times New Roman" w:hAnsi="Times New Roman" w:cs="Times New Roman"/>
          <w:sz w:val="28"/>
          <w:szCs w:val="28"/>
        </w:rPr>
        <w:t>ООО «Нива», ООО «Компания «Русское Зерно», ООО «Алексеевское», ИП Глава КФХ Кесов С.Г., ООО «Колос», ООО «Сибирь-Агро», ООО «</w:t>
      </w:r>
      <w:proofErr w:type="spellStart"/>
      <w:r w:rsidRPr="002E75AC">
        <w:rPr>
          <w:rFonts w:ascii="Times New Roman" w:hAnsi="Times New Roman" w:cs="Times New Roman"/>
          <w:sz w:val="28"/>
          <w:szCs w:val="28"/>
        </w:rPr>
        <w:t>АгроРегион</w:t>
      </w:r>
      <w:proofErr w:type="spellEnd"/>
      <w:r w:rsidRPr="002E75AC">
        <w:rPr>
          <w:rFonts w:ascii="Times New Roman" w:hAnsi="Times New Roman" w:cs="Times New Roman"/>
          <w:sz w:val="28"/>
          <w:szCs w:val="28"/>
        </w:rPr>
        <w:t>».</w:t>
      </w:r>
      <w:proofErr w:type="gramEnd"/>
    </w:p>
    <w:p w:rsidR="001D2B81" w:rsidRPr="002E75AC" w:rsidRDefault="001D2B81" w:rsidP="001D2B8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Основным источником инвестиций в 2023 году являются привлеченные средства (в том числе бюджетные инвестиции) – 96,5%. Собственные средства организаций составили 3,5%.</w:t>
      </w:r>
    </w:p>
    <w:p w:rsidR="001D2B81" w:rsidRPr="002E75AC" w:rsidRDefault="001D2B81" w:rsidP="001D2B81">
      <w:pPr>
        <w:pStyle w:val="ConsPlusNormal"/>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Исследование технологической структуры инвестиций в основной капитал за счет всех источников финансирования показывает, что объем инвестиций, направляемых в здания (кроме жилых) и сооружения составляет 94,4%, в машины, оборудование, транспортные средства, производственный и хозяйственный инвентарь 5,6% от общего объема инвестиций в основной капитал.</w:t>
      </w:r>
      <w:proofErr w:type="gramEnd"/>
    </w:p>
    <w:p w:rsidR="001D2B81" w:rsidRPr="002E75AC" w:rsidRDefault="001D2B81" w:rsidP="001D2B8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Ежегодно сельскохозяйственные товаропроизводители района реализуют инвестиционные проекты в отрасли сельскохозяйственного производства.</w:t>
      </w:r>
    </w:p>
    <w:p w:rsidR="003F1B1D" w:rsidRPr="002E75AC" w:rsidRDefault="003F1B1D" w:rsidP="003F1B1D">
      <w:pPr>
        <w:pStyle w:val="ConsPlusNormal"/>
        <w:jc w:val="right"/>
        <w:outlineLvl w:val="5"/>
        <w:rPr>
          <w:rFonts w:ascii="Times New Roman" w:hAnsi="Times New Roman" w:cs="Times New Roman"/>
          <w:sz w:val="24"/>
          <w:szCs w:val="24"/>
        </w:rPr>
      </w:pPr>
      <w:r w:rsidRPr="002E75AC">
        <w:rPr>
          <w:rFonts w:ascii="Times New Roman" w:hAnsi="Times New Roman" w:cs="Times New Roman"/>
          <w:sz w:val="24"/>
          <w:szCs w:val="24"/>
        </w:rPr>
        <w:t>Таблица 8</w:t>
      </w:r>
    </w:p>
    <w:p w:rsidR="00374C6E" w:rsidRPr="002E75AC" w:rsidRDefault="00374C6E" w:rsidP="003F1B1D">
      <w:pPr>
        <w:pStyle w:val="ConsPlusTitle"/>
        <w:jc w:val="center"/>
        <w:outlineLvl w:val="4"/>
        <w:rPr>
          <w:rFonts w:ascii="Times New Roman" w:hAnsi="Times New Roman" w:cs="Times New Roman"/>
          <w:sz w:val="24"/>
          <w:szCs w:val="24"/>
        </w:rPr>
      </w:pPr>
      <w:proofErr w:type="gramStart"/>
      <w:r w:rsidRPr="002E75AC">
        <w:rPr>
          <w:rFonts w:ascii="Times New Roman" w:hAnsi="Times New Roman" w:cs="Times New Roman"/>
          <w:sz w:val="24"/>
          <w:szCs w:val="24"/>
        </w:rPr>
        <w:t>Реализованные</w:t>
      </w:r>
      <w:proofErr w:type="gramEnd"/>
      <w:r w:rsidRPr="002E75AC">
        <w:rPr>
          <w:rFonts w:ascii="Times New Roman" w:hAnsi="Times New Roman" w:cs="Times New Roman"/>
          <w:sz w:val="24"/>
          <w:szCs w:val="24"/>
        </w:rPr>
        <w:t xml:space="preserve"> инвестиционные </w:t>
      </w:r>
      <w:proofErr w:type="spellStart"/>
      <w:r w:rsidRPr="002E75AC">
        <w:rPr>
          <w:rFonts w:ascii="Times New Roman" w:hAnsi="Times New Roman" w:cs="Times New Roman"/>
          <w:sz w:val="24"/>
          <w:szCs w:val="24"/>
        </w:rPr>
        <w:t>проектыза</w:t>
      </w:r>
      <w:proofErr w:type="spellEnd"/>
      <w:r w:rsidRPr="002E75AC">
        <w:rPr>
          <w:rFonts w:ascii="Times New Roman" w:hAnsi="Times New Roman" w:cs="Times New Roman"/>
          <w:sz w:val="24"/>
          <w:szCs w:val="24"/>
        </w:rPr>
        <w:t xml:space="preserve"> период 2020 - 2023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3748"/>
        <w:gridCol w:w="1361"/>
        <w:gridCol w:w="1474"/>
      </w:tblGrid>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 </w:t>
            </w:r>
            <w:proofErr w:type="gramStart"/>
            <w:r w:rsidRPr="002E75AC">
              <w:rPr>
                <w:rFonts w:ascii="Times New Roman" w:hAnsi="Times New Roman" w:cs="Times New Roman"/>
                <w:sz w:val="24"/>
                <w:szCs w:val="24"/>
                <w:lang w:eastAsia="en-US"/>
              </w:rPr>
              <w:t>п</w:t>
            </w:r>
            <w:proofErr w:type="gramEnd"/>
            <w:r w:rsidRPr="002E75AC">
              <w:rPr>
                <w:rFonts w:ascii="Times New Roman" w:hAnsi="Times New Roman" w:cs="Times New Roman"/>
                <w:sz w:val="24"/>
                <w:szCs w:val="24"/>
                <w:lang w:eastAsia="en-US"/>
              </w:rPr>
              <w:t>/п</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Населенный пункт</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Наименование и инициатор проекта</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Год реализации проекта</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Сумма инвестиций (стоимость проекта), млн. рублей</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а. Бельсенды-Казах</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Развитие производственной базы мясного направления вновь созданного КФХ (ИП Глава КФХ </w:t>
            </w:r>
            <w:proofErr w:type="spellStart"/>
            <w:r w:rsidRPr="002E75AC">
              <w:rPr>
                <w:rFonts w:ascii="Times New Roman" w:hAnsi="Times New Roman" w:cs="Times New Roman"/>
                <w:sz w:val="24"/>
                <w:szCs w:val="24"/>
                <w:lang w:eastAsia="en-US"/>
              </w:rPr>
              <w:t>Кожахметов</w:t>
            </w:r>
            <w:proofErr w:type="spellEnd"/>
            <w:r w:rsidRPr="002E75AC">
              <w:rPr>
                <w:rFonts w:ascii="Times New Roman" w:hAnsi="Times New Roman" w:cs="Times New Roman"/>
                <w:sz w:val="24"/>
                <w:szCs w:val="24"/>
                <w:lang w:eastAsia="en-US"/>
              </w:rPr>
              <w:t xml:space="preserve"> Е.Т.)</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2020-2021</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3,38</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д. Большое Озеро</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Строительство крытой площадки под зерно (ИП Глава КФХ Арбузов В.А.)</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2021</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2,30</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д. Яковлевка</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Строительство телятника с родильным отделением на 50 скотомест (ИП Глава КФХ Мельниченко Д.Н.)</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2021</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1,03</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д. </w:t>
            </w:r>
            <w:proofErr w:type="spellStart"/>
            <w:r w:rsidRPr="002E75AC">
              <w:rPr>
                <w:rFonts w:ascii="Times New Roman" w:hAnsi="Times New Roman" w:cs="Times New Roman"/>
                <w:sz w:val="24"/>
                <w:szCs w:val="24"/>
                <w:lang w:eastAsia="en-US"/>
              </w:rPr>
              <w:t>Соснино</w:t>
            </w:r>
            <w:proofErr w:type="spellEnd"/>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Реконструкция зернохранилища, токового хозяйства (ООО «Компания Русское Зерно»)</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2021</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10,50</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п. Алексеевский</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Строительство крытых ангаров </w:t>
            </w:r>
            <w:r w:rsidRPr="002E75AC">
              <w:rPr>
                <w:rFonts w:ascii="Times New Roman" w:hAnsi="Times New Roman" w:cs="Times New Roman"/>
                <w:sz w:val="24"/>
                <w:szCs w:val="24"/>
                <w:lang w:eastAsia="en-US"/>
              </w:rPr>
              <w:lastRenderedPageBreak/>
              <w:t>под зерно (3 штуки) (ООО «Нива»)</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lastRenderedPageBreak/>
              <w:t>2021</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29,19</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lastRenderedPageBreak/>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п. Алексеевский</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Строительство крытого ангара под зерно (ООО «Алексеевское»)</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2021-2022</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5,37</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 Сухое</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Создание овцеводческого хозяйства (ИП Солодуха П.В.)</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2021-2022</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3,44</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с. </w:t>
            </w:r>
            <w:proofErr w:type="spellStart"/>
            <w:r w:rsidRPr="002E75AC">
              <w:rPr>
                <w:rFonts w:ascii="Times New Roman" w:hAnsi="Times New Roman" w:cs="Times New Roman"/>
                <w:sz w:val="24"/>
                <w:szCs w:val="24"/>
                <w:lang w:eastAsia="en-US"/>
              </w:rPr>
              <w:t>Астыровка</w:t>
            </w:r>
            <w:proofErr w:type="spellEnd"/>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Создание животноводческой фермы (ИП Москаленко А.Н.)</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2021-2022</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3,35</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 Октябрьское</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Строительство крытого ангара под зерно (ИП Глава КФХ </w:t>
            </w:r>
            <w:proofErr w:type="spellStart"/>
            <w:r w:rsidRPr="002E75AC">
              <w:rPr>
                <w:rFonts w:ascii="Times New Roman" w:hAnsi="Times New Roman" w:cs="Times New Roman"/>
                <w:sz w:val="24"/>
                <w:szCs w:val="24"/>
                <w:lang w:eastAsia="en-US"/>
              </w:rPr>
              <w:t>Бусс</w:t>
            </w:r>
            <w:proofErr w:type="spellEnd"/>
            <w:r w:rsidRPr="002E75AC">
              <w:rPr>
                <w:rFonts w:ascii="Times New Roman" w:hAnsi="Times New Roman" w:cs="Times New Roman"/>
                <w:sz w:val="24"/>
                <w:szCs w:val="24"/>
                <w:lang w:eastAsia="en-US"/>
              </w:rPr>
              <w:t xml:space="preserve"> Е.А.)</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2022</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6,50</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 Октябрьское</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Капитальный ремонт жилых корпусов (ООО «ДОЛ «Альпийский»)</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2022</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0,30</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 Сухое</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Создание крестьянского фермерского хозяйства молочного направления (ИП Серенко М.Ш.)</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2022</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3,38</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п. Алексеевский</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Строительство ангара под технику (ООО «Нива»)</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2022</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12,60</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п. Алексеевский</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Строительство площадки под технику (ООО «Нива»)</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2022</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4,35</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proofErr w:type="spellStart"/>
            <w:r w:rsidRPr="002E75AC">
              <w:rPr>
                <w:rFonts w:ascii="Times New Roman" w:hAnsi="Times New Roman" w:cs="Times New Roman"/>
                <w:sz w:val="24"/>
                <w:szCs w:val="24"/>
                <w:lang w:eastAsia="en-US"/>
              </w:rPr>
              <w:t>р.п</w:t>
            </w:r>
            <w:proofErr w:type="spellEnd"/>
            <w:r w:rsidRPr="002E75AC">
              <w:rPr>
                <w:rFonts w:ascii="Times New Roman" w:hAnsi="Times New Roman" w:cs="Times New Roman"/>
                <w:sz w:val="24"/>
                <w:szCs w:val="24"/>
                <w:lang w:eastAsia="en-US"/>
              </w:rPr>
              <w:t>. Горьковское</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Организация кафе (ИП </w:t>
            </w:r>
            <w:proofErr w:type="spellStart"/>
            <w:r w:rsidRPr="002E75AC">
              <w:rPr>
                <w:rFonts w:ascii="Times New Roman" w:hAnsi="Times New Roman" w:cs="Times New Roman"/>
                <w:sz w:val="24"/>
                <w:szCs w:val="24"/>
                <w:lang w:eastAsia="en-US"/>
              </w:rPr>
              <w:t>Бродникова</w:t>
            </w:r>
            <w:proofErr w:type="spellEnd"/>
            <w:r w:rsidRPr="002E75AC">
              <w:rPr>
                <w:rFonts w:ascii="Times New Roman" w:hAnsi="Times New Roman" w:cs="Times New Roman"/>
                <w:sz w:val="24"/>
                <w:szCs w:val="24"/>
                <w:lang w:eastAsia="en-US"/>
              </w:rPr>
              <w:t xml:space="preserve"> Д.И.)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2022</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0,35</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15</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3,8 км от автомобильной дороги д. Алексеевка – </w:t>
            </w:r>
            <w:proofErr w:type="gramStart"/>
            <w:r w:rsidRPr="002E75AC">
              <w:rPr>
                <w:rFonts w:ascii="Times New Roman" w:hAnsi="Times New Roman" w:cs="Times New Roman"/>
                <w:sz w:val="24"/>
                <w:szCs w:val="24"/>
                <w:lang w:eastAsia="en-US"/>
              </w:rPr>
              <w:t>с</w:t>
            </w:r>
            <w:proofErr w:type="gramEnd"/>
            <w:r w:rsidRPr="002E75AC">
              <w:rPr>
                <w:rFonts w:ascii="Times New Roman" w:hAnsi="Times New Roman" w:cs="Times New Roman"/>
                <w:sz w:val="24"/>
                <w:szCs w:val="24"/>
                <w:lang w:eastAsia="en-US"/>
              </w:rPr>
              <w:t xml:space="preserve">. </w:t>
            </w:r>
            <w:proofErr w:type="gramStart"/>
            <w:r w:rsidRPr="002E75AC">
              <w:rPr>
                <w:rFonts w:ascii="Times New Roman" w:hAnsi="Times New Roman" w:cs="Times New Roman"/>
                <w:sz w:val="24"/>
                <w:szCs w:val="24"/>
                <w:lang w:eastAsia="en-US"/>
              </w:rPr>
              <w:t>Георгиевка</w:t>
            </w:r>
            <w:proofErr w:type="gramEnd"/>
            <w:r w:rsidRPr="002E75AC">
              <w:rPr>
                <w:rFonts w:ascii="Times New Roman" w:hAnsi="Times New Roman" w:cs="Times New Roman"/>
                <w:sz w:val="24"/>
                <w:szCs w:val="24"/>
                <w:lang w:eastAsia="en-US"/>
              </w:rPr>
              <w:t xml:space="preserve"> на юго-запад 7 км</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Реконструкция зерносушилки (ООО «Нива»)</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2023</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12,10</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16</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д. </w:t>
            </w:r>
            <w:proofErr w:type="spellStart"/>
            <w:r w:rsidRPr="002E75AC">
              <w:rPr>
                <w:rFonts w:ascii="Times New Roman" w:hAnsi="Times New Roman" w:cs="Times New Roman"/>
                <w:sz w:val="24"/>
                <w:szCs w:val="24"/>
                <w:lang w:eastAsia="en-US"/>
              </w:rPr>
              <w:t>Соснино</w:t>
            </w:r>
            <w:proofErr w:type="spellEnd"/>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Реконструкция токового хозяйства (ООО «Компания Русское Зерно»)</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2023</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40,00</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17</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д. Подольск</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Реконструкция токового хозяйства (ООО «Компания Русское Зерно»)</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2023</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10,08</w:t>
            </w:r>
          </w:p>
        </w:tc>
      </w:tr>
      <w:tr w:rsidR="00374C6E" w:rsidRPr="002E75AC" w:rsidTr="00374C6E">
        <w:tc>
          <w:tcPr>
            <w:tcW w:w="567"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18</w:t>
            </w:r>
          </w:p>
        </w:tc>
        <w:tc>
          <w:tcPr>
            <w:tcW w:w="226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proofErr w:type="spellStart"/>
            <w:r w:rsidRPr="002E75AC">
              <w:rPr>
                <w:rFonts w:ascii="Times New Roman" w:hAnsi="Times New Roman" w:cs="Times New Roman"/>
                <w:sz w:val="24"/>
                <w:szCs w:val="24"/>
                <w:lang w:eastAsia="en-US"/>
              </w:rPr>
              <w:t>р.п</w:t>
            </w:r>
            <w:proofErr w:type="spellEnd"/>
            <w:r w:rsidRPr="002E75AC">
              <w:rPr>
                <w:rFonts w:ascii="Times New Roman" w:hAnsi="Times New Roman" w:cs="Times New Roman"/>
                <w:sz w:val="24"/>
                <w:szCs w:val="24"/>
                <w:lang w:eastAsia="en-US"/>
              </w:rPr>
              <w:t>. Горьковское</w:t>
            </w:r>
          </w:p>
        </w:tc>
        <w:tc>
          <w:tcPr>
            <w:tcW w:w="3748"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Производство </w:t>
            </w:r>
            <w:proofErr w:type="spellStart"/>
            <w:r w:rsidRPr="002E75AC">
              <w:rPr>
                <w:rFonts w:ascii="Times New Roman" w:hAnsi="Times New Roman" w:cs="Times New Roman"/>
                <w:sz w:val="24"/>
                <w:szCs w:val="24"/>
                <w:lang w:eastAsia="en-US"/>
              </w:rPr>
              <w:t>термопанелей</w:t>
            </w:r>
            <w:proofErr w:type="spellEnd"/>
            <w:r w:rsidRPr="002E75AC">
              <w:rPr>
                <w:rFonts w:ascii="Times New Roman" w:hAnsi="Times New Roman" w:cs="Times New Roman"/>
                <w:sz w:val="24"/>
                <w:szCs w:val="24"/>
                <w:lang w:eastAsia="en-US"/>
              </w:rPr>
              <w:t xml:space="preserve">, гибкого кирпича и гибкого камня (ИП </w:t>
            </w:r>
            <w:proofErr w:type="spellStart"/>
            <w:r w:rsidRPr="002E75AC">
              <w:rPr>
                <w:rFonts w:ascii="Times New Roman" w:hAnsi="Times New Roman" w:cs="Times New Roman"/>
                <w:sz w:val="24"/>
                <w:szCs w:val="24"/>
                <w:lang w:eastAsia="en-US"/>
              </w:rPr>
              <w:t>Минкаилов</w:t>
            </w:r>
            <w:proofErr w:type="spellEnd"/>
            <w:r w:rsidRPr="002E75AC">
              <w:rPr>
                <w:rFonts w:ascii="Times New Roman" w:hAnsi="Times New Roman" w:cs="Times New Roman"/>
                <w:sz w:val="24"/>
                <w:szCs w:val="24"/>
                <w:lang w:eastAsia="en-US"/>
              </w:rPr>
              <w:t xml:space="preserve"> М.И.)</w:t>
            </w:r>
          </w:p>
        </w:tc>
        <w:tc>
          <w:tcPr>
            <w:tcW w:w="1361"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2023</w:t>
            </w:r>
          </w:p>
        </w:tc>
        <w:tc>
          <w:tcPr>
            <w:tcW w:w="1474" w:type="dxa"/>
            <w:tcBorders>
              <w:top w:val="single" w:sz="4" w:space="0" w:color="auto"/>
              <w:left w:val="single" w:sz="4" w:space="0" w:color="auto"/>
              <w:bottom w:val="single" w:sz="4" w:space="0" w:color="auto"/>
              <w:right w:val="single" w:sz="4" w:space="0" w:color="auto"/>
            </w:tcBorders>
            <w:vAlign w:val="center"/>
            <w:hideMark/>
          </w:tcPr>
          <w:p w:rsidR="00374C6E" w:rsidRPr="002E75AC" w:rsidRDefault="00374C6E">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0,98</w:t>
            </w:r>
          </w:p>
        </w:tc>
      </w:tr>
    </w:tbl>
    <w:p w:rsidR="00D63D2F" w:rsidRPr="002E75AC" w:rsidRDefault="00D63D2F">
      <w:pPr>
        <w:pStyle w:val="ConsPlusNormal"/>
        <w:jc w:val="both"/>
      </w:pPr>
    </w:p>
    <w:p w:rsidR="00374C6E" w:rsidRPr="002E75AC" w:rsidRDefault="00374C6E" w:rsidP="00374C6E">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Проблемы развития инвестиционной деятельности:</w:t>
      </w:r>
    </w:p>
    <w:p w:rsidR="00374C6E" w:rsidRPr="002E75AC" w:rsidRDefault="00374C6E" w:rsidP="00374C6E">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наличие высокого риска вложений инвестиций на территории района в связи с сокращением численности населения, закрытием организаций и предприятий;</w:t>
      </w:r>
    </w:p>
    <w:p w:rsidR="00374C6E" w:rsidRPr="002E75AC" w:rsidRDefault="00374C6E" w:rsidP="00374C6E">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отсутствие потенциальных инвесторов для реализации проектов;</w:t>
      </w:r>
    </w:p>
    <w:p w:rsidR="00374C6E" w:rsidRPr="002E75AC" w:rsidRDefault="00374C6E" w:rsidP="00374C6E">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недостаточная обеспеченность транспортной, энергетической, инженерной инфраструктурой, необходимой для осуществления инвестиционной деятельности.</w:t>
      </w:r>
    </w:p>
    <w:p w:rsidR="00830797" w:rsidRDefault="00830797">
      <w:pPr>
        <w:pStyle w:val="ConsPlusTitle"/>
        <w:jc w:val="center"/>
        <w:outlineLvl w:val="2"/>
        <w:rPr>
          <w:rFonts w:ascii="Times New Roman" w:hAnsi="Times New Roman" w:cs="Times New Roman"/>
          <w:sz w:val="28"/>
          <w:szCs w:val="28"/>
        </w:rPr>
      </w:pPr>
    </w:p>
    <w:p w:rsidR="00D63D2F" w:rsidRPr="002E75AC" w:rsidRDefault="00D63D2F">
      <w:pPr>
        <w:pStyle w:val="ConsPlusTitle"/>
        <w:jc w:val="center"/>
        <w:outlineLvl w:val="2"/>
        <w:rPr>
          <w:rFonts w:ascii="Times New Roman" w:hAnsi="Times New Roman" w:cs="Times New Roman"/>
          <w:sz w:val="28"/>
          <w:szCs w:val="28"/>
        </w:rPr>
      </w:pPr>
      <w:r w:rsidRPr="002E75AC">
        <w:rPr>
          <w:rFonts w:ascii="Times New Roman" w:hAnsi="Times New Roman" w:cs="Times New Roman"/>
          <w:sz w:val="28"/>
          <w:szCs w:val="28"/>
        </w:rPr>
        <w:t>1.2. Оценка текущего уровня конкурентоспособности</w:t>
      </w:r>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и потенциала района. Состояние отраслей экономики.</w:t>
      </w:r>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Проблемы и перспективы развития</w:t>
      </w:r>
    </w:p>
    <w:p w:rsidR="00D63D2F" w:rsidRPr="002E75AC" w:rsidRDefault="00D63D2F">
      <w:pPr>
        <w:pStyle w:val="ConsPlusNormal"/>
        <w:jc w:val="both"/>
        <w:rPr>
          <w:rFonts w:ascii="Times New Roman" w:hAnsi="Times New Roman" w:cs="Times New Roman"/>
          <w:sz w:val="28"/>
          <w:szCs w:val="28"/>
        </w:rPr>
      </w:pPr>
    </w:p>
    <w:p w:rsidR="00425C4B" w:rsidRPr="002E75AC" w:rsidRDefault="00425C4B" w:rsidP="00425C4B">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1.2.1. Сельское хозяйство</w:t>
      </w:r>
    </w:p>
    <w:p w:rsidR="00425C4B" w:rsidRPr="002E75AC" w:rsidRDefault="00425C4B" w:rsidP="00425C4B">
      <w:pPr>
        <w:pStyle w:val="ConsPlusNormal"/>
        <w:jc w:val="both"/>
        <w:rPr>
          <w:rFonts w:ascii="Times New Roman" w:hAnsi="Times New Roman" w:cs="Times New Roman"/>
          <w:sz w:val="28"/>
          <w:szCs w:val="28"/>
        </w:rPr>
      </w:pPr>
    </w:p>
    <w:p w:rsidR="00425C4B" w:rsidRPr="002E75AC" w:rsidRDefault="00425C4B" w:rsidP="00425C4B">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Стратегическим направлением развития экономики Горьковского муниципального района является развитие сферы сельскохозяйственного производства по направлениям растениеводства и молочного животноводства.</w:t>
      </w:r>
    </w:p>
    <w:p w:rsidR="00425C4B" w:rsidRPr="002E75AC" w:rsidRDefault="00425C4B" w:rsidP="00425C4B">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По результатам работы в растениеводстве в 2023 году  Горьковский район занимает лидирующие позиции среди других районов области. А если быть точным - 4 результат по валовому сбору зерновых, 2 место по намолоту масличных  и 2 место по урожайности  на круг.</w:t>
      </w:r>
    </w:p>
    <w:p w:rsidR="00425C4B" w:rsidRPr="002E75AC" w:rsidRDefault="00425C4B" w:rsidP="00425C4B">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Производством сельскохозяйственной продукции на территории района занимаются 9 СХО, 53 ИП, КФХ и 8094 ЛПХ.</w:t>
      </w:r>
    </w:p>
    <w:p w:rsidR="003F1B1D" w:rsidRPr="002E75AC" w:rsidRDefault="003F1B1D" w:rsidP="003F1B1D">
      <w:pPr>
        <w:pStyle w:val="ConsPlusNormal"/>
        <w:jc w:val="right"/>
        <w:outlineLvl w:val="5"/>
      </w:pPr>
      <w:r w:rsidRPr="002E75AC">
        <w:t>Таблица 9</w:t>
      </w:r>
    </w:p>
    <w:p w:rsidR="00425C4B" w:rsidRPr="002E75AC" w:rsidRDefault="00425C4B" w:rsidP="00425C4B">
      <w:pPr>
        <w:pStyle w:val="ConsPlusTitle"/>
        <w:jc w:val="center"/>
        <w:outlineLvl w:val="4"/>
        <w:rPr>
          <w:rFonts w:ascii="Times New Roman" w:hAnsi="Times New Roman" w:cs="Times New Roman"/>
          <w:sz w:val="24"/>
          <w:szCs w:val="24"/>
        </w:rPr>
      </w:pPr>
      <w:r w:rsidRPr="002E75AC">
        <w:rPr>
          <w:rFonts w:ascii="Times New Roman" w:hAnsi="Times New Roman" w:cs="Times New Roman"/>
          <w:sz w:val="24"/>
          <w:szCs w:val="24"/>
        </w:rPr>
        <w:t>Показатели деятельности отрасли растениеводства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992"/>
        <w:gridCol w:w="964"/>
        <w:gridCol w:w="964"/>
        <w:gridCol w:w="964"/>
        <w:gridCol w:w="964"/>
      </w:tblGrid>
      <w:tr w:rsidR="00425C4B" w:rsidRPr="002E75AC" w:rsidTr="009948EB">
        <w:tc>
          <w:tcPr>
            <w:tcW w:w="4195"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Наименование</w:t>
            </w:r>
          </w:p>
        </w:tc>
        <w:tc>
          <w:tcPr>
            <w:tcW w:w="992"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2019</w:t>
            </w:r>
          </w:p>
        </w:tc>
        <w:tc>
          <w:tcPr>
            <w:tcW w:w="96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2020</w:t>
            </w:r>
          </w:p>
        </w:tc>
        <w:tc>
          <w:tcPr>
            <w:tcW w:w="96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2021</w:t>
            </w:r>
          </w:p>
        </w:tc>
        <w:tc>
          <w:tcPr>
            <w:tcW w:w="96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2022</w:t>
            </w:r>
          </w:p>
        </w:tc>
        <w:tc>
          <w:tcPr>
            <w:tcW w:w="96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2023</w:t>
            </w:r>
          </w:p>
        </w:tc>
      </w:tr>
      <w:tr w:rsidR="00425C4B" w:rsidRPr="002E75AC" w:rsidTr="009948EB">
        <w:tc>
          <w:tcPr>
            <w:tcW w:w="4195" w:type="dxa"/>
          </w:tcPr>
          <w:p w:rsidR="00425C4B" w:rsidRPr="002E75AC" w:rsidRDefault="00425C4B" w:rsidP="009948EB">
            <w:pPr>
              <w:pStyle w:val="ConsPlusNormal"/>
              <w:rPr>
                <w:rFonts w:ascii="Times New Roman" w:hAnsi="Times New Roman" w:cs="Times New Roman"/>
                <w:sz w:val="24"/>
                <w:szCs w:val="24"/>
              </w:rPr>
            </w:pPr>
            <w:r w:rsidRPr="002E75AC">
              <w:rPr>
                <w:rFonts w:ascii="Times New Roman" w:hAnsi="Times New Roman" w:cs="Times New Roman"/>
                <w:sz w:val="24"/>
                <w:szCs w:val="24"/>
              </w:rPr>
              <w:t>Посевная площадь, всего (</w:t>
            </w:r>
            <w:proofErr w:type="gramStart"/>
            <w:r w:rsidRPr="002E75AC">
              <w:rPr>
                <w:rFonts w:ascii="Times New Roman" w:hAnsi="Times New Roman" w:cs="Times New Roman"/>
                <w:sz w:val="24"/>
                <w:szCs w:val="24"/>
              </w:rPr>
              <w:t>га</w:t>
            </w:r>
            <w:proofErr w:type="gramEnd"/>
            <w:r w:rsidRPr="002E75AC">
              <w:rPr>
                <w:rFonts w:ascii="Times New Roman" w:hAnsi="Times New Roman" w:cs="Times New Roman"/>
                <w:sz w:val="24"/>
                <w:szCs w:val="24"/>
              </w:rPr>
              <w:t>), в том числе:</w:t>
            </w:r>
          </w:p>
        </w:tc>
        <w:tc>
          <w:tcPr>
            <w:tcW w:w="992"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69788</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89379</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90353</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88217</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87020</w:t>
            </w:r>
          </w:p>
        </w:tc>
      </w:tr>
      <w:tr w:rsidR="00425C4B" w:rsidRPr="002E75AC" w:rsidTr="009948EB">
        <w:tc>
          <w:tcPr>
            <w:tcW w:w="4195" w:type="dxa"/>
          </w:tcPr>
          <w:p w:rsidR="00425C4B" w:rsidRPr="002E75AC" w:rsidRDefault="00425C4B" w:rsidP="009948EB">
            <w:pPr>
              <w:pStyle w:val="ConsPlusNormal"/>
              <w:rPr>
                <w:rFonts w:ascii="Times New Roman" w:hAnsi="Times New Roman" w:cs="Times New Roman"/>
                <w:sz w:val="24"/>
                <w:szCs w:val="24"/>
              </w:rPr>
            </w:pPr>
            <w:r w:rsidRPr="002E75AC">
              <w:rPr>
                <w:rFonts w:ascii="Times New Roman" w:hAnsi="Times New Roman" w:cs="Times New Roman"/>
                <w:sz w:val="24"/>
                <w:szCs w:val="24"/>
              </w:rPr>
              <w:t>- зерновые культуры</w:t>
            </w:r>
          </w:p>
        </w:tc>
        <w:tc>
          <w:tcPr>
            <w:tcW w:w="992"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48819</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62348</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60435</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54765</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59467</w:t>
            </w:r>
          </w:p>
        </w:tc>
      </w:tr>
      <w:tr w:rsidR="00425C4B" w:rsidRPr="002E75AC" w:rsidTr="009948EB">
        <w:tc>
          <w:tcPr>
            <w:tcW w:w="4195" w:type="dxa"/>
          </w:tcPr>
          <w:p w:rsidR="00425C4B" w:rsidRPr="002E75AC" w:rsidRDefault="00425C4B" w:rsidP="009948EB">
            <w:pPr>
              <w:pStyle w:val="ConsPlusNormal"/>
              <w:rPr>
                <w:rFonts w:ascii="Times New Roman" w:hAnsi="Times New Roman" w:cs="Times New Roman"/>
                <w:sz w:val="24"/>
                <w:szCs w:val="24"/>
              </w:rPr>
            </w:pPr>
            <w:r w:rsidRPr="002E75AC">
              <w:rPr>
                <w:rFonts w:ascii="Times New Roman" w:hAnsi="Times New Roman" w:cs="Times New Roman"/>
                <w:sz w:val="24"/>
                <w:szCs w:val="24"/>
              </w:rPr>
              <w:t>- технические культуры</w:t>
            </w:r>
          </w:p>
        </w:tc>
        <w:tc>
          <w:tcPr>
            <w:tcW w:w="992"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9916</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11051</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16958</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22037</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17629</w:t>
            </w:r>
          </w:p>
        </w:tc>
      </w:tr>
      <w:tr w:rsidR="00425C4B" w:rsidRPr="002E75AC" w:rsidTr="009948EB">
        <w:tc>
          <w:tcPr>
            <w:tcW w:w="4195" w:type="dxa"/>
          </w:tcPr>
          <w:p w:rsidR="00425C4B" w:rsidRPr="002E75AC" w:rsidRDefault="00425C4B" w:rsidP="009948EB">
            <w:pPr>
              <w:pStyle w:val="ConsPlusNormal"/>
              <w:rPr>
                <w:rFonts w:ascii="Times New Roman" w:hAnsi="Times New Roman" w:cs="Times New Roman"/>
                <w:sz w:val="24"/>
                <w:szCs w:val="24"/>
              </w:rPr>
            </w:pPr>
            <w:r w:rsidRPr="002E75AC">
              <w:rPr>
                <w:rFonts w:ascii="Times New Roman" w:hAnsi="Times New Roman" w:cs="Times New Roman"/>
                <w:sz w:val="24"/>
                <w:szCs w:val="24"/>
              </w:rPr>
              <w:t>- кормовые культуры</w:t>
            </w:r>
          </w:p>
        </w:tc>
        <w:tc>
          <w:tcPr>
            <w:tcW w:w="992"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11053</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15235</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12474</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10940</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9378</w:t>
            </w:r>
          </w:p>
        </w:tc>
      </w:tr>
      <w:tr w:rsidR="00425C4B" w:rsidRPr="002E75AC" w:rsidTr="009948EB">
        <w:tc>
          <w:tcPr>
            <w:tcW w:w="4195" w:type="dxa"/>
          </w:tcPr>
          <w:p w:rsidR="00425C4B" w:rsidRPr="002E75AC" w:rsidRDefault="00425C4B" w:rsidP="009948EB">
            <w:pPr>
              <w:pStyle w:val="ConsPlusNormal"/>
              <w:rPr>
                <w:rFonts w:ascii="Times New Roman" w:hAnsi="Times New Roman" w:cs="Times New Roman"/>
                <w:sz w:val="24"/>
                <w:szCs w:val="24"/>
              </w:rPr>
            </w:pPr>
            <w:r w:rsidRPr="002E75AC">
              <w:rPr>
                <w:rFonts w:ascii="Times New Roman" w:hAnsi="Times New Roman" w:cs="Times New Roman"/>
                <w:sz w:val="24"/>
                <w:szCs w:val="24"/>
              </w:rPr>
              <w:t>- картофель и овощи</w:t>
            </w:r>
          </w:p>
        </w:tc>
        <w:tc>
          <w:tcPr>
            <w:tcW w:w="992"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720</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745</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486</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475</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546</w:t>
            </w:r>
          </w:p>
        </w:tc>
      </w:tr>
      <w:tr w:rsidR="00425C4B" w:rsidRPr="002E75AC" w:rsidTr="009948EB">
        <w:tc>
          <w:tcPr>
            <w:tcW w:w="4195" w:type="dxa"/>
          </w:tcPr>
          <w:p w:rsidR="00425C4B" w:rsidRPr="002E75AC" w:rsidRDefault="00425C4B" w:rsidP="009948EB">
            <w:pPr>
              <w:pStyle w:val="ConsPlusNormal"/>
              <w:rPr>
                <w:rFonts w:ascii="Times New Roman" w:hAnsi="Times New Roman" w:cs="Times New Roman"/>
                <w:sz w:val="24"/>
                <w:szCs w:val="24"/>
              </w:rPr>
            </w:pPr>
            <w:r w:rsidRPr="002E75AC">
              <w:rPr>
                <w:rFonts w:ascii="Times New Roman" w:hAnsi="Times New Roman" w:cs="Times New Roman"/>
                <w:sz w:val="24"/>
                <w:szCs w:val="24"/>
              </w:rPr>
              <w:t>Производство зерна, тонн</w:t>
            </w:r>
          </w:p>
        </w:tc>
        <w:tc>
          <w:tcPr>
            <w:tcW w:w="992"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89083</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127023</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134010,5</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130441</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141641</w:t>
            </w:r>
          </w:p>
        </w:tc>
      </w:tr>
      <w:tr w:rsidR="00425C4B" w:rsidRPr="002E75AC" w:rsidTr="009948EB">
        <w:tc>
          <w:tcPr>
            <w:tcW w:w="4195" w:type="dxa"/>
          </w:tcPr>
          <w:p w:rsidR="00425C4B" w:rsidRPr="002E75AC" w:rsidRDefault="00425C4B" w:rsidP="009948EB">
            <w:pPr>
              <w:pStyle w:val="ConsPlusNormal"/>
              <w:rPr>
                <w:rFonts w:ascii="Times New Roman" w:hAnsi="Times New Roman" w:cs="Times New Roman"/>
                <w:sz w:val="24"/>
                <w:szCs w:val="24"/>
              </w:rPr>
            </w:pPr>
            <w:r w:rsidRPr="002E75AC">
              <w:rPr>
                <w:rFonts w:ascii="Times New Roman" w:hAnsi="Times New Roman" w:cs="Times New Roman"/>
                <w:sz w:val="24"/>
                <w:szCs w:val="24"/>
              </w:rPr>
              <w:t>Урожайность (ц/га)</w:t>
            </w:r>
          </w:p>
        </w:tc>
        <w:tc>
          <w:tcPr>
            <w:tcW w:w="992"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18,2</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20,4</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22,2</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23,8</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23,8</w:t>
            </w:r>
          </w:p>
        </w:tc>
      </w:tr>
      <w:tr w:rsidR="00425C4B" w:rsidRPr="002E75AC" w:rsidTr="009948EB">
        <w:tc>
          <w:tcPr>
            <w:tcW w:w="4195" w:type="dxa"/>
          </w:tcPr>
          <w:p w:rsidR="00425C4B" w:rsidRPr="002E75AC" w:rsidRDefault="00425C4B" w:rsidP="009948EB">
            <w:pPr>
              <w:pStyle w:val="ConsPlusNormal"/>
              <w:rPr>
                <w:rFonts w:ascii="Times New Roman" w:hAnsi="Times New Roman" w:cs="Times New Roman"/>
                <w:sz w:val="24"/>
                <w:szCs w:val="24"/>
              </w:rPr>
            </w:pPr>
            <w:r w:rsidRPr="002E75AC">
              <w:rPr>
                <w:rFonts w:ascii="Times New Roman" w:hAnsi="Times New Roman" w:cs="Times New Roman"/>
                <w:sz w:val="24"/>
                <w:szCs w:val="24"/>
              </w:rPr>
              <w:lastRenderedPageBreak/>
              <w:t>Производство технических культур (тонн)</w:t>
            </w:r>
          </w:p>
        </w:tc>
        <w:tc>
          <w:tcPr>
            <w:tcW w:w="992"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10084</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14384</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19853</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28544</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24392</w:t>
            </w:r>
          </w:p>
        </w:tc>
      </w:tr>
      <w:tr w:rsidR="00425C4B" w:rsidRPr="002E75AC" w:rsidTr="009948EB">
        <w:tc>
          <w:tcPr>
            <w:tcW w:w="4195" w:type="dxa"/>
          </w:tcPr>
          <w:p w:rsidR="00425C4B" w:rsidRPr="002E75AC" w:rsidRDefault="00425C4B" w:rsidP="009948EB">
            <w:pPr>
              <w:pStyle w:val="ConsPlusNormal"/>
              <w:rPr>
                <w:rFonts w:ascii="Times New Roman" w:hAnsi="Times New Roman" w:cs="Times New Roman"/>
                <w:sz w:val="24"/>
                <w:szCs w:val="24"/>
              </w:rPr>
            </w:pPr>
            <w:r w:rsidRPr="002E75AC">
              <w:rPr>
                <w:rFonts w:ascii="Times New Roman" w:hAnsi="Times New Roman" w:cs="Times New Roman"/>
                <w:sz w:val="24"/>
                <w:szCs w:val="24"/>
              </w:rPr>
              <w:t>Производство картофеля и овощей (тонн)</w:t>
            </w:r>
          </w:p>
        </w:tc>
        <w:tc>
          <w:tcPr>
            <w:tcW w:w="992"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12994</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12102</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7580</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7560</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8520</w:t>
            </w:r>
          </w:p>
        </w:tc>
      </w:tr>
      <w:tr w:rsidR="00425C4B" w:rsidRPr="002E75AC" w:rsidTr="009948EB">
        <w:tc>
          <w:tcPr>
            <w:tcW w:w="4195" w:type="dxa"/>
          </w:tcPr>
          <w:p w:rsidR="00425C4B" w:rsidRPr="002E75AC" w:rsidRDefault="00425C4B" w:rsidP="009948EB">
            <w:pPr>
              <w:pStyle w:val="ConsPlusNormal"/>
              <w:rPr>
                <w:rFonts w:ascii="Times New Roman" w:hAnsi="Times New Roman" w:cs="Times New Roman"/>
                <w:sz w:val="24"/>
                <w:szCs w:val="24"/>
              </w:rPr>
            </w:pPr>
            <w:r w:rsidRPr="002E75AC">
              <w:rPr>
                <w:rFonts w:ascii="Times New Roman" w:hAnsi="Times New Roman" w:cs="Times New Roman"/>
                <w:sz w:val="24"/>
                <w:szCs w:val="24"/>
              </w:rPr>
              <w:t>Внесено минеральных удобрений (тонн действующего вещества)</w:t>
            </w:r>
          </w:p>
        </w:tc>
        <w:tc>
          <w:tcPr>
            <w:tcW w:w="992"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219</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925</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1256</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2204</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2694</w:t>
            </w:r>
          </w:p>
        </w:tc>
      </w:tr>
      <w:tr w:rsidR="00425C4B" w:rsidRPr="002E75AC" w:rsidTr="009948EB">
        <w:tc>
          <w:tcPr>
            <w:tcW w:w="4195" w:type="dxa"/>
          </w:tcPr>
          <w:p w:rsidR="00425C4B" w:rsidRPr="002E75AC" w:rsidRDefault="00425C4B" w:rsidP="009948EB">
            <w:pPr>
              <w:pStyle w:val="ConsPlusNormal"/>
              <w:rPr>
                <w:rFonts w:ascii="Times New Roman" w:hAnsi="Times New Roman" w:cs="Times New Roman"/>
                <w:sz w:val="24"/>
                <w:szCs w:val="24"/>
              </w:rPr>
            </w:pPr>
            <w:r w:rsidRPr="002E75AC">
              <w:rPr>
                <w:rFonts w:ascii="Times New Roman" w:hAnsi="Times New Roman" w:cs="Times New Roman"/>
                <w:sz w:val="24"/>
                <w:szCs w:val="24"/>
              </w:rPr>
              <w:t>Приобретено элитных семян (тонн)</w:t>
            </w:r>
          </w:p>
        </w:tc>
        <w:tc>
          <w:tcPr>
            <w:tcW w:w="992"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186</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264</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160</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272</w:t>
            </w:r>
          </w:p>
        </w:tc>
        <w:tc>
          <w:tcPr>
            <w:tcW w:w="96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271</w:t>
            </w:r>
          </w:p>
        </w:tc>
      </w:tr>
    </w:tbl>
    <w:p w:rsidR="00425C4B" w:rsidRPr="002E75AC" w:rsidRDefault="00425C4B" w:rsidP="00425C4B">
      <w:pPr>
        <w:pStyle w:val="ConsPlusNormal"/>
        <w:jc w:val="both"/>
      </w:pPr>
    </w:p>
    <w:p w:rsidR="00425C4B" w:rsidRPr="002E75AC" w:rsidRDefault="00425C4B" w:rsidP="00425C4B">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В структуре посевной площади зерновые культуры занимают 67,2%, кормовые культуры - 13,9%, технические культуры - 18,2%.</w:t>
      </w:r>
    </w:p>
    <w:p w:rsidR="00425C4B" w:rsidRPr="002E75AC" w:rsidRDefault="00425C4B" w:rsidP="00425C4B">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Анализ показателей отрасли растениеводства Горьковского муниципального района за последние годы показал положительную тенденцию отрасли растениеводства, производство зерна к 2023 году по сравнению с 2019 годом увеличилось на 52558 тонн, или на 59%.</w:t>
      </w:r>
    </w:p>
    <w:p w:rsidR="00425C4B" w:rsidRPr="002E75AC" w:rsidRDefault="00425C4B" w:rsidP="00425C4B">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За анализируемый период изменилась структура посевных площадей. На изменение структуры оказывает влияние ценовая политика, погодные условия, снижение поголовья КРС, лошадей, овец.</w:t>
      </w:r>
    </w:p>
    <w:p w:rsidR="00425C4B" w:rsidRPr="002E75AC" w:rsidRDefault="00425C4B" w:rsidP="00425C4B">
      <w:pPr>
        <w:pStyle w:val="ConsPlusNormal"/>
        <w:ind w:firstLine="540"/>
        <w:jc w:val="both"/>
      </w:pPr>
    </w:p>
    <w:p w:rsidR="003F1B1D" w:rsidRPr="002E75AC" w:rsidRDefault="003F1B1D" w:rsidP="003F1B1D">
      <w:pPr>
        <w:pStyle w:val="ConsPlusNormal"/>
        <w:jc w:val="right"/>
        <w:outlineLvl w:val="5"/>
        <w:rPr>
          <w:rFonts w:ascii="Times New Roman" w:hAnsi="Times New Roman" w:cs="Times New Roman"/>
          <w:sz w:val="24"/>
          <w:szCs w:val="24"/>
        </w:rPr>
      </w:pPr>
      <w:r w:rsidRPr="002E75AC">
        <w:rPr>
          <w:rFonts w:ascii="Times New Roman" w:hAnsi="Times New Roman" w:cs="Times New Roman"/>
          <w:sz w:val="24"/>
          <w:szCs w:val="24"/>
        </w:rPr>
        <w:t>Таблица 10</w:t>
      </w:r>
    </w:p>
    <w:p w:rsidR="00425C4B" w:rsidRPr="002E75AC" w:rsidRDefault="00425C4B" w:rsidP="00425C4B">
      <w:pPr>
        <w:pStyle w:val="ConsPlusTitle"/>
        <w:jc w:val="center"/>
        <w:outlineLvl w:val="4"/>
        <w:rPr>
          <w:rFonts w:ascii="Times New Roman" w:hAnsi="Times New Roman" w:cs="Times New Roman"/>
          <w:sz w:val="24"/>
          <w:szCs w:val="24"/>
        </w:rPr>
      </w:pPr>
      <w:r w:rsidRPr="002E75AC">
        <w:rPr>
          <w:rFonts w:ascii="Times New Roman" w:hAnsi="Times New Roman" w:cs="Times New Roman"/>
          <w:sz w:val="24"/>
          <w:szCs w:val="24"/>
        </w:rPr>
        <w:t>Показатели деятельности отрасли животноводства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474"/>
        <w:gridCol w:w="1474"/>
        <w:gridCol w:w="1474"/>
        <w:gridCol w:w="1474"/>
        <w:gridCol w:w="1474"/>
      </w:tblGrid>
      <w:tr w:rsidR="00425C4B" w:rsidRPr="002E75AC" w:rsidTr="009948EB">
        <w:tc>
          <w:tcPr>
            <w:tcW w:w="1701" w:type="dxa"/>
          </w:tcPr>
          <w:p w:rsidR="00425C4B" w:rsidRPr="002E75AC" w:rsidRDefault="00425C4B" w:rsidP="009948EB">
            <w:pPr>
              <w:pStyle w:val="ConsPlusNormal"/>
              <w:rPr>
                <w:rFonts w:ascii="Times New Roman" w:hAnsi="Times New Roman" w:cs="Times New Roman"/>
                <w:sz w:val="24"/>
                <w:szCs w:val="24"/>
              </w:rPr>
            </w:pP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2019</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2020</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2021</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2022</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2023</w:t>
            </w:r>
          </w:p>
        </w:tc>
      </w:tr>
      <w:tr w:rsidR="00425C4B" w:rsidRPr="002E75AC" w:rsidTr="009948EB">
        <w:tc>
          <w:tcPr>
            <w:tcW w:w="9071" w:type="dxa"/>
            <w:gridSpan w:val="6"/>
          </w:tcPr>
          <w:p w:rsidR="00425C4B" w:rsidRPr="002E75AC" w:rsidRDefault="00425C4B" w:rsidP="009948EB">
            <w:pPr>
              <w:pStyle w:val="ConsPlusNormal"/>
              <w:jc w:val="center"/>
              <w:outlineLvl w:val="6"/>
              <w:rPr>
                <w:rFonts w:ascii="Times New Roman" w:hAnsi="Times New Roman" w:cs="Times New Roman"/>
                <w:sz w:val="24"/>
                <w:szCs w:val="24"/>
              </w:rPr>
            </w:pPr>
            <w:r w:rsidRPr="002E75AC">
              <w:rPr>
                <w:rFonts w:ascii="Times New Roman" w:hAnsi="Times New Roman" w:cs="Times New Roman"/>
                <w:sz w:val="24"/>
                <w:szCs w:val="24"/>
              </w:rPr>
              <w:t>Поголовье КРС, голов</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СХО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2457</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2209</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2342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2340</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2316</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ЛПХ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4581</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4685</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4542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4463</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3853</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КФХ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2134</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2467</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1986</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1989</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1960</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Итого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9172</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9361</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8553</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8792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8129</w:t>
            </w:r>
          </w:p>
        </w:tc>
      </w:tr>
      <w:tr w:rsidR="00425C4B" w:rsidRPr="002E75AC" w:rsidTr="009948EB">
        <w:tc>
          <w:tcPr>
            <w:tcW w:w="9071" w:type="dxa"/>
            <w:gridSpan w:val="6"/>
          </w:tcPr>
          <w:p w:rsidR="00425C4B" w:rsidRPr="002E75AC" w:rsidRDefault="00425C4B" w:rsidP="009948EB">
            <w:pPr>
              <w:pStyle w:val="ConsPlusNormal"/>
              <w:jc w:val="center"/>
              <w:outlineLvl w:val="6"/>
              <w:rPr>
                <w:rFonts w:ascii="Times New Roman" w:hAnsi="Times New Roman" w:cs="Times New Roman"/>
                <w:sz w:val="24"/>
                <w:szCs w:val="24"/>
              </w:rPr>
            </w:pPr>
            <w:r w:rsidRPr="002E75AC">
              <w:rPr>
                <w:rFonts w:ascii="Times New Roman" w:hAnsi="Times New Roman" w:cs="Times New Roman"/>
                <w:sz w:val="24"/>
                <w:szCs w:val="24"/>
              </w:rPr>
              <w:t>Поголовье коров, голов</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СХО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1022</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815</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858</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859</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865</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ЛПХ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2239</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2151</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2186</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2168</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1794</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КФХ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780</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852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714</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736</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713</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Итого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4041</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3818</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3758</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3763</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3372</w:t>
            </w:r>
          </w:p>
        </w:tc>
      </w:tr>
      <w:tr w:rsidR="00425C4B" w:rsidRPr="002E75AC" w:rsidTr="009948EB">
        <w:tc>
          <w:tcPr>
            <w:tcW w:w="9071" w:type="dxa"/>
            <w:gridSpan w:val="6"/>
          </w:tcPr>
          <w:p w:rsidR="00425C4B" w:rsidRPr="002E75AC" w:rsidRDefault="00425C4B" w:rsidP="009948EB">
            <w:pPr>
              <w:pStyle w:val="ConsPlusNormal"/>
              <w:jc w:val="center"/>
              <w:outlineLvl w:val="6"/>
              <w:rPr>
                <w:rFonts w:ascii="Times New Roman" w:hAnsi="Times New Roman" w:cs="Times New Roman"/>
                <w:sz w:val="24"/>
                <w:szCs w:val="24"/>
              </w:rPr>
            </w:pPr>
            <w:r w:rsidRPr="002E75AC">
              <w:rPr>
                <w:rFonts w:ascii="Times New Roman" w:hAnsi="Times New Roman" w:cs="Times New Roman"/>
                <w:sz w:val="24"/>
                <w:szCs w:val="24"/>
              </w:rPr>
              <w:t>Поголовье свиней, голов</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ЛПХ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2457</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2080</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1609</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1766</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1743</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КФХ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13</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15</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30</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Итого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2470</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2095</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1639</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1788</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1749</w:t>
            </w:r>
          </w:p>
        </w:tc>
      </w:tr>
      <w:tr w:rsidR="00425C4B" w:rsidRPr="002E75AC" w:rsidTr="009948EB">
        <w:tc>
          <w:tcPr>
            <w:tcW w:w="9071" w:type="dxa"/>
            <w:gridSpan w:val="6"/>
          </w:tcPr>
          <w:p w:rsidR="00425C4B" w:rsidRPr="002E75AC" w:rsidRDefault="00425C4B" w:rsidP="009948EB">
            <w:pPr>
              <w:pStyle w:val="ConsPlusNormal"/>
              <w:jc w:val="center"/>
              <w:outlineLvl w:val="6"/>
              <w:rPr>
                <w:rFonts w:ascii="Times New Roman" w:hAnsi="Times New Roman" w:cs="Times New Roman"/>
                <w:sz w:val="24"/>
                <w:szCs w:val="24"/>
              </w:rPr>
            </w:pPr>
            <w:r w:rsidRPr="002E75AC">
              <w:rPr>
                <w:rFonts w:ascii="Times New Roman" w:hAnsi="Times New Roman" w:cs="Times New Roman"/>
                <w:sz w:val="24"/>
                <w:szCs w:val="24"/>
              </w:rPr>
              <w:lastRenderedPageBreak/>
              <w:t>Поголовье овец и коз, голов</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ЛПХ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7302</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7234</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7652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8399</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8769</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КФХ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304</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509</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400</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845</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781</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Итого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7606</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7743</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8052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9244</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9550</w:t>
            </w:r>
          </w:p>
        </w:tc>
      </w:tr>
      <w:tr w:rsidR="00425C4B" w:rsidRPr="002E75AC" w:rsidTr="009948EB">
        <w:tc>
          <w:tcPr>
            <w:tcW w:w="9071" w:type="dxa"/>
            <w:gridSpan w:val="6"/>
          </w:tcPr>
          <w:p w:rsidR="00425C4B" w:rsidRPr="002E75AC" w:rsidRDefault="00425C4B" w:rsidP="009948EB">
            <w:pPr>
              <w:pStyle w:val="ConsPlusNormal"/>
              <w:jc w:val="center"/>
              <w:outlineLvl w:val="6"/>
              <w:rPr>
                <w:rFonts w:ascii="Times New Roman" w:hAnsi="Times New Roman" w:cs="Times New Roman"/>
                <w:sz w:val="24"/>
                <w:szCs w:val="24"/>
              </w:rPr>
            </w:pPr>
            <w:r w:rsidRPr="002E75AC">
              <w:rPr>
                <w:rFonts w:ascii="Times New Roman" w:hAnsi="Times New Roman" w:cs="Times New Roman"/>
                <w:sz w:val="24"/>
                <w:szCs w:val="24"/>
              </w:rPr>
              <w:t>Поголовье лошадей, голов</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СХО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58</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60</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58</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61</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66</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ЛПХ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1118</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1144</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1252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1471</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1340</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КФХ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223</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251</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218</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206</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Итого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1399</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1455</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1532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1750</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1612</w:t>
            </w:r>
          </w:p>
        </w:tc>
      </w:tr>
      <w:tr w:rsidR="00425C4B" w:rsidRPr="002E75AC" w:rsidTr="009948EB">
        <w:tc>
          <w:tcPr>
            <w:tcW w:w="9071" w:type="dxa"/>
            <w:gridSpan w:val="6"/>
          </w:tcPr>
          <w:p w:rsidR="00425C4B" w:rsidRPr="002E75AC" w:rsidRDefault="00425C4B" w:rsidP="009948EB">
            <w:pPr>
              <w:pStyle w:val="ConsPlusNormal"/>
              <w:jc w:val="center"/>
              <w:outlineLvl w:val="6"/>
              <w:rPr>
                <w:rFonts w:ascii="Times New Roman" w:hAnsi="Times New Roman" w:cs="Times New Roman"/>
                <w:sz w:val="24"/>
                <w:szCs w:val="24"/>
              </w:rPr>
            </w:pPr>
            <w:r w:rsidRPr="002E75AC">
              <w:rPr>
                <w:rFonts w:ascii="Times New Roman" w:hAnsi="Times New Roman" w:cs="Times New Roman"/>
                <w:sz w:val="24"/>
                <w:szCs w:val="24"/>
              </w:rPr>
              <w:t>Поголовье птицы, голов</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ЛПХ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43491</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38801</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37252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34359</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30535</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КФХ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40</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36</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27</w:t>
            </w:r>
          </w:p>
        </w:tc>
        <w:tc>
          <w:tcPr>
            <w:tcW w:w="1474" w:type="dxa"/>
            <w:vAlign w:val="bottom"/>
          </w:tcPr>
          <w:p w:rsidR="00425C4B" w:rsidRPr="002E75AC" w:rsidRDefault="00425C4B" w:rsidP="009948EB">
            <w:pPr>
              <w:pStyle w:val="ConsPlusNormal"/>
              <w:rPr>
                <w:rFonts w:ascii="Times New Roman" w:hAnsi="Times New Roman" w:cs="Times New Roman"/>
                <w:sz w:val="24"/>
                <w:szCs w:val="24"/>
              </w:rPr>
            </w:pP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67</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Итого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43531</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38837</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37279</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34359</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30535</w:t>
            </w:r>
          </w:p>
        </w:tc>
      </w:tr>
      <w:tr w:rsidR="00425C4B" w:rsidRPr="002E75AC" w:rsidTr="009948EB">
        <w:tc>
          <w:tcPr>
            <w:tcW w:w="9071" w:type="dxa"/>
            <w:gridSpan w:val="6"/>
          </w:tcPr>
          <w:p w:rsidR="00425C4B" w:rsidRPr="002E75AC" w:rsidRDefault="00425C4B" w:rsidP="009948EB">
            <w:pPr>
              <w:pStyle w:val="ConsPlusNormal"/>
              <w:jc w:val="center"/>
              <w:outlineLvl w:val="6"/>
              <w:rPr>
                <w:rFonts w:ascii="Times New Roman" w:hAnsi="Times New Roman" w:cs="Times New Roman"/>
                <w:sz w:val="24"/>
                <w:szCs w:val="24"/>
              </w:rPr>
            </w:pPr>
            <w:r w:rsidRPr="002E75AC">
              <w:rPr>
                <w:rFonts w:ascii="Times New Roman" w:hAnsi="Times New Roman" w:cs="Times New Roman"/>
                <w:sz w:val="24"/>
                <w:szCs w:val="24"/>
              </w:rPr>
              <w:t xml:space="preserve">Удой молока на фуражную корову, </w:t>
            </w:r>
            <w:proofErr w:type="gramStart"/>
            <w:r w:rsidRPr="002E75AC">
              <w:rPr>
                <w:rFonts w:ascii="Times New Roman" w:hAnsi="Times New Roman" w:cs="Times New Roman"/>
                <w:sz w:val="24"/>
                <w:szCs w:val="24"/>
              </w:rPr>
              <w:t>кг</w:t>
            </w:r>
            <w:proofErr w:type="gramEnd"/>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Среднее по району</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4132</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4405</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4807</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4947</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5102</w:t>
            </w:r>
          </w:p>
        </w:tc>
      </w:tr>
      <w:tr w:rsidR="00425C4B" w:rsidRPr="002E75AC" w:rsidTr="009948EB">
        <w:tc>
          <w:tcPr>
            <w:tcW w:w="9071" w:type="dxa"/>
            <w:gridSpan w:val="6"/>
          </w:tcPr>
          <w:p w:rsidR="00425C4B" w:rsidRPr="002E75AC" w:rsidRDefault="00425C4B" w:rsidP="009948EB">
            <w:pPr>
              <w:pStyle w:val="ConsPlusNormal"/>
              <w:jc w:val="center"/>
              <w:outlineLvl w:val="6"/>
              <w:rPr>
                <w:rFonts w:ascii="Times New Roman" w:hAnsi="Times New Roman" w:cs="Times New Roman"/>
                <w:sz w:val="24"/>
                <w:szCs w:val="24"/>
              </w:rPr>
            </w:pPr>
            <w:r w:rsidRPr="002E75AC">
              <w:rPr>
                <w:rFonts w:ascii="Times New Roman" w:hAnsi="Times New Roman" w:cs="Times New Roman"/>
                <w:sz w:val="24"/>
                <w:szCs w:val="24"/>
              </w:rPr>
              <w:t>Производство молока, тонн</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СХО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4446</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4327</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3723</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4094</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4439</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ЛПХ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8100</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7896</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8222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8382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7861</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КФХ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3003</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2387</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2948</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2967</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2981</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Итого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15549</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14610</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14893</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15443</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15281</w:t>
            </w:r>
          </w:p>
        </w:tc>
      </w:tr>
      <w:tr w:rsidR="00425C4B" w:rsidRPr="002E75AC" w:rsidTr="009948EB">
        <w:tc>
          <w:tcPr>
            <w:tcW w:w="9071" w:type="dxa"/>
            <w:gridSpan w:val="6"/>
          </w:tcPr>
          <w:p w:rsidR="00425C4B" w:rsidRPr="002E75AC" w:rsidRDefault="00425C4B" w:rsidP="009948EB">
            <w:pPr>
              <w:pStyle w:val="ConsPlusNormal"/>
              <w:jc w:val="center"/>
              <w:outlineLvl w:val="6"/>
              <w:rPr>
                <w:rFonts w:ascii="Times New Roman" w:hAnsi="Times New Roman" w:cs="Times New Roman"/>
                <w:sz w:val="24"/>
                <w:szCs w:val="24"/>
              </w:rPr>
            </w:pPr>
            <w:r w:rsidRPr="002E75AC">
              <w:rPr>
                <w:rFonts w:ascii="Times New Roman" w:hAnsi="Times New Roman" w:cs="Times New Roman"/>
                <w:sz w:val="24"/>
                <w:szCs w:val="24"/>
              </w:rPr>
              <w:t>Производство мяса, тонн</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СХО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491</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262</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269</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277</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315</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ЛПХ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1867</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1861</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1848</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1758</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1847</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КФХ</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168</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147</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271</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225</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167</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Итого</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2525</w:t>
            </w:r>
          </w:p>
        </w:tc>
        <w:tc>
          <w:tcPr>
            <w:tcW w:w="1474"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2270</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2388</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2260</w:t>
            </w:r>
          </w:p>
        </w:tc>
        <w:tc>
          <w:tcPr>
            <w:tcW w:w="1474" w:type="dxa"/>
            <w:vAlign w:val="bottom"/>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2329</w:t>
            </w:r>
          </w:p>
        </w:tc>
      </w:tr>
      <w:tr w:rsidR="00425C4B" w:rsidRPr="002E75AC" w:rsidTr="009948EB">
        <w:tc>
          <w:tcPr>
            <w:tcW w:w="9071" w:type="dxa"/>
            <w:gridSpan w:val="6"/>
          </w:tcPr>
          <w:p w:rsidR="00425C4B" w:rsidRPr="002E75AC" w:rsidRDefault="00425C4B" w:rsidP="009948EB">
            <w:pPr>
              <w:pStyle w:val="ConsPlusNormal"/>
              <w:jc w:val="center"/>
              <w:outlineLvl w:val="6"/>
              <w:rPr>
                <w:rFonts w:ascii="Times New Roman" w:hAnsi="Times New Roman" w:cs="Times New Roman"/>
                <w:sz w:val="24"/>
                <w:szCs w:val="24"/>
              </w:rPr>
            </w:pPr>
            <w:r w:rsidRPr="002E75AC">
              <w:rPr>
                <w:rFonts w:ascii="Times New Roman" w:hAnsi="Times New Roman" w:cs="Times New Roman"/>
                <w:sz w:val="24"/>
                <w:szCs w:val="24"/>
              </w:rPr>
              <w:t>Закуп молока у населения, тонн</w:t>
            </w:r>
          </w:p>
        </w:tc>
      </w:tr>
      <w:tr w:rsidR="00425C4B" w:rsidRPr="002E75AC" w:rsidTr="009948EB">
        <w:tc>
          <w:tcPr>
            <w:tcW w:w="1701" w:type="dxa"/>
          </w:tcPr>
          <w:p w:rsidR="00425C4B" w:rsidRPr="002E75AC" w:rsidRDefault="00425C4B" w:rsidP="009948E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ЛПХ</w:t>
            </w:r>
          </w:p>
        </w:tc>
        <w:tc>
          <w:tcPr>
            <w:tcW w:w="147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1336</w:t>
            </w:r>
          </w:p>
        </w:tc>
        <w:tc>
          <w:tcPr>
            <w:tcW w:w="147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1465</w:t>
            </w:r>
          </w:p>
        </w:tc>
        <w:tc>
          <w:tcPr>
            <w:tcW w:w="147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1418</w:t>
            </w:r>
          </w:p>
        </w:tc>
        <w:tc>
          <w:tcPr>
            <w:tcW w:w="147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1261</w:t>
            </w:r>
          </w:p>
        </w:tc>
        <w:tc>
          <w:tcPr>
            <w:tcW w:w="1474" w:type="dxa"/>
          </w:tcPr>
          <w:p w:rsidR="00425C4B" w:rsidRPr="002E75AC" w:rsidRDefault="00425C4B" w:rsidP="009948EB">
            <w:pPr>
              <w:rPr>
                <w:rFonts w:ascii="Times New Roman" w:hAnsi="Times New Roman" w:cs="Times New Roman"/>
                <w:sz w:val="24"/>
                <w:szCs w:val="24"/>
              </w:rPr>
            </w:pPr>
            <w:r w:rsidRPr="002E75AC">
              <w:rPr>
                <w:rFonts w:ascii="Times New Roman" w:hAnsi="Times New Roman" w:cs="Times New Roman"/>
                <w:sz w:val="24"/>
                <w:szCs w:val="24"/>
              </w:rPr>
              <w:t>1144</w:t>
            </w:r>
          </w:p>
        </w:tc>
      </w:tr>
    </w:tbl>
    <w:p w:rsidR="00425C4B" w:rsidRPr="002E75AC" w:rsidRDefault="00425C4B" w:rsidP="00425C4B">
      <w:pPr>
        <w:pStyle w:val="ConsPlusNormal"/>
        <w:jc w:val="both"/>
      </w:pPr>
    </w:p>
    <w:p w:rsidR="00425C4B" w:rsidRPr="002E75AC" w:rsidRDefault="00425C4B" w:rsidP="00425C4B">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Анализ показал, что общее поголовье КРС к 2023 году по сравнению с </w:t>
      </w:r>
      <w:r w:rsidRPr="002E75AC">
        <w:rPr>
          <w:rFonts w:ascii="Times New Roman" w:hAnsi="Times New Roman" w:cs="Times New Roman"/>
          <w:sz w:val="28"/>
          <w:szCs w:val="28"/>
        </w:rPr>
        <w:lastRenderedPageBreak/>
        <w:t>2019 годом сократилось на 1043 головы, или на 11,4%. Основное сокращение поголовья приходится на ЛПХ граждан. При этом поголовье в СХО и КФХ сократилось незначительно.</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Поголовье коров сократилось на 669 голов. В СХО и КФХ на 224 головы, в ЛПХ на 445 голов.</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Снижение поголовья коров в СХО из-за ликвидац</w:t>
      </w:r>
      <w:proofErr w:type="gramStart"/>
      <w:r w:rsidRPr="002E75AC">
        <w:rPr>
          <w:rFonts w:ascii="Times New Roman" w:hAnsi="Times New Roman" w:cs="Times New Roman"/>
          <w:sz w:val="28"/>
          <w:szCs w:val="28"/>
        </w:rPr>
        <w:t>ии ООО</w:t>
      </w:r>
      <w:proofErr w:type="gramEnd"/>
      <w:r w:rsidRPr="002E75AC">
        <w:rPr>
          <w:rFonts w:ascii="Times New Roman" w:hAnsi="Times New Roman" w:cs="Times New Roman"/>
          <w:sz w:val="28"/>
          <w:szCs w:val="28"/>
        </w:rPr>
        <w:t xml:space="preserve"> АПХ «</w:t>
      </w:r>
      <w:proofErr w:type="spellStart"/>
      <w:r w:rsidRPr="002E75AC">
        <w:rPr>
          <w:rFonts w:ascii="Times New Roman" w:hAnsi="Times New Roman" w:cs="Times New Roman"/>
          <w:sz w:val="28"/>
          <w:szCs w:val="28"/>
        </w:rPr>
        <w:t>Алтаур</w:t>
      </w:r>
      <w:proofErr w:type="spellEnd"/>
      <w:r w:rsidRPr="002E75AC">
        <w:rPr>
          <w:rFonts w:ascii="Times New Roman" w:hAnsi="Times New Roman" w:cs="Times New Roman"/>
          <w:sz w:val="28"/>
          <w:szCs w:val="28"/>
        </w:rPr>
        <w:t>» СП «Дружба», в личных подсобных хозяйствах происходит из-за старения населения, нежелания и убытия населения из района.</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Охват закупа молока по населенным пунктам Горьковского района составляет 45%, или 20 населенных пунктов.</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Сельскохозяйственные организации и КФХ являются одними из основных инвесторов района, направляя средства в обновление машинно-тракторных парков, строительство новых животноводческих помещений, ангаров, перерабатывающих производств.</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За период с 2019 по 2023 год закуплено 465 единиц сельскохозяйственной техники и оборудования на общую сумму 1681 млн. руб.</w:t>
      </w:r>
    </w:p>
    <w:p w:rsidR="00425C4B" w:rsidRPr="002E75AC" w:rsidRDefault="00425C4B" w:rsidP="00425C4B">
      <w:pPr>
        <w:pStyle w:val="ConsPlusNormal"/>
        <w:spacing w:before="220"/>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 xml:space="preserve">За период с 2019 по 2023 года сельскохозяйственные товаропроизводители получили государственную поддержку из федерального и областного бюджетов на сумму 298 млн. рублей. </w:t>
      </w:r>
      <w:proofErr w:type="gramEnd"/>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Основными проблемами развития агропромышленного комплекса являются:</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физический и моральный износ сельскохозяйственных производственных фондов;</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недостаток собственных источников финансирования для ускоренного обновления материально-технической базы;</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высокие цены на топливо, запасные части;</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нестабильные цены на продукцию сельского хозяйства существенно сдерживают инвестиционную активность и технико-технологическое перевооружение отрасли;</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низкая продуктивность сельскохозяйственных животных;</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плохое качество кормовой базы;</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низкая доля племенного поголовья животных;</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слабая селекционная работа с животными;</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неполный охват сельскохозяйственных животных ветеринарно-профилактическими мероприятиями;</w:t>
      </w:r>
    </w:p>
    <w:p w:rsidR="00425C4B" w:rsidRPr="002E75AC" w:rsidRDefault="00425C4B" w:rsidP="00425C4B">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дефицит рабочих кадров и специалистов высшего и среднего звена, имеющих необходимые знания и опыт в данной отрасли.</w:t>
      </w:r>
    </w:p>
    <w:p w:rsidR="00D63D2F" w:rsidRPr="002E75AC" w:rsidRDefault="00D63D2F">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1.2.2. Пищевая, обрабатывающая промышленность и розничная</w:t>
      </w:r>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торговля</w:t>
      </w:r>
      <w:r w:rsidR="004C0C7F" w:rsidRPr="002E75AC">
        <w:rPr>
          <w:rFonts w:ascii="Times New Roman" w:hAnsi="Times New Roman" w:cs="Times New Roman"/>
          <w:sz w:val="28"/>
          <w:szCs w:val="28"/>
        </w:rPr>
        <w:t xml:space="preserve"> </w:t>
      </w: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Пищевая промышленность района представлена </w:t>
      </w:r>
      <w:r w:rsidR="00815FC8" w:rsidRPr="002E75AC">
        <w:rPr>
          <w:rFonts w:ascii="Times New Roman" w:hAnsi="Times New Roman" w:cs="Times New Roman"/>
          <w:sz w:val="28"/>
          <w:szCs w:val="28"/>
        </w:rPr>
        <w:t xml:space="preserve">следующими </w:t>
      </w:r>
      <w:r w:rsidRPr="002E75AC">
        <w:rPr>
          <w:rFonts w:ascii="Times New Roman" w:hAnsi="Times New Roman" w:cs="Times New Roman"/>
          <w:sz w:val="28"/>
          <w:szCs w:val="28"/>
        </w:rPr>
        <w:t>субъектами:</w:t>
      </w:r>
    </w:p>
    <w:p w:rsidR="00D63D2F" w:rsidRPr="002E75AC" w:rsidRDefault="00D63D2F"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производство хлеба и хлебобулочных изделий: </w:t>
      </w:r>
      <w:r w:rsidR="007734C7" w:rsidRPr="002E75AC">
        <w:rPr>
          <w:rFonts w:ascii="Times New Roman" w:hAnsi="Times New Roman" w:cs="Times New Roman"/>
          <w:sz w:val="28"/>
          <w:szCs w:val="28"/>
        </w:rPr>
        <w:t>ИП Усов</w:t>
      </w:r>
      <w:r w:rsidR="00BB0769" w:rsidRPr="002E75AC">
        <w:rPr>
          <w:rFonts w:ascii="Times New Roman" w:hAnsi="Times New Roman" w:cs="Times New Roman"/>
          <w:sz w:val="28"/>
          <w:szCs w:val="28"/>
        </w:rPr>
        <w:t xml:space="preserve"> В.А., ИП </w:t>
      </w:r>
      <w:proofErr w:type="spellStart"/>
      <w:r w:rsidR="00BB0769" w:rsidRPr="002E75AC">
        <w:rPr>
          <w:rFonts w:ascii="Times New Roman" w:hAnsi="Times New Roman" w:cs="Times New Roman"/>
          <w:sz w:val="28"/>
          <w:szCs w:val="28"/>
        </w:rPr>
        <w:t>Томпоиди</w:t>
      </w:r>
      <w:proofErr w:type="spellEnd"/>
      <w:r w:rsidR="00BB0769" w:rsidRPr="002E75AC">
        <w:rPr>
          <w:rFonts w:ascii="Times New Roman" w:hAnsi="Times New Roman" w:cs="Times New Roman"/>
          <w:sz w:val="28"/>
          <w:szCs w:val="28"/>
        </w:rPr>
        <w:t xml:space="preserve"> Н.Ф</w:t>
      </w:r>
      <w:r w:rsidRPr="002E75AC">
        <w:rPr>
          <w:rFonts w:ascii="Times New Roman" w:hAnsi="Times New Roman" w:cs="Times New Roman"/>
          <w:sz w:val="28"/>
          <w:szCs w:val="28"/>
        </w:rPr>
        <w:t xml:space="preserve">. За 2023 год хлебопекарнями </w:t>
      </w:r>
      <w:r w:rsidR="00BB0769" w:rsidRPr="002E75AC">
        <w:rPr>
          <w:rFonts w:ascii="Times New Roman" w:hAnsi="Times New Roman" w:cs="Times New Roman"/>
          <w:sz w:val="28"/>
          <w:szCs w:val="28"/>
        </w:rPr>
        <w:t>Горьков</w:t>
      </w:r>
      <w:r w:rsidRPr="002E75AC">
        <w:rPr>
          <w:rFonts w:ascii="Times New Roman" w:hAnsi="Times New Roman" w:cs="Times New Roman"/>
          <w:sz w:val="28"/>
          <w:szCs w:val="28"/>
        </w:rPr>
        <w:t>ского района произведено порядка 274,5 тон</w:t>
      </w:r>
      <w:r w:rsidR="00815FC8" w:rsidRPr="002E75AC">
        <w:rPr>
          <w:rFonts w:ascii="Times New Roman" w:hAnsi="Times New Roman" w:cs="Times New Roman"/>
          <w:sz w:val="28"/>
          <w:szCs w:val="28"/>
        </w:rPr>
        <w:t>н хлеба и хлебобулочных изделий;</w:t>
      </w:r>
    </w:p>
    <w:p w:rsidR="00815FC8" w:rsidRDefault="00815FC8"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производство мясной продукции:  ООО «</w:t>
      </w:r>
      <w:proofErr w:type="spellStart"/>
      <w:r w:rsidRPr="002E75AC">
        <w:rPr>
          <w:rFonts w:ascii="Times New Roman" w:hAnsi="Times New Roman" w:cs="Times New Roman"/>
          <w:sz w:val="28"/>
          <w:szCs w:val="28"/>
        </w:rPr>
        <w:t>Сибагропром</w:t>
      </w:r>
      <w:proofErr w:type="spellEnd"/>
      <w:r w:rsidRPr="002E75AC">
        <w:rPr>
          <w:rFonts w:ascii="Times New Roman" w:hAnsi="Times New Roman" w:cs="Times New Roman"/>
          <w:sz w:val="28"/>
          <w:szCs w:val="28"/>
        </w:rPr>
        <w:t>». За 2023 год произведено 40 тонн мясопродуктов (</w:t>
      </w:r>
      <w:r w:rsidR="00183019" w:rsidRPr="002E75AC">
        <w:rPr>
          <w:rFonts w:ascii="Times New Roman" w:hAnsi="Times New Roman" w:cs="Times New Roman"/>
          <w:sz w:val="28"/>
          <w:szCs w:val="28"/>
        </w:rPr>
        <w:t>говядина, свинина, конина, баранина, субпродукты).</w:t>
      </w:r>
    </w:p>
    <w:p w:rsidR="001A02DB" w:rsidRPr="002E75AC" w:rsidRDefault="001A02DB" w:rsidP="006A0202">
      <w:pPr>
        <w:pStyle w:val="ConsPlusNormal"/>
        <w:ind w:firstLine="540"/>
        <w:jc w:val="both"/>
        <w:rPr>
          <w:rFonts w:ascii="Times New Roman" w:hAnsi="Times New Roman" w:cs="Times New Roman"/>
          <w:sz w:val="28"/>
          <w:szCs w:val="28"/>
        </w:rPr>
      </w:pPr>
    </w:p>
    <w:p w:rsidR="00D63D2F" w:rsidRPr="002E75AC" w:rsidRDefault="00D63D2F"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Обрабатывающая промышленность района также представлена малыми предприятиями, осуществляющими деятельность:</w:t>
      </w:r>
    </w:p>
    <w:p w:rsidR="00D63D2F" w:rsidRPr="002E75AC" w:rsidRDefault="00D63D2F"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по заготовке и первичной переработке древесины: </w:t>
      </w:r>
      <w:r w:rsidR="00BB0769" w:rsidRPr="002E75AC">
        <w:rPr>
          <w:rFonts w:ascii="Times New Roman" w:hAnsi="Times New Roman" w:cs="Times New Roman"/>
          <w:sz w:val="28"/>
          <w:szCs w:val="28"/>
        </w:rPr>
        <w:t>САУ «Горьковский лесхоз»</w:t>
      </w:r>
      <w:r w:rsidR="00AC44D5" w:rsidRPr="002E75AC">
        <w:rPr>
          <w:rFonts w:ascii="Times New Roman" w:hAnsi="Times New Roman" w:cs="Times New Roman"/>
          <w:sz w:val="28"/>
          <w:szCs w:val="28"/>
        </w:rPr>
        <w:t>. За 2023 год общий объем производства составил 1076 кубических метров.</w:t>
      </w:r>
    </w:p>
    <w:p w:rsidR="00D63D2F" w:rsidRPr="002E75AC" w:rsidRDefault="00D63D2F"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по производству металлических и железобетонных изделий: </w:t>
      </w:r>
      <w:r w:rsidR="00BB0769" w:rsidRPr="002E75AC">
        <w:rPr>
          <w:rFonts w:ascii="Times New Roman" w:hAnsi="Times New Roman" w:cs="Times New Roman"/>
          <w:sz w:val="28"/>
          <w:szCs w:val="28"/>
        </w:rPr>
        <w:t xml:space="preserve">ИП Шапкин Е.В., ИП </w:t>
      </w:r>
      <w:proofErr w:type="spellStart"/>
      <w:r w:rsidR="00BB0769" w:rsidRPr="002E75AC">
        <w:rPr>
          <w:rFonts w:ascii="Times New Roman" w:hAnsi="Times New Roman" w:cs="Times New Roman"/>
          <w:sz w:val="28"/>
          <w:szCs w:val="28"/>
        </w:rPr>
        <w:t>Трохин</w:t>
      </w:r>
      <w:proofErr w:type="spellEnd"/>
      <w:r w:rsidR="00BB0769" w:rsidRPr="002E75AC">
        <w:rPr>
          <w:rFonts w:ascii="Times New Roman" w:hAnsi="Times New Roman" w:cs="Times New Roman"/>
          <w:sz w:val="28"/>
          <w:szCs w:val="28"/>
        </w:rPr>
        <w:t xml:space="preserve"> В.Г.</w:t>
      </w:r>
      <w:r w:rsidR="007C6F9D" w:rsidRPr="002E75AC">
        <w:rPr>
          <w:rFonts w:ascii="Times New Roman" w:hAnsi="Times New Roman" w:cs="Times New Roman"/>
          <w:sz w:val="28"/>
          <w:szCs w:val="28"/>
        </w:rPr>
        <w:t>, Комков И.В.(НПД).</w:t>
      </w:r>
    </w:p>
    <w:p w:rsidR="00D63D2F" w:rsidRPr="002E75AC" w:rsidRDefault="00D63D2F"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по предоставлению услуг по техническому обслуживанию и ремонту автотранспортных средств: ИП </w:t>
      </w:r>
      <w:proofErr w:type="spellStart"/>
      <w:r w:rsidR="007C6F9D" w:rsidRPr="002E75AC">
        <w:rPr>
          <w:rFonts w:ascii="Times New Roman" w:hAnsi="Times New Roman" w:cs="Times New Roman"/>
          <w:sz w:val="28"/>
          <w:szCs w:val="28"/>
        </w:rPr>
        <w:t>Процив</w:t>
      </w:r>
      <w:proofErr w:type="spellEnd"/>
      <w:r w:rsidR="007C6F9D" w:rsidRPr="002E75AC">
        <w:rPr>
          <w:rFonts w:ascii="Times New Roman" w:hAnsi="Times New Roman" w:cs="Times New Roman"/>
          <w:sz w:val="28"/>
          <w:szCs w:val="28"/>
        </w:rPr>
        <w:t xml:space="preserve"> А.М</w:t>
      </w:r>
      <w:r w:rsidRPr="002E75AC">
        <w:rPr>
          <w:rFonts w:ascii="Times New Roman" w:hAnsi="Times New Roman" w:cs="Times New Roman"/>
          <w:sz w:val="28"/>
          <w:szCs w:val="28"/>
        </w:rPr>
        <w:t xml:space="preserve">., ИП </w:t>
      </w:r>
      <w:r w:rsidR="007C6F9D" w:rsidRPr="002E75AC">
        <w:rPr>
          <w:rFonts w:ascii="Times New Roman" w:hAnsi="Times New Roman" w:cs="Times New Roman"/>
          <w:sz w:val="28"/>
          <w:szCs w:val="28"/>
        </w:rPr>
        <w:t>Корнилов К.В</w:t>
      </w:r>
      <w:r w:rsidRPr="002E75AC">
        <w:rPr>
          <w:rFonts w:ascii="Times New Roman" w:hAnsi="Times New Roman" w:cs="Times New Roman"/>
          <w:sz w:val="28"/>
          <w:szCs w:val="28"/>
        </w:rPr>
        <w:t>.</w:t>
      </w:r>
    </w:p>
    <w:p w:rsidR="001A02DB" w:rsidRDefault="001A02DB" w:rsidP="006A0202">
      <w:pPr>
        <w:pStyle w:val="ConsPlusNormal"/>
        <w:ind w:firstLine="540"/>
        <w:jc w:val="both"/>
        <w:rPr>
          <w:rFonts w:ascii="Times New Roman" w:hAnsi="Times New Roman" w:cs="Times New Roman"/>
          <w:sz w:val="28"/>
          <w:szCs w:val="28"/>
        </w:rPr>
      </w:pPr>
    </w:p>
    <w:p w:rsidR="00DA17D1" w:rsidRPr="002E75AC" w:rsidRDefault="00DA17D1" w:rsidP="006A0202">
      <w:pPr>
        <w:pStyle w:val="ConsPlusNormal"/>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 xml:space="preserve">На территории муниципального района в 2023 году работали 155 торговых объектов (в том числе в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w:t>
      </w:r>
      <w:proofErr w:type="gramEnd"/>
      <w:r w:rsidRPr="002E75AC">
        <w:rPr>
          <w:rFonts w:ascii="Times New Roman" w:hAnsi="Times New Roman" w:cs="Times New Roman"/>
          <w:sz w:val="28"/>
          <w:szCs w:val="28"/>
        </w:rPr>
        <w:t xml:space="preserve"> </w:t>
      </w:r>
      <w:proofErr w:type="gramStart"/>
      <w:r w:rsidRPr="002E75AC">
        <w:rPr>
          <w:rFonts w:ascii="Times New Roman" w:hAnsi="Times New Roman" w:cs="Times New Roman"/>
          <w:sz w:val="28"/>
          <w:szCs w:val="28"/>
        </w:rPr>
        <w:t>Горьковское</w:t>
      </w:r>
      <w:proofErr w:type="gramEnd"/>
      <w:r w:rsidRPr="002E75AC">
        <w:rPr>
          <w:rFonts w:ascii="Times New Roman" w:hAnsi="Times New Roman" w:cs="Times New Roman"/>
          <w:sz w:val="28"/>
          <w:szCs w:val="28"/>
        </w:rPr>
        <w:t xml:space="preserve"> -69), из них: магазинов - 117 (том числе в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Pr="002E75AC">
        <w:rPr>
          <w:rFonts w:ascii="Times New Roman" w:hAnsi="Times New Roman" w:cs="Times New Roman"/>
          <w:sz w:val="28"/>
          <w:szCs w:val="28"/>
        </w:rPr>
        <w:t>Горьковское</w:t>
      </w:r>
      <w:proofErr w:type="gramEnd"/>
      <w:r w:rsidRPr="002E75AC">
        <w:rPr>
          <w:rFonts w:ascii="Times New Roman" w:hAnsi="Times New Roman" w:cs="Times New Roman"/>
          <w:sz w:val="28"/>
          <w:szCs w:val="28"/>
        </w:rPr>
        <w:t xml:space="preserve"> - 50), нестационарных торговых объектов - 27 (в том числе в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Pr="002E75AC">
        <w:rPr>
          <w:rFonts w:ascii="Times New Roman" w:hAnsi="Times New Roman" w:cs="Times New Roman"/>
          <w:sz w:val="28"/>
          <w:szCs w:val="28"/>
        </w:rPr>
        <w:t>Горьковское</w:t>
      </w:r>
      <w:proofErr w:type="gramEnd"/>
      <w:r w:rsidRPr="002E75AC">
        <w:rPr>
          <w:rFonts w:ascii="Times New Roman" w:hAnsi="Times New Roman" w:cs="Times New Roman"/>
          <w:sz w:val="28"/>
          <w:szCs w:val="28"/>
        </w:rPr>
        <w:t xml:space="preserve"> - 14), аптеки и аптечные пункты - 11 (в том числе в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Горьковское - 5).</w:t>
      </w:r>
    </w:p>
    <w:p w:rsidR="001A02DB" w:rsidRDefault="001A02DB" w:rsidP="006A0202">
      <w:pPr>
        <w:pStyle w:val="ConsPlusNormal"/>
        <w:ind w:firstLine="540"/>
        <w:jc w:val="both"/>
        <w:rPr>
          <w:rFonts w:ascii="Times New Roman" w:hAnsi="Times New Roman" w:cs="Times New Roman"/>
          <w:sz w:val="28"/>
          <w:szCs w:val="28"/>
        </w:rPr>
      </w:pPr>
    </w:p>
    <w:p w:rsidR="00DA17D1" w:rsidRPr="002E75AC" w:rsidRDefault="00DA17D1"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В районном центре действуют следующие торговые сети: супермаркеты "Магнит" (АО "Тандер"), гипермаркет "</w:t>
      </w:r>
      <w:proofErr w:type="spellStart"/>
      <w:r w:rsidRPr="002E75AC">
        <w:rPr>
          <w:rFonts w:ascii="Times New Roman" w:hAnsi="Times New Roman" w:cs="Times New Roman"/>
          <w:sz w:val="28"/>
          <w:szCs w:val="28"/>
        </w:rPr>
        <w:t>Низкоцен</w:t>
      </w:r>
      <w:proofErr w:type="spellEnd"/>
      <w:r w:rsidRPr="002E75AC">
        <w:rPr>
          <w:rFonts w:ascii="Times New Roman" w:hAnsi="Times New Roman" w:cs="Times New Roman"/>
          <w:sz w:val="28"/>
          <w:szCs w:val="28"/>
        </w:rPr>
        <w:t>" (ООО "</w:t>
      </w:r>
      <w:proofErr w:type="spellStart"/>
      <w:r w:rsidRPr="002E75AC">
        <w:rPr>
          <w:rFonts w:ascii="Times New Roman" w:hAnsi="Times New Roman" w:cs="Times New Roman"/>
          <w:sz w:val="28"/>
          <w:szCs w:val="28"/>
        </w:rPr>
        <w:t>Холлифуд</w:t>
      </w:r>
      <w:proofErr w:type="spellEnd"/>
      <w:r w:rsidRPr="002E75AC">
        <w:rPr>
          <w:rFonts w:ascii="Times New Roman" w:hAnsi="Times New Roman" w:cs="Times New Roman"/>
          <w:sz w:val="28"/>
          <w:szCs w:val="28"/>
        </w:rPr>
        <w:t>"), супермаркеты "Пятерочка" (ООО "Агроторг"), магазин бытовой химии "</w:t>
      </w:r>
      <w:proofErr w:type="spellStart"/>
      <w:r w:rsidRPr="002E75AC">
        <w:rPr>
          <w:rFonts w:ascii="Times New Roman" w:hAnsi="Times New Roman" w:cs="Times New Roman"/>
          <w:sz w:val="28"/>
          <w:szCs w:val="28"/>
        </w:rPr>
        <w:t>Marafet</w:t>
      </w:r>
      <w:proofErr w:type="spellEnd"/>
      <w:r w:rsidRPr="002E75AC">
        <w:rPr>
          <w:rFonts w:ascii="Times New Roman" w:hAnsi="Times New Roman" w:cs="Times New Roman"/>
          <w:sz w:val="28"/>
          <w:szCs w:val="28"/>
        </w:rPr>
        <w:t>", магазин "</w:t>
      </w:r>
      <w:proofErr w:type="spellStart"/>
      <w:r w:rsidRPr="002E75AC">
        <w:rPr>
          <w:rFonts w:ascii="Times New Roman" w:hAnsi="Times New Roman" w:cs="Times New Roman"/>
          <w:sz w:val="28"/>
          <w:szCs w:val="28"/>
        </w:rPr>
        <w:t>FixPrice</w:t>
      </w:r>
      <w:proofErr w:type="spellEnd"/>
      <w:r w:rsidRPr="002E75AC">
        <w:rPr>
          <w:rFonts w:ascii="Times New Roman" w:hAnsi="Times New Roman" w:cs="Times New Roman"/>
          <w:sz w:val="28"/>
          <w:szCs w:val="28"/>
        </w:rPr>
        <w:t>", магазины "</w:t>
      </w:r>
      <w:proofErr w:type="spellStart"/>
      <w:r w:rsidRPr="002E75AC">
        <w:rPr>
          <w:rFonts w:ascii="Times New Roman" w:hAnsi="Times New Roman" w:cs="Times New Roman"/>
          <w:sz w:val="28"/>
          <w:szCs w:val="28"/>
        </w:rPr>
        <w:t>Красное&amp;Белое</w:t>
      </w:r>
      <w:proofErr w:type="spellEnd"/>
      <w:r w:rsidRPr="002E75AC">
        <w:rPr>
          <w:rFonts w:ascii="Times New Roman" w:hAnsi="Times New Roman" w:cs="Times New Roman"/>
          <w:sz w:val="28"/>
          <w:szCs w:val="28"/>
        </w:rPr>
        <w:t>" (ООО "Альфа Омск", ООО "Альфа М"), «</w:t>
      </w:r>
      <w:proofErr w:type="spellStart"/>
      <w:r w:rsidRPr="002E75AC">
        <w:rPr>
          <w:rFonts w:ascii="Times New Roman" w:hAnsi="Times New Roman" w:cs="Times New Roman"/>
          <w:sz w:val="28"/>
          <w:szCs w:val="28"/>
        </w:rPr>
        <w:t>Пивоман</w:t>
      </w:r>
      <w:proofErr w:type="spellEnd"/>
      <w:r w:rsidRPr="002E75AC">
        <w:rPr>
          <w:rFonts w:ascii="Times New Roman" w:hAnsi="Times New Roman" w:cs="Times New Roman"/>
          <w:sz w:val="28"/>
          <w:szCs w:val="28"/>
        </w:rPr>
        <w:t>», «Море пива», «Мясная лавка», «</w:t>
      </w:r>
      <w:proofErr w:type="spellStart"/>
      <w:r w:rsidRPr="002E75AC">
        <w:rPr>
          <w:rFonts w:ascii="Times New Roman" w:hAnsi="Times New Roman" w:cs="Times New Roman"/>
          <w:sz w:val="28"/>
          <w:szCs w:val="28"/>
        </w:rPr>
        <w:t>Мясоман</w:t>
      </w:r>
      <w:proofErr w:type="spellEnd"/>
      <w:r w:rsidRPr="002E75AC">
        <w:rPr>
          <w:rFonts w:ascii="Times New Roman" w:hAnsi="Times New Roman" w:cs="Times New Roman"/>
          <w:sz w:val="28"/>
          <w:szCs w:val="28"/>
        </w:rPr>
        <w:t>», магазины строительных и отделочных материалов и товаров для дома, магазины хозяйственных и строительных товаров, аудио-, виде</w:t>
      </w:r>
      <w:proofErr w:type="gramStart"/>
      <w:r w:rsidRPr="002E75AC">
        <w:rPr>
          <w:rFonts w:ascii="Times New Roman" w:hAnsi="Times New Roman" w:cs="Times New Roman"/>
          <w:sz w:val="28"/>
          <w:szCs w:val="28"/>
        </w:rPr>
        <w:t>о-</w:t>
      </w:r>
      <w:proofErr w:type="gramEnd"/>
      <w:r w:rsidRPr="002E75AC">
        <w:rPr>
          <w:rFonts w:ascii="Times New Roman" w:hAnsi="Times New Roman" w:cs="Times New Roman"/>
          <w:sz w:val="28"/>
          <w:szCs w:val="28"/>
        </w:rPr>
        <w:t>, бытовой техники, магазины одежды и обуви. Наряду с увеличением числа сетевых торговых объектов</w:t>
      </w:r>
      <w:r w:rsidR="004C0C7F" w:rsidRPr="002E75AC">
        <w:rPr>
          <w:rFonts w:ascii="Times New Roman" w:hAnsi="Times New Roman" w:cs="Times New Roman"/>
          <w:sz w:val="28"/>
          <w:szCs w:val="28"/>
        </w:rPr>
        <w:t>,</w:t>
      </w:r>
      <w:r w:rsidRPr="002E75AC">
        <w:rPr>
          <w:rFonts w:ascii="Times New Roman" w:hAnsi="Times New Roman" w:cs="Times New Roman"/>
          <w:sz w:val="28"/>
          <w:szCs w:val="28"/>
        </w:rPr>
        <w:t xml:space="preserve"> наблюдается прекращение деятельности магазинов в малонаселенных деревнях района, что с учетом необеспеченности дорогами с твердым покрытием порождает социальную напряженность.</w:t>
      </w:r>
    </w:p>
    <w:p w:rsidR="00DA17D1" w:rsidRPr="002E75AC" w:rsidRDefault="00DA17D1" w:rsidP="00DA17D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xml:space="preserve">Кроме того, на территории муниципального района открыты 3 пункта выдачи </w:t>
      </w:r>
      <w:proofErr w:type="gramStart"/>
      <w:r w:rsidRPr="002E75AC">
        <w:rPr>
          <w:rFonts w:ascii="Times New Roman" w:hAnsi="Times New Roman" w:cs="Times New Roman"/>
          <w:sz w:val="28"/>
          <w:szCs w:val="28"/>
        </w:rPr>
        <w:t>интернет-заказов</w:t>
      </w:r>
      <w:proofErr w:type="gramEnd"/>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lang w:val="en-US"/>
        </w:rPr>
        <w:t>Wildberries</w:t>
      </w:r>
      <w:proofErr w:type="spellEnd"/>
      <w:r w:rsidRPr="002E75AC">
        <w:rPr>
          <w:rFonts w:ascii="Times New Roman" w:hAnsi="Times New Roman" w:cs="Times New Roman"/>
          <w:sz w:val="28"/>
          <w:szCs w:val="28"/>
        </w:rPr>
        <w:t>" и 10 пунктов "OZON".</w:t>
      </w:r>
    </w:p>
    <w:p w:rsidR="00DA17D1" w:rsidRPr="002E75AC" w:rsidRDefault="00DA17D1"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Сфера торговли, общественного питания и услуг населению не относится к числу основных видов экономической деятельности, однако играет существенную роль в социально-экономическом развитии территории.</w:t>
      </w:r>
    </w:p>
    <w:p w:rsidR="00DA17D1" w:rsidRPr="002E75AC" w:rsidRDefault="00DA17D1"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Сектор характеризуется наименьшим уровнем бизнес-риска. В целом, благодаря стабильному спросу на продукты питания, гибкости по отношению к ассортиментной и ценовой политике для удержания оборотов торговли на относительно стабильном уровне.</w:t>
      </w:r>
    </w:p>
    <w:p w:rsidR="00DA17D1" w:rsidRPr="002E75AC" w:rsidRDefault="00DA17D1"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Оборот розничной торговли ежегодно растет и в 2023 году сос</w:t>
      </w:r>
      <w:r w:rsidR="00501BCF">
        <w:rPr>
          <w:rFonts w:ascii="Times New Roman" w:hAnsi="Times New Roman" w:cs="Times New Roman"/>
          <w:sz w:val="28"/>
          <w:szCs w:val="28"/>
        </w:rPr>
        <w:t>тавил 444,8 млн. руб., что в 1,6</w:t>
      </w:r>
      <w:r w:rsidRPr="002E75AC">
        <w:rPr>
          <w:rFonts w:ascii="Times New Roman" w:hAnsi="Times New Roman" w:cs="Times New Roman"/>
          <w:sz w:val="28"/>
          <w:szCs w:val="28"/>
        </w:rPr>
        <w:t xml:space="preserve"> раза выше уровня 2019 года.</w:t>
      </w:r>
    </w:p>
    <w:p w:rsidR="00DA17D1" w:rsidRPr="002E75AC" w:rsidRDefault="00DA17D1"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Ситуацию на потребительском рынке Горьковского муниципального района можно охарактеризовать как стабильную.</w:t>
      </w:r>
    </w:p>
    <w:p w:rsidR="00D63D2F" w:rsidRPr="002E75AC" w:rsidRDefault="00D63D2F">
      <w:pPr>
        <w:pStyle w:val="ConsPlusNormal"/>
        <w:jc w:val="both"/>
        <w:rPr>
          <w:rFonts w:ascii="Times New Roman" w:hAnsi="Times New Roman" w:cs="Times New Roman"/>
          <w:sz w:val="28"/>
          <w:szCs w:val="28"/>
        </w:rPr>
      </w:pPr>
    </w:p>
    <w:p w:rsidR="00DA17D1" w:rsidRPr="002E75AC" w:rsidRDefault="00DA17D1" w:rsidP="00DA17D1">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 xml:space="preserve">1.2.3. Развитие малого предпринимательства </w:t>
      </w:r>
    </w:p>
    <w:p w:rsidR="00DA17D1" w:rsidRPr="002E75AC" w:rsidRDefault="00DA17D1" w:rsidP="00DA17D1">
      <w:pPr>
        <w:pStyle w:val="ConsPlusNormal"/>
        <w:jc w:val="both"/>
        <w:rPr>
          <w:rFonts w:ascii="Times New Roman" w:hAnsi="Times New Roman" w:cs="Times New Roman"/>
          <w:sz w:val="28"/>
          <w:szCs w:val="28"/>
        </w:rPr>
      </w:pPr>
    </w:p>
    <w:p w:rsidR="00DA17D1" w:rsidRPr="002E75AC" w:rsidRDefault="00DA17D1" w:rsidP="00DA17D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По состоянию на 1 января 2024 года на территории Горьковского муниципального района зарегистрировано 322 индивидуальных предпринимателя, из них 42 главы крестьянских (фермерских) хозяйств. Количество зарегистрированных индивидуальных предпринимателей с 2019 года имеет отрицательную динамику. Снижение числа индивидуальных предпринимателей в 2023 году по сравнению с 2019 годом составило  54 единицы.</w:t>
      </w:r>
    </w:p>
    <w:p w:rsidR="003F1B1D" w:rsidRPr="002E75AC" w:rsidRDefault="003F1B1D" w:rsidP="003F1B1D">
      <w:pPr>
        <w:pStyle w:val="ConsPlusNormal"/>
        <w:jc w:val="right"/>
        <w:outlineLvl w:val="5"/>
        <w:rPr>
          <w:rFonts w:ascii="Times New Roman" w:hAnsi="Times New Roman" w:cs="Times New Roman"/>
          <w:sz w:val="24"/>
          <w:szCs w:val="24"/>
        </w:rPr>
      </w:pPr>
      <w:r w:rsidRPr="002E75AC">
        <w:rPr>
          <w:rFonts w:ascii="Times New Roman" w:hAnsi="Times New Roman" w:cs="Times New Roman"/>
          <w:sz w:val="24"/>
          <w:szCs w:val="24"/>
        </w:rPr>
        <w:t>Таблица 11</w:t>
      </w:r>
    </w:p>
    <w:p w:rsidR="00DA17D1" w:rsidRPr="002E75AC" w:rsidRDefault="00DA17D1" w:rsidP="00DA17D1">
      <w:pPr>
        <w:pStyle w:val="ConsPlusTitle"/>
        <w:jc w:val="center"/>
        <w:outlineLvl w:val="4"/>
        <w:rPr>
          <w:rFonts w:ascii="Times New Roman" w:hAnsi="Times New Roman" w:cs="Times New Roman"/>
          <w:sz w:val="24"/>
          <w:szCs w:val="24"/>
        </w:rPr>
      </w:pPr>
      <w:r w:rsidRPr="002E75AC">
        <w:rPr>
          <w:rFonts w:ascii="Times New Roman" w:hAnsi="Times New Roman" w:cs="Times New Roman"/>
          <w:sz w:val="24"/>
          <w:szCs w:val="24"/>
        </w:rPr>
        <w:t>Распределение индивидуальных предпринимателей по видам</w:t>
      </w:r>
    </w:p>
    <w:p w:rsidR="00DA17D1" w:rsidRPr="002E75AC" w:rsidRDefault="00DA17D1" w:rsidP="00DA17D1">
      <w:pPr>
        <w:pStyle w:val="ConsPlusTitle"/>
        <w:jc w:val="center"/>
        <w:rPr>
          <w:rFonts w:ascii="Times New Roman" w:hAnsi="Times New Roman" w:cs="Times New Roman"/>
          <w:sz w:val="24"/>
          <w:szCs w:val="24"/>
        </w:rPr>
      </w:pPr>
      <w:r w:rsidRPr="002E75AC">
        <w:rPr>
          <w:rFonts w:ascii="Times New Roman" w:hAnsi="Times New Roman" w:cs="Times New Roman"/>
          <w:sz w:val="24"/>
          <w:szCs w:val="24"/>
        </w:rPr>
        <w:t>экономической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992"/>
        <w:gridCol w:w="964"/>
        <w:gridCol w:w="964"/>
        <w:gridCol w:w="964"/>
        <w:gridCol w:w="964"/>
      </w:tblGrid>
      <w:tr w:rsidR="00DA17D1" w:rsidRPr="00F65CA8" w:rsidTr="001D2B81">
        <w:tc>
          <w:tcPr>
            <w:tcW w:w="4195" w:type="dxa"/>
          </w:tcPr>
          <w:p w:rsidR="00DA17D1" w:rsidRPr="00F65CA8" w:rsidRDefault="00DA17D1" w:rsidP="001D2B81">
            <w:pPr>
              <w:pStyle w:val="ConsPlusNormal"/>
              <w:jc w:val="center"/>
              <w:rPr>
                <w:rFonts w:ascii="Times New Roman" w:hAnsi="Times New Roman" w:cs="Times New Roman"/>
                <w:sz w:val="24"/>
                <w:szCs w:val="24"/>
              </w:rPr>
            </w:pPr>
            <w:r w:rsidRPr="00F65CA8">
              <w:rPr>
                <w:rFonts w:ascii="Times New Roman" w:hAnsi="Times New Roman" w:cs="Times New Roman"/>
                <w:sz w:val="24"/>
                <w:szCs w:val="24"/>
              </w:rPr>
              <w:t>Наименование показателей</w:t>
            </w:r>
          </w:p>
        </w:tc>
        <w:tc>
          <w:tcPr>
            <w:tcW w:w="992" w:type="dxa"/>
          </w:tcPr>
          <w:p w:rsidR="00DA17D1" w:rsidRPr="00F65CA8" w:rsidRDefault="00DA17D1" w:rsidP="001D2B81">
            <w:pPr>
              <w:pStyle w:val="ConsPlusNormal"/>
              <w:jc w:val="center"/>
              <w:rPr>
                <w:rFonts w:ascii="Times New Roman" w:hAnsi="Times New Roman" w:cs="Times New Roman"/>
                <w:sz w:val="24"/>
                <w:szCs w:val="24"/>
              </w:rPr>
            </w:pPr>
            <w:r w:rsidRPr="00F65CA8">
              <w:rPr>
                <w:rFonts w:ascii="Times New Roman" w:hAnsi="Times New Roman" w:cs="Times New Roman"/>
                <w:sz w:val="24"/>
                <w:szCs w:val="24"/>
              </w:rPr>
              <w:t>2019</w:t>
            </w:r>
          </w:p>
        </w:tc>
        <w:tc>
          <w:tcPr>
            <w:tcW w:w="964" w:type="dxa"/>
          </w:tcPr>
          <w:p w:rsidR="00DA17D1" w:rsidRPr="00F65CA8" w:rsidRDefault="00DA17D1" w:rsidP="001D2B81">
            <w:pPr>
              <w:pStyle w:val="ConsPlusNormal"/>
              <w:jc w:val="center"/>
              <w:rPr>
                <w:rFonts w:ascii="Times New Roman" w:hAnsi="Times New Roman" w:cs="Times New Roman"/>
                <w:sz w:val="24"/>
                <w:szCs w:val="24"/>
              </w:rPr>
            </w:pPr>
            <w:r w:rsidRPr="00F65CA8">
              <w:rPr>
                <w:rFonts w:ascii="Times New Roman" w:hAnsi="Times New Roman" w:cs="Times New Roman"/>
                <w:sz w:val="24"/>
                <w:szCs w:val="24"/>
              </w:rPr>
              <w:t>2020</w:t>
            </w:r>
          </w:p>
        </w:tc>
        <w:tc>
          <w:tcPr>
            <w:tcW w:w="964" w:type="dxa"/>
          </w:tcPr>
          <w:p w:rsidR="00DA17D1" w:rsidRPr="00F65CA8" w:rsidRDefault="00DA17D1" w:rsidP="001D2B81">
            <w:pPr>
              <w:pStyle w:val="ConsPlusNormal"/>
              <w:jc w:val="center"/>
              <w:rPr>
                <w:rFonts w:ascii="Times New Roman" w:hAnsi="Times New Roman" w:cs="Times New Roman"/>
                <w:sz w:val="24"/>
                <w:szCs w:val="24"/>
              </w:rPr>
            </w:pPr>
            <w:r w:rsidRPr="00F65CA8">
              <w:rPr>
                <w:rFonts w:ascii="Times New Roman" w:hAnsi="Times New Roman" w:cs="Times New Roman"/>
                <w:sz w:val="24"/>
                <w:szCs w:val="24"/>
              </w:rPr>
              <w:t>2021</w:t>
            </w:r>
          </w:p>
        </w:tc>
        <w:tc>
          <w:tcPr>
            <w:tcW w:w="964" w:type="dxa"/>
          </w:tcPr>
          <w:p w:rsidR="00DA17D1" w:rsidRPr="00F65CA8" w:rsidRDefault="00DA17D1" w:rsidP="001D2B81">
            <w:pPr>
              <w:pStyle w:val="ConsPlusNormal"/>
              <w:jc w:val="center"/>
              <w:rPr>
                <w:rFonts w:ascii="Times New Roman" w:hAnsi="Times New Roman" w:cs="Times New Roman"/>
                <w:sz w:val="24"/>
                <w:szCs w:val="24"/>
              </w:rPr>
            </w:pPr>
            <w:r w:rsidRPr="00F65CA8">
              <w:rPr>
                <w:rFonts w:ascii="Times New Roman" w:hAnsi="Times New Roman" w:cs="Times New Roman"/>
                <w:sz w:val="24"/>
                <w:szCs w:val="24"/>
              </w:rPr>
              <w:t>2022</w:t>
            </w:r>
          </w:p>
        </w:tc>
        <w:tc>
          <w:tcPr>
            <w:tcW w:w="964" w:type="dxa"/>
          </w:tcPr>
          <w:p w:rsidR="00DA17D1" w:rsidRPr="00F65CA8" w:rsidRDefault="00DA17D1" w:rsidP="001D2B81">
            <w:pPr>
              <w:pStyle w:val="ConsPlusNormal"/>
              <w:jc w:val="center"/>
              <w:rPr>
                <w:rFonts w:ascii="Times New Roman" w:hAnsi="Times New Roman" w:cs="Times New Roman"/>
                <w:sz w:val="24"/>
                <w:szCs w:val="24"/>
              </w:rPr>
            </w:pPr>
            <w:r w:rsidRPr="00F65CA8">
              <w:rPr>
                <w:rFonts w:ascii="Times New Roman" w:hAnsi="Times New Roman" w:cs="Times New Roman"/>
                <w:sz w:val="24"/>
                <w:szCs w:val="24"/>
              </w:rPr>
              <w:t>2023</w:t>
            </w:r>
          </w:p>
        </w:tc>
      </w:tr>
      <w:tr w:rsidR="00DA17D1" w:rsidRPr="00F65CA8" w:rsidTr="001D2B81">
        <w:tc>
          <w:tcPr>
            <w:tcW w:w="4195" w:type="dxa"/>
          </w:tcPr>
          <w:p w:rsidR="00DA17D1" w:rsidRPr="00F65CA8" w:rsidRDefault="00DA17D1" w:rsidP="001D2B81">
            <w:pPr>
              <w:pStyle w:val="ConsPlusNormal"/>
              <w:rPr>
                <w:rFonts w:ascii="Times New Roman" w:hAnsi="Times New Roman" w:cs="Times New Roman"/>
                <w:sz w:val="24"/>
                <w:szCs w:val="24"/>
              </w:rPr>
            </w:pPr>
            <w:r w:rsidRPr="00F65CA8">
              <w:rPr>
                <w:rFonts w:ascii="Times New Roman" w:hAnsi="Times New Roman" w:cs="Times New Roman"/>
                <w:sz w:val="24"/>
                <w:szCs w:val="24"/>
              </w:rPr>
              <w:t>Всего индивидуальных предпринимателей (единиц)</w:t>
            </w:r>
          </w:p>
        </w:tc>
        <w:tc>
          <w:tcPr>
            <w:tcW w:w="992" w:type="dxa"/>
          </w:tcPr>
          <w:p w:rsidR="00DA17D1" w:rsidRPr="00F65CA8" w:rsidRDefault="00DA17D1" w:rsidP="001D2B81">
            <w:pPr>
              <w:pStyle w:val="ConsPlusNormal"/>
              <w:jc w:val="center"/>
              <w:rPr>
                <w:rFonts w:ascii="Times New Roman" w:hAnsi="Times New Roman" w:cs="Times New Roman"/>
                <w:sz w:val="24"/>
                <w:szCs w:val="24"/>
              </w:rPr>
            </w:pPr>
            <w:r w:rsidRPr="00F65CA8">
              <w:rPr>
                <w:rFonts w:ascii="Times New Roman" w:hAnsi="Times New Roman" w:cs="Times New Roman"/>
                <w:sz w:val="24"/>
                <w:szCs w:val="24"/>
              </w:rPr>
              <w:t>376</w:t>
            </w:r>
          </w:p>
        </w:tc>
        <w:tc>
          <w:tcPr>
            <w:tcW w:w="964" w:type="dxa"/>
          </w:tcPr>
          <w:p w:rsidR="00DA17D1" w:rsidRPr="00F65CA8" w:rsidRDefault="00DA17D1" w:rsidP="001D2B81">
            <w:pPr>
              <w:pStyle w:val="ConsPlusNormal"/>
              <w:jc w:val="center"/>
              <w:rPr>
                <w:rFonts w:ascii="Times New Roman" w:hAnsi="Times New Roman" w:cs="Times New Roman"/>
                <w:sz w:val="24"/>
                <w:szCs w:val="24"/>
              </w:rPr>
            </w:pPr>
            <w:r w:rsidRPr="00F65CA8">
              <w:rPr>
                <w:rFonts w:ascii="Times New Roman" w:hAnsi="Times New Roman" w:cs="Times New Roman"/>
                <w:sz w:val="24"/>
                <w:szCs w:val="24"/>
              </w:rPr>
              <w:t>311</w:t>
            </w:r>
          </w:p>
        </w:tc>
        <w:tc>
          <w:tcPr>
            <w:tcW w:w="964" w:type="dxa"/>
          </w:tcPr>
          <w:p w:rsidR="00DA17D1" w:rsidRPr="00F65CA8" w:rsidRDefault="0093395A" w:rsidP="001D2B81">
            <w:pPr>
              <w:pStyle w:val="ConsPlusNormal"/>
              <w:jc w:val="center"/>
              <w:rPr>
                <w:rFonts w:ascii="Times New Roman" w:hAnsi="Times New Roman" w:cs="Times New Roman"/>
                <w:sz w:val="24"/>
                <w:szCs w:val="24"/>
              </w:rPr>
            </w:pPr>
            <w:r w:rsidRPr="00F65CA8">
              <w:rPr>
                <w:rFonts w:ascii="Times New Roman" w:hAnsi="Times New Roman" w:cs="Times New Roman"/>
                <w:sz w:val="24"/>
                <w:szCs w:val="24"/>
              </w:rPr>
              <w:t>276</w:t>
            </w:r>
          </w:p>
        </w:tc>
        <w:tc>
          <w:tcPr>
            <w:tcW w:w="964" w:type="dxa"/>
          </w:tcPr>
          <w:p w:rsidR="00DA17D1" w:rsidRPr="00F65CA8" w:rsidRDefault="00DA17D1" w:rsidP="001D2B81">
            <w:pPr>
              <w:pStyle w:val="ConsPlusNormal"/>
              <w:jc w:val="center"/>
              <w:rPr>
                <w:rFonts w:ascii="Times New Roman" w:hAnsi="Times New Roman" w:cs="Times New Roman"/>
                <w:sz w:val="24"/>
                <w:szCs w:val="24"/>
              </w:rPr>
            </w:pPr>
            <w:r w:rsidRPr="00F65CA8">
              <w:rPr>
                <w:rFonts w:ascii="Times New Roman" w:hAnsi="Times New Roman" w:cs="Times New Roman"/>
                <w:sz w:val="24"/>
                <w:szCs w:val="24"/>
              </w:rPr>
              <w:t>303</w:t>
            </w:r>
          </w:p>
        </w:tc>
        <w:tc>
          <w:tcPr>
            <w:tcW w:w="964" w:type="dxa"/>
          </w:tcPr>
          <w:p w:rsidR="00DA17D1" w:rsidRPr="00F65CA8" w:rsidRDefault="00DA17D1" w:rsidP="001D2B81">
            <w:pPr>
              <w:pStyle w:val="ConsPlusNormal"/>
              <w:jc w:val="center"/>
              <w:rPr>
                <w:rFonts w:ascii="Times New Roman" w:hAnsi="Times New Roman" w:cs="Times New Roman"/>
                <w:sz w:val="24"/>
                <w:szCs w:val="24"/>
              </w:rPr>
            </w:pPr>
            <w:r w:rsidRPr="00F65CA8">
              <w:rPr>
                <w:rFonts w:ascii="Times New Roman" w:hAnsi="Times New Roman" w:cs="Times New Roman"/>
                <w:sz w:val="24"/>
                <w:szCs w:val="24"/>
              </w:rPr>
              <w:t>322</w:t>
            </w:r>
          </w:p>
        </w:tc>
      </w:tr>
      <w:tr w:rsidR="00DA17D1" w:rsidRPr="002E75AC" w:rsidTr="001D2B81">
        <w:trPr>
          <w:trHeight w:val="221"/>
        </w:trPr>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из них:</w:t>
            </w:r>
          </w:p>
        </w:tc>
        <w:tc>
          <w:tcPr>
            <w:tcW w:w="992" w:type="dxa"/>
          </w:tcPr>
          <w:p w:rsidR="00DA17D1" w:rsidRPr="002E75AC" w:rsidRDefault="00DA17D1" w:rsidP="001D2B81">
            <w:pPr>
              <w:pStyle w:val="ConsPlusNormal"/>
              <w:rPr>
                <w:rFonts w:ascii="Times New Roman" w:hAnsi="Times New Roman" w:cs="Times New Roman"/>
                <w:sz w:val="24"/>
                <w:szCs w:val="24"/>
              </w:rPr>
            </w:pPr>
          </w:p>
        </w:tc>
        <w:tc>
          <w:tcPr>
            <w:tcW w:w="964" w:type="dxa"/>
          </w:tcPr>
          <w:p w:rsidR="00DA17D1" w:rsidRPr="002E75AC" w:rsidRDefault="00DA17D1" w:rsidP="001D2B81">
            <w:pPr>
              <w:pStyle w:val="ConsPlusNormal"/>
              <w:rPr>
                <w:rFonts w:ascii="Times New Roman" w:hAnsi="Times New Roman" w:cs="Times New Roman"/>
                <w:sz w:val="24"/>
                <w:szCs w:val="24"/>
              </w:rPr>
            </w:pPr>
          </w:p>
        </w:tc>
        <w:tc>
          <w:tcPr>
            <w:tcW w:w="964" w:type="dxa"/>
          </w:tcPr>
          <w:p w:rsidR="00DA17D1" w:rsidRPr="002E75AC" w:rsidRDefault="00DA17D1" w:rsidP="001D2B81">
            <w:pPr>
              <w:pStyle w:val="ConsPlusNormal"/>
              <w:rPr>
                <w:rFonts w:ascii="Times New Roman" w:hAnsi="Times New Roman" w:cs="Times New Roman"/>
                <w:sz w:val="24"/>
                <w:szCs w:val="24"/>
              </w:rPr>
            </w:pPr>
          </w:p>
        </w:tc>
        <w:tc>
          <w:tcPr>
            <w:tcW w:w="964" w:type="dxa"/>
          </w:tcPr>
          <w:p w:rsidR="00DA17D1" w:rsidRPr="002E75AC" w:rsidRDefault="00DA17D1" w:rsidP="001D2B81">
            <w:pPr>
              <w:pStyle w:val="ConsPlusNormal"/>
              <w:rPr>
                <w:rFonts w:ascii="Times New Roman" w:hAnsi="Times New Roman" w:cs="Times New Roman"/>
                <w:sz w:val="24"/>
                <w:szCs w:val="24"/>
              </w:rPr>
            </w:pPr>
          </w:p>
        </w:tc>
        <w:tc>
          <w:tcPr>
            <w:tcW w:w="964" w:type="dxa"/>
          </w:tcPr>
          <w:p w:rsidR="00DA17D1" w:rsidRPr="002E75AC" w:rsidRDefault="00DA17D1" w:rsidP="001D2B81">
            <w:pPr>
              <w:pStyle w:val="ConsPlusNormal"/>
              <w:rPr>
                <w:rFonts w:ascii="Times New Roman" w:hAnsi="Times New Roman" w:cs="Times New Roman"/>
                <w:sz w:val="24"/>
                <w:szCs w:val="24"/>
              </w:rPr>
            </w:pP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 xml:space="preserve">сельское хозяйство, лесное хозяйство, охота, </w:t>
            </w:r>
            <w:proofErr w:type="spellStart"/>
            <w:r w:rsidRPr="002E75AC">
              <w:rPr>
                <w:rFonts w:ascii="Times New Roman" w:hAnsi="Times New Roman" w:cs="Times New Roman"/>
                <w:sz w:val="24"/>
                <w:szCs w:val="24"/>
              </w:rPr>
              <w:t>рыболоводство</w:t>
            </w:r>
            <w:proofErr w:type="spellEnd"/>
            <w:r w:rsidRPr="002E75AC">
              <w:rPr>
                <w:rFonts w:ascii="Times New Roman" w:hAnsi="Times New Roman" w:cs="Times New Roman"/>
                <w:sz w:val="24"/>
                <w:szCs w:val="24"/>
              </w:rPr>
              <w:t>, рыбоводство</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59</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55</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53</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51</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49</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обрабатывающие производства</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14</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16</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строительство</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30</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23</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21</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38</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42</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оптовая и розничная торговля, ремонт автотранспортных средств и мотоциклов</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160</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125</w:t>
            </w:r>
          </w:p>
        </w:tc>
        <w:tc>
          <w:tcPr>
            <w:tcW w:w="964" w:type="dxa"/>
          </w:tcPr>
          <w:p w:rsidR="00DA17D1" w:rsidRPr="002E75AC" w:rsidRDefault="0093395A"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112</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119</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129</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транспортировка и хранение</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51</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39</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37</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40</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38</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гостиниц и предприятий общественного питания</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 xml:space="preserve">деятельность в области информации и </w:t>
            </w:r>
            <w:r w:rsidRPr="002E75AC">
              <w:rPr>
                <w:rFonts w:ascii="Times New Roman" w:hAnsi="Times New Roman" w:cs="Times New Roman"/>
                <w:sz w:val="24"/>
                <w:szCs w:val="24"/>
              </w:rPr>
              <w:lastRenderedPageBreak/>
              <w:t>связи</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3</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lastRenderedPageBreak/>
              <w:t>деятельность финансовая и страховая</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по операциям с недвижимым имуществом</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12</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профессиональная, научная и техническая</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13</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13</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14</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административная и сопутствующие дополнительные услуги</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образование</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в области здравоохранения и социальных услуг</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деятельность в области культуры, спорта, организации досуга и развлечений</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r>
      <w:tr w:rsidR="00DA17D1" w:rsidRPr="002E75AC" w:rsidTr="001D2B81">
        <w:tc>
          <w:tcPr>
            <w:tcW w:w="4195" w:type="dxa"/>
          </w:tcPr>
          <w:p w:rsidR="00DA17D1" w:rsidRPr="002E75AC" w:rsidRDefault="00DA17D1" w:rsidP="001D2B81">
            <w:pPr>
              <w:pStyle w:val="ConsPlusNormal"/>
              <w:rPr>
                <w:rFonts w:ascii="Times New Roman" w:hAnsi="Times New Roman" w:cs="Times New Roman"/>
                <w:sz w:val="24"/>
                <w:szCs w:val="24"/>
              </w:rPr>
            </w:pPr>
            <w:r w:rsidRPr="002E75AC">
              <w:rPr>
                <w:rFonts w:ascii="Times New Roman" w:hAnsi="Times New Roman" w:cs="Times New Roman"/>
                <w:sz w:val="24"/>
                <w:szCs w:val="24"/>
              </w:rPr>
              <w:t>предоставление прочих видов услуг</w:t>
            </w:r>
          </w:p>
        </w:tc>
        <w:tc>
          <w:tcPr>
            <w:tcW w:w="992"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13</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w:t>
            </w:r>
          </w:p>
        </w:tc>
        <w:tc>
          <w:tcPr>
            <w:tcW w:w="964" w:type="dxa"/>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w:t>
            </w:r>
          </w:p>
        </w:tc>
      </w:tr>
    </w:tbl>
    <w:p w:rsidR="00DA17D1" w:rsidRPr="002E75AC" w:rsidRDefault="00DA17D1" w:rsidP="00DA17D1">
      <w:pPr>
        <w:pStyle w:val="ConsPlusNormal"/>
        <w:jc w:val="both"/>
        <w:rPr>
          <w:rFonts w:ascii="Times New Roman" w:hAnsi="Times New Roman" w:cs="Times New Roman"/>
          <w:sz w:val="24"/>
          <w:szCs w:val="24"/>
        </w:rPr>
      </w:pPr>
    </w:p>
    <w:p w:rsidR="00DA17D1" w:rsidRPr="002E75AC" w:rsidRDefault="00DA17D1" w:rsidP="00DA17D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Наибольший удельный вес в структуре занимают индивидуальные предприниматели, осуществляющие торговлю, - 40,1%, на втором месте сельскохозяйственное производство - 15,2%.</w:t>
      </w:r>
    </w:p>
    <w:p w:rsidR="00DA17D1" w:rsidRPr="002E75AC" w:rsidRDefault="00DA17D1"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Среднесписочная численность работников, занятых у субъектов малого предпринимательства, составляет 534 человек.</w:t>
      </w:r>
      <w:r w:rsidRPr="002E75AC">
        <w:rPr>
          <w:rFonts w:ascii="Times New Roman" w:eastAsia="Times New Roman" w:hAnsi="Times New Roman" w:cs="Times New Roman"/>
          <w:sz w:val="28"/>
          <w:szCs w:val="28"/>
        </w:rPr>
        <w:t xml:space="preserve"> </w:t>
      </w:r>
      <w:r w:rsidRPr="002E75AC">
        <w:rPr>
          <w:rFonts w:ascii="Times New Roman" w:hAnsi="Times New Roman" w:cs="Times New Roman"/>
          <w:sz w:val="28"/>
          <w:szCs w:val="28"/>
        </w:rPr>
        <w:t xml:space="preserve">Доля работников, занятых в малом бизнесе, в общей численности экономически активного населения района составляет </w:t>
      </w:r>
      <w:r w:rsidRPr="002E75AC">
        <w:rPr>
          <w:rFonts w:ascii="Times New Roman" w:eastAsia="Times New Roman" w:hAnsi="Times New Roman" w:cs="Times New Roman"/>
          <w:sz w:val="28"/>
          <w:szCs w:val="28"/>
        </w:rPr>
        <w:t>20,1%</w:t>
      </w:r>
    </w:p>
    <w:p w:rsidR="00DA17D1" w:rsidRPr="002E75AC" w:rsidRDefault="00DA17D1"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Проблемы в развитии малого предпринимательства:</w:t>
      </w:r>
    </w:p>
    <w:p w:rsidR="00DA17D1" w:rsidRPr="002E75AC" w:rsidRDefault="00DA17D1"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сложность в привлечении финансовых (инвестиционных) ресурсов. Несмотря на увеличение в настоящее время на финансовых рынках свободных и готовых к вложениям в реальный сектор экономики кредитных средств, высокая стоимость банковских кредитов и требований по их обеспеченности препятствует широкому доступу к ним субъектов малого предпринимательства;</w:t>
      </w:r>
    </w:p>
    <w:p w:rsidR="00DA17D1" w:rsidRPr="002E75AC" w:rsidRDefault="00DA17D1"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недостаток навыков ведения бизнеса, опыта управления, юридических и экономических знаний, необходимых для более эффективного развития;</w:t>
      </w:r>
    </w:p>
    <w:p w:rsidR="00DA17D1" w:rsidRPr="002E75AC" w:rsidRDefault="00DA17D1"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стремление к сокращению издержек за счет снижения размера заработной платы, перевода ее в "тень", увольнения части персонала, приводящее к росту негативного</w:t>
      </w:r>
      <w:r w:rsidRPr="002E75AC">
        <w:rPr>
          <w:rFonts w:ascii="Times New Roman" w:hAnsi="Times New Roman" w:cs="Times New Roman"/>
          <w:sz w:val="24"/>
          <w:szCs w:val="24"/>
        </w:rPr>
        <w:t xml:space="preserve"> </w:t>
      </w:r>
      <w:r w:rsidRPr="002E75AC">
        <w:rPr>
          <w:rFonts w:ascii="Times New Roman" w:hAnsi="Times New Roman" w:cs="Times New Roman"/>
          <w:sz w:val="28"/>
          <w:szCs w:val="28"/>
        </w:rPr>
        <w:t>отношения к предпринимательству со стороны населения;</w:t>
      </w:r>
    </w:p>
    <w:p w:rsidR="00DA17D1" w:rsidRPr="002E75AC" w:rsidRDefault="00DA17D1" w:rsidP="006A0202">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в районе остается низкая доля производственного сектора в структуре малого и среднего предпринимательства, в основном преобладает розничная торговля.</w:t>
      </w:r>
    </w:p>
    <w:p w:rsidR="00D63D2F" w:rsidRPr="002E75AC" w:rsidRDefault="00D63D2F">
      <w:pPr>
        <w:pStyle w:val="ConsPlusNormal"/>
        <w:jc w:val="both"/>
        <w:rPr>
          <w:rFonts w:ascii="Times New Roman" w:hAnsi="Times New Roman" w:cs="Times New Roman"/>
          <w:sz w:val="24"/>
          <w:szCs w:val="24"/>
        </w:rPr>
      </w:pPr>
    </w:p>
    <w:p w:rsidR="00477B20" w:rsidRDefault="00CE5AAB" w:rsidP="00E64142">
      <w:pPr>
        <w:pStyle w:val="ConsPlusTitle"/>
        <w:jc w:val="center"/>
        <w:outlineLvl w:val="3"/>
        <w:rPr>
          <w:rFonts w:ascii="Times New Roman" w:hAnsi="Times New Roman" w:cs="Times New Roman"/>
          <w:iCs/>
          <w:sz w:val="28"/>
          <w:szCs w:val="28"/>
        </w:rPr>
      </w:pPr>
      <w:r w:rsidRPr="00CE5AAB">
        <w:rPr>
          <w:rFonts w:ascii="Times New Roman" w:hAnsi="Times New Roman" w:cs="Times New Roman"/>
          <w:iCs/>
          <w:sz w:val="28"/>
          <w:szCs w:val="28"/>
        </w:rPr>
        <w:lastRenderedPageBreak/>
        <w:t>1.2.4. Развитие культуры и туризма</w:t>
      </w:r>
    </w:p>
    <w:p w:rsidR="00CE5AAB" w:rsidRDefault="00CE5AAB" w:rsidP="00E64142">
      <w:pPr>
        <w:pStyle w:val="ConsPlusTitle"/>
        <w:jc w:val="center"/>
        <w:outlineLvl w:val="3"/>
        <w:rPr>
          <w:rFonts w:ascii="Times New Roman" w:hAnsi="Times New Roman" w:cs="Times New Roman"/>
          <w:iCs/>
          <w:sz w:val="28"/>
          <w:szCs w:val="28"/>
        </w:rPr>
      </w:pP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В настоящее время сфера культуры в районе представлена следующими учреждениями:</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 xml:space="preserve">- централизованная клубная система: Районный центр культуры и 11 филиалов домов культуры, </w:t>
      </w:r>
      <w:proofErr w:type="spellStart"/>
      <w:r w:rsidRPr="00CE5AAB">
        <w:rPr>
          <w:rFonts w:ascii="Times New Roman" w:eastAsia="Times New Roman" w:hAnsi="Times New Roman" w:cs="Times New Roman"/>
          <w:sz w:val="28"/>
          <w:szCs w:val="28"/>
          <w:lang w:eastAsia="ru-RU"/>
        </w:rPr>
        <w:t>Астыровский</w:t>
      </w:r>
      <w:proofErr w:type="spellEnd"/>
      <w:r w:rsidRPr="00CE5AAB">
        <w:rPr>
          <w:rFonts w:ascii="Times New Roman" w:eastAsia="Times New Roman" w:hAnsi="Times New Roman" w:cs="Times New Roman"/>
          <w:sz w:val="28"/>
          <w:szCs w:val="28"/>
          <w:lang w:eastAsia="ru-RU"/>
        </w:rPr>
        <w:t xml:space="preserve"> центр культуры и 3 филиала (15 структурных единиц);</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 централизованная библиотечная система: районная центральная библиотека, 21 филиал, 1 пункт выдачи (22 структурные единицы);</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   Горьковская детская школа искусств;</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 xml:space="preserve">- Горьковский историко-краеведческий музей и 3 филиала в п. Алексеевский, с. </w:t>
      </w:r>
      <w:proofErr w:type="gramStart"/>
      <w:r w:rsidRPr="00CE5AAB">
        <w:rPr>
          <w:rFonts w:ascii="Times New Roman" w:eastAsia="Times New Roman" w:hAnsi="Times New Roman" w:cs="Times New Roman"/>
          <w:sz w:val="28"/>
          <w:szCs w:val="28"/>
          <w:lang w:eastAsia="ru-RU"/>
        </w:rPr>
        <w:t>Октябрьское</w:t>
      </w:r>
      <w:proofErr w:type="gramEnd"/>
      <w:r w:rsidRPr="00CE5AAB">
        <w:rPr>
          <w:rFonts w:ascii="Times New Roman" w:eastAsia="Times New Roman" w:hAnsi="Times New Roman" w:cs="Times New Roman"/>
          <w:sz w:val="28"/>
          <w:szCs w:val="28"/>
          <w:lang w:eastAsia="ru-RU"/>
        </w:rPr>
        <w:t>, с. Серебряное.</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Обеспеченность населения библиотеками составила 100 %, учреждениями клубной системы 128 %.</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В сфере культуры Горьковского района трудится 166 человек, в том числе 119 - руководители и специалисты. Высшее образование имеют 28 человек (23,5%) средне-специальное – 68 человек (57%)</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Всего в клубной системе работает 254 клубных формирования (3314 участников), из них 115 формирований для детей до 14 лет, в том числе 107 приходятся на сельские дома культуры, их посещают 1295 человек. В год культурно-досуговыми учреждениями для населения района проводится более 7000 мероприятий.</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На территории района 7 коллективов, имеющих звание «Народный самодеятельный коллектив»:</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 народный театр «Арлекин» в п. Алексеевский;</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 xml:space="preserve">- народный театр «Позитив» </w:t>
      </w:r>
      <w:proofErr w:type="gramStart"/>
      <w:r w:rsidRPr="00CE5AAB">
        <w:rPr>
          <w:rFonts w:ascii="Times New Roman" w:eastAsia="Times New Roman" w:hAnsi="Times New Roman" w:cs="Times New Roman"/>
          <w:sz w:val="28"/>
          <w:szCs w:val="28"/>
          <w:lang w:eastAsia="ru-RU"/>
        </w:rPr>
        <w:t>в</w:t>
      </w:r>
      <w:proofErr w:type="gramEnd"/>
      <w:r w:rsidRPr="00CE5AAB">
        <w:rPr>
          <w:rFonts w:ascii="Times New Roman" w:eastAsia="Times New Roman" w:hAnsi="Times New Roman" w:cs="Times New Roman"/>
          <w:sz w:val="28"/>
          <w:szCs w:val="28"/>
          <w:lang w:eastAsia="ru-RU"/>
        </w:rPr>
        <w:t xml:space="preserve"> с. Сухое;</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 xml:space="preserve">- народный хор им. М.И. </w:t>
      </w:r>
      <w:proofErr w:type="spellStart"/>
      <w:r w:rsidRPr="00CE5AAB">
        <w:rPr>
          <w:rFonts w:ascii="Times New Roman" w:eastAsia="Times New Roman" w:hAnsi="Times New Roman" w:cs="Times New Roman"/>
          <w:sz w:val="28"/>
          <w:szCs w:val="28"/>
          <w:lang w:eastAsia="ru-RU"/>
        </w:rPr>
        <w:t>Сизова</w:t>
      </w:r>
      <w:proofErr w:type="spellEnd"/>
      <w:r w:rsidRPr="00CE5AAB">
        <w:rPr>
          <w:rFonts w:ascii="Times New Roman" w:eastAsia="Times New Roman" w:hAnsi="Times New Roman" w:cs="Times New Roman"/>
          <w:sz w:val="28"/>
          <w:szCs w:val="28"/>
          <w:lang w:eastAsia="ru-RU"/>
        </w:rPr>
        <w:t xml:space="preserve"> </w:t>
      </w:r>
      <w:proofErr w:type="gramStart"/>
      <w:r w:rsidRPr="00CE5AAB">
        <w:rPr>
          <w:rFonts w:ascii="Times New Roman" w:eastAsia="Times New Roman" w:hAnsi="Times New Roman" w:cs="Times New Roman"/>
          <w:sz w:val="28"/>
          <w:szCs w:val="28"/>
          <w:lang w:eastAsia="ru-RU"/>
        </w:rPr>
        <w:t>в</w:t>
      </w:r>
      <w:proofErr w:type="gramEnd"/>
      <w:r w:rsidRPr="00CE5AAB">
        <w:rPr>
          <w:rFonts w:ascii="Times New Roman" w:eastAsia="Times New Roman" w:hAnsi="Times New Roman" w:cs="Times New Roman"/>
          <w:sz w:val="28"/>
          <w:szCs w:val="28"/>
          <w:lang w:eastAsia="ru-RU"/>
        </w:rPr>
        <w:t xml:space="preserve"> с. </w:t>
      </w:r>
      <w:proofErr w:type="spellStart"/>
      <w:r w:rsidRPr="00CE5AAB">
        <w:rPr>
          <w:rFonts w:ascii="Times New Roman" w:eastAsia="Times New Roman" w:hAnsi="Times New Roman" w:cs="Times New Roman"/>
          <w:sz w:val="28"/>
          <w:szCs w:val="28"/>
          <w:lang w:eastAsia="ru-RU"/>
        </w:rPr>
        <w:t>Астыровка</w:t>
      </w:r>
      <w:proofErr w:type="spellEnd"/>
      <w:r w:rsidRPr="00CE5AAB">
        <w:rPr>
          <w:rFonts w:ascii="Times New Roman" w:eastAsia="Times New Roman" w:hAnsi="Times New Roman" w:cs="Times New Roman"/>
          <w:sz w:val="28"/>
          <w:szCs w:val="28"/>
          <w:lang w:eastAsia="ru-RU"/>
        </w:rPr>
        <w:t>;</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 народный фольклорный ансамбль «</w:t>
      </w:r>
      <w:proofErr w:type="spellStart"/>
      <w:r w:rsidRPr="00CE5AAB">
        <w:rPr>
          <w:rFonts w:ascii="Times New Roman" w:eastAsia="Times New Roman" w:hAnsi="Times New Roman" w:cs="Times New Roman"/>
          <w:sz w:val="28"/>
          <w:szCs w:val="28"/>
          <w:lang w:eastAsia="ru-RU"/>
        </w:rPr>
        <w:t>Тачок</w:t>
      </w:r>
      <w:proofErr w:type="spellEnd"/>
      <w:r w:rsidRPr="00CE5AAB">
        <w:rPr>
          <w:rFonts w:ascii="Times New Roman" w:eastAsia="Times New Roman" w:hAnsi="Times New Roman" w:cs="Times New Roman"/>
          <w:sz w:val="28"/>
          <w:szCs w:val="28"/>
          <w:lang w:eastAsia="ru-RU"/>
        </w:rPr>
        <w:t xml:space="preserve">» </w:t>
      </w:r>
      <w:proofErr w:type="gramStart"/>
      <w:r w:rsidRPr="00CE5AAB">
        <w:rPr>
          <w:rFonts w:ascii="Times New Roman" w:eastAsia="Times New Roman" w:hAnsi="Times New Roman" w:cs="Times New Roman"/>
          <w:sz w:val="28"/>
          <w:szCs w:val="28"/>
          <w:lang w:eastAsia="ru-RU"/>
        </w:rPr>
        <w:t>в</w:t>
      </w:r>
      <w:proofErr w:type="gramEnd"/>
      <w:r w:rsidRPr="00CE5AAB">
        <w:rPr>
          <w:rFonts w:ascii="Times New Roman" w:eastAsia="Times New Roman" w:hAnsi="Times New Roman" w:cs="Times New Roman"/>
          <w:sz w:val="28"/>
          <w:szCs w:val="28"/>
          <w:lang w:eastAsia="ru-RU"/>
        </w:rPr>
        <w:t xml:space="preserve"> с. </w:t>
      </w:r>
      <w:proofErr w:type="spellStart"/>
      <w:r w:rsidRPr="00CE5AAB">
        <w:rPr>
          <w:rFonts w:ascii="Times New Roman" w:eastAsia="Times New Roman" w:hAnsi="Times New Roman" w:cs="Times New Roman"/>
          <w:sz w:val="28"/>
          <w:szCs w:val="28"/>
          <w:lang w:eastAsia="ru-RU"/>
        </w:rPr>
        <w:t>Астыровка</w:t>
      </w:r>
      <w:proofErr w:type="spellEnd"/>
      <w:r w:rsidRPr="00CE5AAB">
        <w:rPr>
          <w:rFonts w:ascii="Times New Roman" w:eastAsia="Times New Roman" w:hAnsi="Times New Roman" w:cs="Times New Roman"/>
          <w:sz w:val="28"/>
          <w:szCs w:val="28"/>
          <w:lang w:eastAsia="ru-RU"/>
        </w:rPr>
        <w:t>;</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 xml:space="preserve">- народный ансамбль русской песни «Сибирь» </w:t>
      </w:r>
      <w:proofErr w:type="gramStart"/>
      <w:r w:rsidRPr="00CE5AAB">
        <w:rPr>
          <w:rFonts w:ascii="Times New Roman" w:eastAsia="Times New Roman" w:hAnsi="Times New Roman" w:cs="Times New Roman"/>
          <w:sz w:val="28"/>
          <w:szCs w:val="28"/>
          <w:lang w:eastAsia="ru-RU"/>
        </w:rPr>
        <w:t>в</w:t>
      </w:r>
      <w:proofErr w:type="gramEnd"/>
      <w:r w:rsidRPr="00CE5AAB">
        <w:rPr>
          <w:rFonts w:ascii="Times New Roman" w:eastAsia="Times New Roman" w:hAnsi="Times New Roman" w:cs="Times New Roman"/>
          <w:sz w:val="28"/>
          <w:szCs w:val="28"/>
          <w:lang w:eastAsia="ru-RU"/>
        </w:rPr>
        <w:t xml:space="preserve"> с. Октябрьское;</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 xml:space="preserve">- народный хор «Русская песня» в с. </w:t>
      </w:r>
      <w:proofErr w:type="gramStart"/>
      <w:r w:rsidRPr="00CE5AAB">
        <w:rPr>
          <w:rFonts w:ascii="Times New Roman" w:eastAsia="Times New Roman" w:hAnsi="Times New Roman" w:cs="Times New Roman"/>
          <w:sz w:val="28"/>
          <w:szCs w:val="28"/>
          <w:lang w:eastAsia="ru-RU"/>
        </w:rPr>
        <w:t>Серебряное</w:t>
      </w:r>
      <w:proofErr w:type="gramEnd"/>
      <w:r w:rsidRPr="00CE5AAB">
        <w:rPr>
          <w:rFonts w:ascii="Times New Roman" w:eastAsia="Times New Roman" w:hAnsi="Times New Roman" w:cs="Times New Roman"/>
          <w:sz w:val="28"/>
          <w:szCs w:val="28"/>
          <w:lang w:eastAsia="ru-RU"/>
        </w:rPr>
        <w:t>;</w:t>
      </w:r>
    </w:p>
    <w:p w:rsidR="00CE5AAB" w:rsidRPr="00CE5AAB" w:rsidRDefault="00CE5AAB" w:rsidP="00CE5AAB">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E5AAB">
        <w:rPr>
          <w:rFonts w:ascii="Times New Roman" w:eastAsia="Times New Roman" w:hAnsi="Times New Roman" w:cs="Times New Roman"/>
          <w:sz w:val="28"/>
          <w:szCs w:val="28"/>
          <w:lang w:eastAsia="ru-RU"/>
        </w:rPr>
        <w:t xml:space="preserve">- народный вокальный ансамбль «Попутчик» в </w:t>
      </w:r>
      <w:proofErr w:type="spellStart"/>
      <w:r w:rsidRPr="00CE5AAB">
        <w:rPr>
          <w:rFonts w:ascii="Times New Roman" w:eastAsia="Times New Roman" w:hAnsi="Times New Roman" w:cs="Times New Roman"/>
          <w:sz w:val="28"/>
          <w:szCs w:val="28"/>
          <w:lang w:eastAsia="ru-RU"/>
        </w:rPr>
        <w:t>р.п</w:t>
      </w:r>
      <w:proofErr w:type="spellEnd"/>
      <w:r w:rsidRPr="00CE5AAB">
        <w:rPr>
          <w:rFonts w:ascii="Times New Roman" w:eastAsia="Times New Roman" w:hAnsi="Times New Roman" w:cs="Times New Roman"/>
          <w:sz w:val="28"/>
          <w:szCs w:val="28"/>
          <w:lang w:eastAsia="ru-RU"/>
        </w:rPr>
        <w:t>. Горьковское.</w:t>
      </w:r>
    </w:p>
    <w:p w:rsidR="00CE5AAB" w:rsidRPr="00CE5AAB" w:rsidRDefault="00CE5AAB" w:rsidP="00CE5AAB">
      <w:pPr>
        <w:pStyle w:val="ConsPlusTitle"/>
        <w:outlineLvl w:val="3"/>
        <w:rPr>
          <w:rFonts w:ascii="Times New Roman" w:hAnsi="Times New Roman" w:cs="Times New Roman"/>
          <w:iCs/>
          <w:sz w:val="28"/>
          <w:szCs w:val="28"/>
        </w:rPr>
      </w:pPr>
    </w:p>
    <w:p w:rsidR="00E64142" w:rsidRPr="00F65CA8" w:rsidRDefault="00E64142" w:rsidP="00E64142">
      <w:pPr>
        <w:pStyle w:val="ConsPlusTitle"/>
        <w:jc w:val="center"/>
        <w:outlineLvl w:val="3"/>
        <w:rPr>
          <w:rFonts w:ascii="Times New Roman" w:hAnsi="Times New Roman" w:cs="Times New Roman"/>
          <w:iCs/>
          <w:sz w:val="28"/>
          <w:szCs w:val="28"/>
        </w:rPr>
      </w:pPr>
      <w:r w:rsidRPr="00F65CA8">
        <w:rPr>
          <w:rFonts w:ascii="Times New Roman" w:hAnsi="Times New Roman" w:cs="Times New Roman"/>
          <w:iCs/>
          <w:sz w:val="28"/>
          <w:szCs w:val="28"/>
        </w:rPr>
        <w:t>1.2.</w:t>
      </w:r>
      <w:r w:rsidR="00CE5AAB">
        <w:rPr>
          <w:rFonts w:ascii="Times New Roman" w:hAnsi="Times New Roman" w:cs="Times New Roman"/>
          <w:iCs/>
          <w:sz w:val="28"/>
          <w:szCs w:val="28"/>
        </w:rPr>
        <w:t>5</w:t>
      </w:r>
      <w:r w:rsidRPr="00F65CA8">
        <w:rPr>
          <w:rFonts w:ascii="Times New Roman" w:hAnsi="Times New Roman" w:cs="Times New Roman"/>
          <w:iCs/>
          <w:sz w:val="28"/>
          <w:szCs w:val="28"/>
        </w:rPr>
        <w:t>. Финансовое состояние</w:t>
      </w:r>
      <w:r w:rsidR="00CF0A86" w:rsidRPr="00F65CA8">
        <w:rPr>
          <w:rFonts w:ascii="Times New Roman" w:hAnsi="Times New Roman" w:cs="Times New Roman"/>
          <w:iCs/>
          <w:sz w:val="28"/>
          <w:szCs w:val="28"/>
        </w:rPr>
        <w:t xml:space="preserve"> </w:t>
      </w:r>
    </w:p>
    <w:p w:rsidR="00E64142" w:rsidRPr="00F65CA8" w:rsidRDefault="00E64142" w:rsidP="00E64142">
      <w:pPr>
        <w:pStyle w:val="ConsPlusNormal"/>
        <w:jc w:val="both"/>
        <w:rPr>
          <w:rFonts w:ascii="Times New Roman" w:hAnsi="Times New Roman" w:cs="Times New Roman"/>
          <w:b/>
          <w:iCs/>
          <w:sz w:val="28"/>
          <w:szCs w:val="28"/>
        </w:rPr>
      </w:pPr>
    </w:p>
    <w:p w:rsidR="00E64142" w:rsidRPr="00F65CA8" w:rsidRDefault="00E64142" w:rsidP="00E64142">
      <w:pPr>
        <w:pStyle w:val="ConsPlusTitle"/>
        <w:jc w:val="center"/>
        <w:outlineLvl w:val="4"/>
        <w:rPr>
          <w:rFonts w:ascii="Times New Roman" w:hAnsi="Times New Roman" w:cs="Times New Roman"/>
          <w:iCs/>
          <w:sz w:val="28"/>
          <w:szCs w:val="28"/>
        </w:rPr>
      </w:pPr>
      <w:r w:rsidRPr="00F65CA8">
        <w:rPr>
          <w:rFonts w:ascii="Times New Roman" w:hAnsi="Times New Roman" w:cs="Times New Roman"/>
          <w:iCs/>
          <w:sz w:val="28"/>
          <w:szCs w:val="28"/>
        </w:rPr>
        <w:t xml:space="preserve">Динамика поступления доходов </w:t>
      </w:r>
      <w:r w:rsidR="00F74318">
        <w:rPr>
          <w:rFonts w:ascii="Times New Roman" w:hAnsi="Times New Roman" w:cs="Times New Roman"/>
          <w:iCs/>
          <w:sz w:val="28"/>
          <w:szCs w:val="28"/>
        </w:rPr>
        <w:t xml:space="preserve">в консолидированный </w:t>
      </w:r>
      <w:r w:rsidRPr="00F65CA8">
        <w:rPr>
          <w:rFonts w:ascii="Times New Roman" w:hAnsi="Times New Roman" w:cs="Times New Roman"/>
          <w:iCs/>
          <w:sz w:val="28"/>
          <w:szCs w:val="28"/>
        </w:rPr>
        <w:t xml:space="preserve">бюджет Горьковского </w:t>
      </w:r>
      <w:r w:rsidR="00F74318">
        <w:rPr>
          <w:rFonts w:ascii="Times New Roman" w:hAnsi="Times New Roman" w:cs="Times New Roman"/>
          <w:iCs/>
          <w:sz w:val="28"/>
          <w:szCs w:val="28"/>
        </w:rPr>
        <w:t xml:space="preserve">муниципального </w:t>
      </w:r>
      <w:r w:rsidRPr="00F65CA8">
        <w:rPr>
          <w:rFonts w:ascii="Times New Roman" w:hAnsi="Times New Roman" w:cs="Times New Roman"/>
          <w:iCs/>
          <w:sz w:val="28"/>
          <w:szCs w:val="28"/>
        </w:rPr>
        <w:t>района</w:t>
      </w:r>
      <w:r w:rsidR="00F74318">
        <w:rPr>
          <w:rFonts w:ascii="Times New Roman" w:hAnsi="Times New Roman" w:cs="Times New Roman"/>
          <w:iCs/>
          <w:sz w:val="28"/>
          <w:szCs w:val="28"/>
        </w:rPr>
        <w:t xml:space="preserve"> Омской области</w:t>
      </w:r>
    </w:p>
    <w:p w:rsidR="00E64142" w:rsidRPr="00F65CA8" w:rsidRDefault="00F74318" w:rsidP="00E64142">
      <w:pPr>
        <w:pStyle w:val="ConsPlusTitle"/>
        <w:jc w:val="center"/>
        <w:rPr>
          <w:rFonts w:ascii="Times New Roman" w:hAnsi="Times New Roman" w:cs="Times New Roman"/>
          <w:iCs/>
          <w:sz w:val="28"/>
          <w:szCs w:val="28"/>
        </w:rPr>
      </w:pPr>
      <w:r>
        <w:rPr>
          <w:rFonts w:ascii="Times New Roman" w:hAnsi="Times New Roman" w:cs="Times New Roman"/>
          <w:iCs/>
          <w:sz w:val="28"/>
          <w:szCs w:val="28"/>
        </w:rPr>
        <w:t>з</w:t>
      </w:r>
      <w:r w:rsidR="00E64142" w:rsidRPr="00F65CA8">
        <w:rPr>
          <w:rFonts w:ascii="Times New Roman" w:hAnsi="Times New Roman" w:cs="Times New Roman"/>
          <w:iCs/>
          <w:sz w:val="28"/>
          <w:szCs w:val="28"/>
        </w:rPr>
        <w:t xml:space="preserve">а период 2019 </w:t>
      </w:r>
      <w:r>
        <w:rPr>
          <w:rFonts w:ascii="Times New Roman" w:hAnsi="Times New Roman" w:cs="Times New Roman"/>
          <w:iCs/>
          <w:sz w:val="28"/>
          <w:szCs w:val="28"/>
        </w:rPr>
        <w:t>–</w:t>
      </w:r>
      <w:r w:rsidR="00E64142" w:rsidRPr="00F65CA8">
        <w:rPr>
          <w:rFonts w:ascii="Times New Roman" w:hAnsi="Times New Roman" w:cs="Times New Roman"/>
          <w:iCs/>
          <w:sz w:val="28"/>
          <w:szCs w:val="28"/>
        </w:rPr>
        <w:t xml:space="preserve"> 2023</w:t>
      </w:r>
      <w:r>
        <w:rPr>
          <w:rFonts w:ascii="Times New Roman" w:hAnsi="Times New Roman" w:cs="Times New Roman"/>
          <w:iCs/>
          <w:sz w:val="28"/>
          <w:szCs w:val="28"/>
        </w:rPr>
        <w:t xml:space="preserve"> гг.</w:t>
      </w:r>
    </w:p>
    <w:p w:rsidR="00E64142" w:rsidRPr="002E75AC" w:rsidRDefault="00E64142" w:rsidP="00E64142">
      <w:pPr>
        <w:pStyle w:val="ConsPlusNormal"/>
        <w:jc w:val="right"/>
        <w:outlineLvl w:val="5"/>
        <w:rPr>
          <w:rFonts w:ascii="Times New Roman" w:hAnsi="Times New Roman" w:cs="Times New Roman"/>
          <w:iCs/>
          <w:sz w:val="24"/>
          <w:szCs w:val="24"/>
          <w:u w:val="single"/>
        </w:rPr>
      </w:pPr>
      <w:r w:rsidRPr="002E75AC">
        <w:rPr>
          <w:rFonts w:ascii="Times New Roman" w:hAnsi="Times New Roman" w:cs="Times New Roman"/>
          <w:iCs/>
          <w:sz w:val="24"/>
          <w:szCs w:val="24"/>
          <w:u w:val="single"/>
        </w:rPr>
        <w:t>Таблица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191"/>
        <w:gridCol w:w="1191"/>
        <w:gridCol w:w="1191"/>
        <w:gridCol w:w="1191"/>
        <w:gridCol w:w="1191"/>
      </w:tblGrid>
      <w:tr w:rsidR="00E64142" w:rsidRPr="002E75AC" w:rsidTr="001D2B81">
        <w:tc>
          <w:tcPr>
            <w:tcW w:w="3118" w:type="dxa"/>
          </w:tcPr>
          <w:p w:rsidR="00E64142" w:rsidRPr="002E75AC" w:rsidRDefault="00E64142" w:rsidP="001D2B81">
            <w:pPr>
              <w:pStyle w:val="ConsPlusNormal"/>
              <w:jc w:val="center"/>
              <w:rPr>
                <w:rFonts w:ascii="Times New Roman" w:hAnsi="Times New Roman" w:cs="Times New Roman"/>
                <w:b/>
                <w:bCs/>
                <w:iCs/>
                <w:sz w:val="24"/>
                <w:szCs w:val="24"/>
                <w:u w:val="single"/>
              </w:rPr>
            </w:pPr>
            <w:r w:rsidRPr="002E75AC">
              <w:rPr>
                <w:rFonts w:ascii="Times New Roman" w:hAnsi="Times New Roman" w:cs="Times New Roman"/>
                <w:b/>
                <w:bCs/>
                <w:iCs/>
                <w:sz w:val="24"/>
                <w:szCs w:val="24"/>
                <w:u w:val="single"/>
              </w:rPr>
              <w:t>Наименование показателя</w:t>
            </w:r>
          </w:p>
        </w:tc>
        <w:tc>
          <w:tcPr>
            <w:tcW w:w="1191" w:type="dxa"/>
          </w:tcPr>
          <w:p w:rsidR="00E64142" w:rsidRPr="002E75AC" w:rsidRDefault="00E64142" w:rsidP="001D2B81">
            <w:pPr>
              <w:pStyle w:val="ConsPlusNormal"/>
              <w:jc w:val="center"/>
              <w:rPr>
                <w:rFonts w:ascii="Times New Roman" w:hAnsi="Times New Roman" w:cs="Times New Roman"/>
                <w:b/>
                <w:bCs/>
                <w:iCs/>
                <w:sz w:val="24"/>
                <w:szCs w:val="24"/>
                <w:u w:val="single"/>
              </w:rPr>
            </w:pPr>
            <w:r w:rsidRPr="002E75AC">
              <w:rPr>
                <w:rFonts w:ascii="Times New Roman" w:hAnsi="Times New Roman" w:cs="Times New Roman"/>
                <w:b/>
                <w:bCs/>
                <w:iCs/>
                <w:sz w:val="24"/>
                <w:szCs w:val="24"/>
                <w:u w:val="single"/>
              </w:rPr>
              <w:t>2019</w:t>
            </w:r>
          </w:p>
        </w:tc>
        <w:tc>
          <w:tcPr>
            <w:tcW w:w="1191" w:type="dxa"/>
          </w:tcPr>
          <w:p w:rsidR="00E64142" w:rsidRPr="002E75AC" w:rsidRDefault="00E64142" w:rsidP="001D2B81">
            <w:pPr>
              <w:pStyle w:val="ConsPlusNormal"/>
              <w:jc w:val="center"/>
              <w:rPr>
                <w:rFonts w:ascii="Times New Roman" w:hAnsi="Times New Roman" w:cs="Times New Roman"/>
                <w:b/>
                <w:bCs/>
                <w:iCs/>
                <w:sz w:val="24"/>
                <w:szCs w:val="24"/>
                <w:u w:val="single"/>
              </w:rPr>
            </w:pPr>
            <w:r w:rsidRPr="002E75AC">
              <w:rPr>
                <w:rFonts w:ascii="Times New Roman" w:hAnsi="Times New Roman" w:cs="Times New Roman"/>
                <w:b/>
                <w:bCs/>
                <w:iCs/>
                <w:sz w:val="24"/>
                <w:szCs w:val="24"/>
                <w:u w:val="single"/>
              </w:rPr>
              <w:t>2020</w:t>
            </w:r>
          </w:p>
        </w:tc>
        <w:tc>
          <w:tcPr>
            <w:tcW w:w="1191" w:type="dxa"/>
          </w:tcPr>
          <w:p w:rsidR="00E64142" w:rsidRPr="002E75AC" w:rsidRDefault="00E64142" w:rsidP="001D2B81">
            <w:pPr>
              <w:pStyle w:val="ConsPlusNormal"/>
              <w:jc w:val="center"/>
              <w:rPr>
                <w:rFonts w:ascii="Times New Roman" w:hAnsi="Times New Roman" w:cs="Times New Roman"/>
                <w:b/>
                <w:bCs/>
                <w:iCs/>
                <w:sz w:val="24"/>
                <w:szCs w:val="24"/>
                <w:u w:val="single"/>
              </w:rPr>
            </w:pPr>
            <w:r w:rsidRPr="002E75AC">
              <w:rPr>
                <w:rFonts w:ascii="Times New Roman" w:hAnsi="Times New Roman" w:cs="Times New Roman"/>
                <w:b/>
                <w:bCs/>
                <w:iCs/>
                <w:sz w:val="24"/>
                <w:szCs w:val="24"/>
                <w:u w:val="single"/>
              </w:rPr>
              <w:t>2021</w:t>
            </w:r>
          </w:p>
        </w:tc>
        <w:tc>
          <w:tcPr>
            <w:tcW w:w="1191" w:type="dxa"/>
          </w:tcPr>
          <w:p w:rsidR="00E64142" w:rsidRPr="002E75AC" w:rsidRDefault="00E64142" w:rsidP="001D2B81">
            <w:pPr>
              <w:pStyle w:val="ConsPlusNormal"/>
              <w:jc w:val="center"/>
              <w:rPr>
                <w:rFonts w:ascii="Times New Roman" w:hAnsi="Times New Roman" w:cs="Times New Roman"/>
                <w:b/>
                <w:bCs/>
                <w:iCs/>
                <w:sz w:val="24"/>
                <w:szCs w:val="24"/>
                <w:u w:val="single"/>
              </w:rPr>
            </w:pPr>
            <w:r w:rsidRPr="002E75AC">
              <w:rPr>
                <w:rFonts w:ascii="Times New Roman" w:hAnsi="Times New Roman" w:cs="Times New Roman"/>
                <w:b/>
                <w:bCs/>
                <w:iCs/>
                <w:sz w:val="24"/>
                <w:szCs w:val="24"/>
                <w:u w:val="single"/>
              </w:rPr>
              <w:t>2022</w:t>
            </w:r>
          </w:p>
        </w:tc>
        <w:tc>
          <w:tcPr>
            <w:tcW w:w="1191" w:type="dxa"/>
          </w:tcPr>
          <w:p w:rsidR="00E64142" w:rsidRPr="002E75AC" w:rsidRDefault="00E64142" w:rsidP="001D2B81">
            <w:pPr>
              <w:pStyle w:val="ConsPlusNormal"/>
              <w:jc w:val="center"/>
              <w:rPr>
                <w:rFonts w:ascii="Times New Roman" w:hAnsi="Times New Roman" w:cs="Times New Roman"/>
                <w:b/>
                <w:bCs/>
                <w:iCs/>
                <w:sz w:val="24"/>
                <w:szCs w:val="24"/>
                <w:u w:val="single"/>
              </w:rPr>
            </w:pPr>
            <w:r w:rsidRPr="002E75AC">
              <w:rPr>
                <w:rFonts w:ascii="Times New Roman" w:hAnsi="Times New Roman" w:cs="Times New Roman"/>
                <w:b/>
                <w:bCs/>
                <w:iCs/>
                <w:sz w:val="24"/>
                <w:szCs w:val="24"/>
                <w:u w:val="single"/>
              </w:rPr>
              <w:t>2023</w:t>
            </w:r>
          </w:p>
        </w:tc>
      </w:tr>
      <w:tr w:rsidR="00E64142" w:rsidRPr="002E75AC" w:rsidTr="001D2B81">
        <w:tc>
          <w:tcPr>
            <w:tcW w:w="3118" w:type="dxa"/>
          </w:tcPr>
          <w:p w:rsidR="00E64142" w:rsidRPr="002E75AC" w:rsidRDefault="00E64142" w:rsidP="001D2B81">
            <w:pPr>
              <w:pStyle w:val="ConsPlusNormal"/>
              <w:jc w:val="both"/>
              <w:rPr>
                <w:rFonts w:ascii="Times New Roman" w:hAnsi="Times New Roman" w:cs="Times New Roman"/>
                <w:b/>
                <w:bCs/>
                <w:iCs/>
                <w:sz w:val="24"/>
                <w:szCs w:val="24"/>
                <w:u w:val="single"/>
              </w:rPr>
            </w:pPr>
            <w:r w:rsidRPr="002E75AC">
              <w:rPr>
                <w:rFonts w:ascii="Times New Roman" w:hAnsi="Times New Roman" w:cs="Times New Roman"/>
                <w:b/>
                <w:bCs/>
                <w:iCs/>
                <w:sz w:val="24"/>
                <w:szCs w:val="24"/>
                <w:u w:val="single"/>
              </w:rPr>
              <w:t>Итого доходов, тыс. руб.</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538 286,7</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675 462,0</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683 269,4</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840 965,6</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877 678,3</w:t>
            </w:r>
          </w:p>
        </w:tc>
      </w:tr>
      <w:tr w:rsidR="00E64142" w:rsidRPr="002E75AC" w:rsidTr="001D2B81">
        <w:tc>
          <w:tcPr>
            <w:tcW w:w="3118" w:type="dxa"/>
          </w:tcPr>
          <w:p w:rsidR="00E64142" w:rsidRPr="002E75AC" w:rsidRDefault="00E64142" w:rsidP="001D2B81">
            <w:pPr>
              <w:pStyle w:val="ConsPlusNormal"/>
              <w:jc w:val="both"/>
              <w:rPr>
                <w:rFonts w:ascii="Times New Roman" w:hAnsi="Times New Roman" w:cs="Times New Roman"/>
                <w:b/>
                <w:bCs/>
                <w:iCs/>
                <w:sz w:val="24"/>
                <w:szCs w:val="24"/>
                <w:u w:val="single"/>
              </w:rPr>
            </w:pPr>
            <w:r w:rsidRPr="002E75AC">
              <w:rPr>
                <w:rFonts w:ascii="Times New Roman" w:hAnsi="Times New Roman" w:cs="Times New Roman"/>
                <w:b/>
                <w:bCs/>
                <w:iCs/>
                <w:sz w:val="24"/>
                <w:szCs w:val="24"/>
                <w:u w:val="single"/>
              </w:rPr>
              <w:t>Налоговые и неналоговые доходы, тыс. руб., в том числе:</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123 782,9</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125 762,0</w:t>
            </w:r>
          </w:p>
        </w:tc>
        <w:tc>
          <w:tcPr>
            <w:tcW w:w="1191" w:type="dxa"/>
          </w:tcPr>
          <w:p w:rsidR="00E64142" w:rsidRPr="002E75AC" w:rsidRDefault="00F7431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132 477,5</w:t>
            </w:r>
          </w:p>
        </w:tc>
        <w:tc>
          <w:tcPr>
            <w:tcW w:w="1191" w:type="dxa"/>
          </w:tcPr>
          <w:p w:rsidR="00E64142" w:rsidRPr="002E75AC" w:rsidRDefault="00E64142" w:rsidP="00F7431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157</w:t>
            </w:r>
            <w:r w:rsidR="00F74318">
              <w:rPr>
                <w:rFonts w:ascii="Times New Roman" w:hAnsi="Times New Roman" w:cs="Times New Roman"/>
                <w:sz w:val="24"/>
                <w:szCs w:val="24"/>
              </w:rPr>
              <w:t> </w:t>
            </w:r>
            <w:r w:rsidRPr="002E75AC">
              <w:rPr>
                <w:rFonts w:ascii="Times New Roman" w:hAnsi="Times New Roman" w:cs="Times New Roman"/>
                <w:sz w:val="24"/>
                <w:szCs w:val="24"/>
              </w:rPr>
              <w:t>70</w:t>
            </w:r>
            <w:r w:rsidR="00F74318">
              <w:rPr>
                <w:rFonts w:ascii="Times New Roman" w:hAnsi="Times New Roman" w:cs="Times New Roman"/>
                <w:sz w:val="24"/>
                <w:szCs w:val="24"/>
              </w:rPr>
              <w:t>6,0</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222 617,8</w:t>
            </w:r>
          </w:p>
        </w:tc>
      </w:tr>
      <w:tr w:rsidR="00E64142" w:rsidRPr="002E75AC" w:rsidTr="001D2B81">
        <w:tc>
          <w:tcPr>
            <w:tcW w:w="3118" w:type="dxa"/>
          </w:tcPr>
          <w:p w:rsidR="00E64142" w:rsidRPr="002E75AC" w:rsidRDefault="00E64142" w:rsidP="001D2B81">
            <w:pPr>
              <w:pStyle w:val="ConsPlusNormal"/>
              <w:jc w:val="both"/>
              <w:rPr>
                <w:rFonts w:ascii="Times New Roman" w:hAnsi="Times New Roman" w:cs="Times New Roman"/>
                <w:b/>
                <w:bCs/>
                <w:iCs/>
                <w:sz w:val="24"/>
                <w:szCs w:val="24"/>
                <w:u w:val="single"/>
              </w:rPr>
            </w:pPr>
            <w:r w:rsidRPr="002E75AC">
              <w:rPr>
                <w:rFonts w:ascii="Times New Roman" w:hAnsi="Times New Roman" w:cs="Times New Roman"/>
                <w:b/>
                <w:bCs/>
                <w:iCs/>
                <w:sz w:val="24"/>
                <w:szCs w:val="24"/>
                <w:u w:val="single"/>
              </w:rPr>
              <w:lastRenderedPageBreak/>
              <w:t>- налоговые доходы</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108 772,7</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116 150,3</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118 659,7</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141 640,8</w:t>
            </w:r>
          </w:p>
        </w:tc>
        <w:tc>
          <w:tcPr>
            <w:tcW w:w="1191" w:type="dxa"/>
          </w:tcPr>
          <w:p w:rsidR="00E64142" w:rsidRPr="002E75AC" w:rsidRDefault="00E64142" w:rsidP="00F74318">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208 701,</w:t>
            </w:r>
            <w:r w:rsidR="00F74318">
              <w:rPr>
                <w:rFonts w:ascii="Times New Roman" w:hAnsi="Times New Roman" w:cs="Times New Roman"/>
                <w:sz w:val="24"/>
                <w:szCs w:val="24"/>
              </w:rPr>
              <w:t>9</w:t>
            </w:r>
          </w:p>
        </w:tc>
      </w:tr>
      <w:tr w:rsidR="00E64142" w:rsidRPr="002E75AC" w:rsidTr="001D2B81">
        <w:tc>
          <w:tcPr>
            <w:tcW w:w="3118" w:type="dxa"/>
          </w:tcPr>
          <w:p w:rsidR="00E64142" w:rsidRPr="002E75AC" w:rsidRDefault="00E64142" w:rsidP="001D2B81">
            <w:pPr>
              <w:pStyle w:val="ConsPlusNormal"/>
              <w:jc w:val="both"/>
              <w:rPr>
                <w:rFonts w:ascii="Times New Roman" w:hAnsi="Times New Roman" w:cs="Times New Roman"/>
                <w:b/>
                <w:bCs/>
                <w:iCs/>
                <w:sz w:val="24"/>
                <w:szCs w:val="24"/>
                <w:u w:val="single"/>
              </w:rPr>
            </w:pPr>
            <w:r w:rsidRPr="002E75AC">
              <w:rPr>
                <w:rFonts w:ascii="Times New Roman" w:hAnsi="Times New Roman" w:cs="Times New Roman"/>
                <w:b/>
                <w:bCs/>
                <w:iCs/>
                <w:sz w:val="24"/>
                <w:szCs w:val="24"/>
                <w:u w:val="single"/>
              </w:rPr>
              <w:t>- неналоговые доходы</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15 010,2</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9 611,7</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13 817,8</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16 065,2</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13 915,9</w:t>
            </w:r>
          </w:p>
        </w:tc>
      </w:tr>
      <w:tr w:rsidR="00E64142" w:rsidRPr="002E75AC" w:rsidTr="001D2B81">
        <w:tc>
          <w:tcPr>
            <w:tcW w:w="3118" w:type="dxa"/>
          </w:tcPr>
          <w:p w:rsidR="00E64142" w:rsidRPr="002E75AC" w:rsidRDefault="00E64142" w:rsidP="001D2B81">
            <w:pPr>
              <w:pStyle w:val="ConsPlusNormal"/>
              <w:jc w:val="both"/>
              <w:rPr>
                <w:rFonts w:ascii="Times New Roman" w:hAnsi="Times New Roman" w:cs="Times New Roman"/>
                <w:b/>
                <w:bCs/>
                <w:iCs/>
                <w:sz w:val="24"/>
                <w:szCs w:val="24"/>
                <w:u w:val="single"/>
              </w:rPr>
            </w:pPr>
            <w:r w:rsidRPr="002E75AC">
              <w:rPr>
                <w:rFonts w:ascii="Times New Roman" w:hAnsi="Times New Roman" w:cs="Times New Roman"/>
                <w:b/>
                <w:bCs/>
                <w:iCs/>
                <w:sz w:val="24"/>
                <w:szCs w:val="24"/>
                <w:u w:val="single"/>
              </w:rPr>
              <w:t>Доля собственных доходов в общем объеме доходов,%</w:t>
            </w:r>
          </w:p>
        </w:tc>
        <w:tc>
          <w:tcPr>
            <w:tcW w:w="1191" w:type="dxa"/>
          </w:tcPr>
          <w:p w:rsidR="00E64142" w:rsidRPr="002E75AC" w:rsidRDefault="00F7431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59,6</w:t>
            </w:r>
          </w:p>
        </w:tc>
        <w:tc>
          <w:tcPr>
            <w:tcW w:w="1191" w:type="dxa"/>
          </w:tcPr>
          <w:p w:rsidR="00E64142" w:rsidRPr="002E75AC" w:rsidRDefault="00F7431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66,2</w:t>
            </w:r>
          </w:p>
        </w:tc>
        <w:tc>
          <w:tcPr>
            <w:tcW w:w="1191" w:type="dxa"/>
          </w:tcPr>
          <w:p w:rsidR="00E64142" w:rsidRPr="002E75AC" w:rsidRDefault="00F7431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65,2</w:t>
            </w:r>
          </w:p>
        </w:tc>
        <w:tc>
          <w:tcPr>
            <w:tcW w:w="1191" w:type="dxa"/>
          </w:tcPr>
          <w:p w:rsidR="00E64142" w:rsidRPr="002E75AC" w:rsidRDefault="00F7431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66,7</w:t>
            </w:r>
          </w:p>
        </w:tc>
        <w:tc>
          <w:tcPr>
            <w:tcW w:w="1191" w:type="dxa"/>
          </w:tcPr>
          <w:p w:rsidR="00E64142" w:rsidRPr="002E75AC" w:rsidRDefault="00F7431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65,3</w:t>
            </w:r>
          </w:p>
        </w:tc>
      </w:tr>
      <w:tr w:rsidR="00E64142" w:rsidRPr="002E75AC" w:rsidTr="001D2B81">
        <w:tc>
          <w:tcPr>
            <w:tcW w:w="3118" w:type="dxa"/>
          </w:tcPr>
          <w:p w:rsidR="00E64142" w:rsidRPr="002E75AC" w:rsidRDefault="00E64142" w:rsidP="001D2B81">
            <w:pPr>
              <w:pStyle w:val="ConsPlusNormal"/>
              <w:jc w:val="both"/>
              <w:rPr>
                <w:rFonts w:ascii="Times New Roman" w:hAnsi="Times New Roman" w:cs="Times New Roman"/>
                <w:b/>
                <w:bCs/>
                <w:iCs/>
                <w:sz w:val="24"/>
                <w:szCs w:val="24"/>
                <w:u w:val="single"/>
              </w:rPr>
            </w:pPr>
            <w:r w:rsidRPr="002E75AC">
              <w:rPr>
                <w:rFonts w:ascii="Times New Roman" w:hAnsi="Times New Roman" w:cs="Times New Roman"/>
                <w:b/>
                <w:bCs/>
                <w:iCs/>
                <w:sz w:val="24"/>
                <w:szCs w:val="24"/>
                <w:u w:val="single"/>
              </w:rPr>
              <w:t>Безвозмездные поступления, тыс. руб.</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414 503,8</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549 700,0</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550 792,0</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683 259,7</w:t>
            </w:r>
          </w:p>
        </w:tc>
        <w:tc>
          <w:tcPr>
            <w:tcW w:w="1191" w:type="dxa"/>
          </w:tcPr>
          <w:p w:rsidR="00E64142" w:rsidRPr="002E75AC" w:rsidRDefault="00E64142"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655 060,5</w:t>
            </w:r>
          </w:p>
        </w:tc>
      </w:tr>
    </w:tbl>
    <w:p w:rsidR="00E64142" w:rsidRPr="002E75AC" w:rsidRDefault="00E64142" w:rsidP="00E64142">
      <w:pPr>
        <w:pStyle w:val="ConsPlusNormal"/>
        <w:jc w:val="both"/>
        <w:rPr>
          <w:b/>
          <w:bCs/>
          <w:i/>
          <w:iCs/>
          <w:u w:val="single"/>
        </w:rPr>
      </w:pPr>
    </w:p>
    <w:p w:rsidR="00E64142" w:rsidRPr="002E75AC" w:rsidRDefault="00E64142" w:rsidP="00E64142">
      <w:pPr>
        <w:pStyle w:val="ConsPlusNormal"/>
        <w:ind w:firstLine="540"/>
        <w:jc w:val="both"/>
        <w:rPr>
          <w:rFonts w:ascii="Times New Roman" w:hAnsi="Times New Roman" w:cs="Times New Roman"/>
          <w:bCs/>
          <w:iCs/>
          <w:sz w:val="28"/>
          <w:szCs w:val="28"/>
        </w:rPr>
      </w:pPr>
      <w:r w:rsidRPr="002E75AC">
        <w:rPr>
          <w:rFonts w:ascii="Times New Roman" w:hAnsi="Times New Roman" w:cs="Times New Roman"/>
          <w:bCs/>
          <w:iCs/>
          <w:sz w:val="28"/>
          <w:szCs w:val="28"/>
        </w:rPr>
        <w:t xml:space="preserve">Общий объем доходов </w:t>
      </w:r>
      <w:r w:rsidR="00F74318">
        <w:rPr>
          <w:rFonts w:ascii="Times New Roman" w:hAnsi="Times New Roman" w:cs="Times New Roman"/>
          <w:bCs/>
          <w:iCs/>
          <w:sz w:val="28"/>
          <w:szCs w:val="28"/>
        </w:rPr>
        <w:t xml:space="preserve">консолидированного </w:t>
      </w:r>
      <w:r w:rsidRPr="002E75AC">
        <w:rPr>
          <w:rFonts w:ascii="Times New Roman" w:hAnsi="Times New Roman" w:cs="Times New Roman"/>
          <w:bCs/>
          <w:iCs/>
          <w:sz w:val="28"/>
          <w:szCs w:val="28"/>
        </w:rPr>
        <w:t>бюджета Горьковского муниципального района в 2023 году составил 877,7 млн. руб., что на 36,</w:t>
      </w:r>
      <w:r w:rsidR="00F74318">
        <w:rPr>
          <w:rFonts w:ascii="Times New Roman" w:hAnsi="Times New Roman" w:cs="Times New Roman"/>
          <w:bCs/>
          <w:iCs/>
          <w:sz w:val="28"/>
          <w:szCs w:val="28"/>
        </w:rPr>
        <w:t>7</w:t>
      </w:r>
      <w:r w:rsidRPr="002E75AC">
        <w:rPr>
          <w:rFonts w:ascii="Times New Roman" w:hAnsi="Times New Roman" w:cs="Times New Roman"/>
          <w:bCs/>
          <w:iCs/>
          <w:sz w:val="28"/>
          <w:szCs w:val="28"/>
        </w:rPr>
        <w:t xml:space="preserve"> млн. руб., или </w:t>
      </w:r>
      <w:r w:rsidR="00F74318">
        <w:rPr>
          <w:rFonts w:ascii="Times New Roman" w:hAnsi="Times New Roman" w:cs="Times New Roman"/>
          <w:bCs/>
          <w:iCs/>
          <w:sz w:val="28"/>
          <w:szCs w:val="28"/>
        </w:rPr>
        <w:t>4,4</w:t>
      </w:r>
      <w:r w:rsidRPr="002E75AC">
        <w:rPr>
          <w:rFonts w:ascii="Times New Roman" w:hAnsi="Times New Roman" w:cs="Times New Roman"/>
          <w:bCs/>
          <w:iCs/>
          <w:sz w:val="28"/>
          <w:szCs w:val="28"/>
        </w:rPr>
        <w:t>%, выше уровня 2022 года. По сравнению с 2019 годом общий объем доходов вырос на 339,4 млн. руб.</w:t>
      </w:r>
    </w:p>
    <w:p w:rsidR="00E64142" w:rsidRPr="002E75AC" w:rsidRDefault="00E64142" w:rsidP="006A0202">
      <w:pPr>
        <w:pStyle w:val="ConsPlusNormal"/>
        <w:ind w:firstLine="540"/>
        <w:jc w:val="both"/>
        <w:rPr>
          <w:rFonts w:ascii="Times New Roman" w:hAnsi="Times New Roman" w:cs="Times New Roman"/>
          <w:bCs/>
          <w:iCs/>
          <w:sz w:val="28"/>
          <w:szCs w:val="28"/>
        </w:rPr>
      </w:pPr>
      <w:r w:rsidRPr="002E75AC">
        <w:rPr>
          <w:rFonts w:ascii="Times New Roman" w:hAnsi="Times New Roman" w:cs="Times New Roman"/>
          <w:bCs/>
          <w:iCs/>
          <w:sz w:val="28"/>
          <w:szCs w:val="28"/>
        </w:rPr>
        <w:t xml:space="preserve">В структуре налоговых и неналоговых доходов наибольший удельный вес занимает налог на доходы физических лиц, его доля в 2023 году составила </w:t>
      </w:r>
      <w:r w:rsidR="00F74318">
        <w:rPr>
          <w:rFonts w:ascii="Times New Roman" w:hAnsi="Times New Roman" w:cs="Times New Roman"/>
          <w:bCs/>
          <w:iCs/>
          <w:sz w:val="28"/>
          <w:szCs w:val="28"/>
        </w:rPr>
        <w:t>75,9</w:t>
      </w:r>
      <w:r w:rsidRPr="002E75AC">
        <w:rPr>
          <w:rFonts w:ascii="Times New Roman" w:hAnsi="Times New Roman" w:cs="Times New Roman"/>
          <w:bCs/>
          <w:iCs/>
          <w:sz w:val="28"/>
          <w:szCs w:val="28"/>
        </w:rPr>
        <w:t xml:space="preserve"> %, в денежном выражении поступило 1</w:t>
      </w:r>
      <w:r w:rsidR="00F74318">
        <w:rPr>
          <w:rFonts w:ascii="Times New Roman" w:hAnsi="Times New Roman" w:cs="Times New Roman"/>
          <w:bCs/>
          <w:iCs/>
          <w:sz w:val="28"/>
          <w:szCs w:val="28"/>
        </w:rPr>
        <w:t>69,0</w:t>
      </w:r>
      <w:r w:rsidRPr="002E75AC">
        <w:rPr>
          <w:rFonts w:ascii="Times New Roman" w:hAnsi="Times New Roman" w:cs="Times New Roman"/>
          <w:bCs/>
          <w:iCs/>
          <w:sz w:val="28"/>
          <w:szCs w:val="28"/>
        </w:rPr>
        <w:t xml:space="preserve">  млн. руб.</w:t>
      </w:r>
    </w:p>
    <w:p w:rsidR="00E64142" w:rsidRPr="002E75AC" w:rsidRDefault="00E64142" w:rsidP="006A0202">
      <w:pPr>
        <w:pStyle w:val="ConsPlusNormal"/>
        <w:ind w:firstLine="540"/>
        <w:jc w:val="both"/>
        <w:rPr>
          <w:rFonts w:ascii="Times New Roman" w:hAnsi="Times New Roman" w:cs="Times New Roman"/>
          <w:bCs/>
          <w:iCs/>
          <w:sz w:val="28"/>
          <w:szCs w:val="28"/>
        </w:rPr>
      </w:pPr>
      <w:r w:rsidRPr="002E75AC">
        <w:rPr>
          <w:rFonts w:ascii="Times New Roman" w:hAnsi="Times New Roman" w:cs="Times New Roman"/>
          <w:bCs/>
          <w:iCs/>
          <w:sz w:val="28"/>
          <w:szCs w:val="28"/>
        </w:rPr>
        <w:t xml:space="preserve">Доля собственных доходов в 2023 году составила </w:t>
      </w:r>
      <w:r w:rsidR="00F74318">
        <w:rPr>
          <w:rFonts w:ascii="Times New Roman" w:hAnsi="Times New Roman" w:cs="Times New Roman"/>
          <w:bCs/>
          <w:iCs/>
          <w:sz w:val="28"/>
          <w:szCs w:val="28"/>
        </w:rPr>
        <w:t>65,3</w:t>
      </w:r>
      <w:r w:rsidRPr="002E75AC">
        <w:rPr>
          <w:rFonts w:ascii="Times New Roman" w:hAnsi="Times New Roman" w:cs="Times New Roman"/>
          <w:bCs/>
          <w:iCs/>
          <w:sz w:val="28"/>
          <w:szCs w:val="28"/>
        </w:rPr>
        <w:t xml:space="preserve"> %.</w:t>
      </w:r>
    </w:p>
    <w:p w:rsidR="00E64142" w:rsidRPr="002E75AC" w:rsidRDefault="00E64142" w:rsidP="006A0202">
      <w:pPr>
        <w:pStyle w:val="ConsPlusNormal"/>
        <w:ind w:firstLine="540"/>
        <w:jc w:val="both"/>
        <w:rPr>
          <w:rFonts w:ascii="Times New Roman" w:hAnsi="Times New Roman" w:cs="Times New Roman"/>
          <w:b/>
          <w:bCs/>
          <w:iCs/>
          <w:sz w:val="28"/>
          <w:szCs w:val="28"/>
          <w:u w:val="single"/>
        </w:rPr>
      </w:pPr>
      <w:r w:rsidRPr="002E75AC">
        <w:rPr>
          <w:rFonts w:ascii="Times New Roman" w:hAnsi="Times New Roman" w:cs="Times New Roman"/>
          <w:bCs/>
          <w:iCs/>
          <w:sz w:val="28"/>
          <w:szCs w:val="28"/>
        </w:rPr>
        <w:t>Объем безвозмездных поступлений в 2023 году снизился  на 28,</w:t>
      </w:r>
      <w:r w:rsidR="00F74318">
        <w:rPr>
          <w:rFonts w:ascii="Times New Roman" w:hAnsi="Times New Roman" w:cs="Times New Roman"/>
          <w:bCs/>
          <w:iCs/>
          <w:sz w:val="28"/>
          <w:szCs w:val="28"/>
        </w:rPr>
        <w:t>2</w:t>
      </w:r>
      <w:r w:rsidRPr="002E75AC">
        <w:rPr>
          <w:rFonts w:ascii="Times New Roman" w:hAnsi="Times New Roman" w:cs="Times New Roman"/>
          <w:bCs/>
          <w:iCs/>
          <w:sz w:val="28"/>
          <w:szCs w:val="28"/>
        </w:rPr>
        <w:t xml:space="preserve">  млн. руб. по сравнению с 2022 годом и увеличился  на 240,6  млн. руб. по сравнению с 2019 годом.</w:t>
      </w:r>
      <w:r w:rsidR="00F74318">
        <w:rPr>
          <w:rFonts w:ascii="Times New Roman" w:hAnsi="Times New Roman" w:cs="Times New Roman"/>
          <w:bCs/>
          <w:iCs/>
          <w:sz w:val="28"/>
          <w:szCs w:val="28"/>
        </w:rPr>
        <w:t xml:space="preserve"> </w:t>
      </w:r>
      <w:r w:rsidR="005F4642" w:rsidRPr="002E75AC">
        <w:rPr>
          <w:rFonts w:ascii="Times New Roman" w:hAnsi="Times New Roman" w:cs="Times New Roman"/>
          <w:bCs/>
          <w:iCs/>
          <w:sz w:val="28"/>
          <w:szCs w:val="28"/>
        </w:rPr>
        <w:t>Ключевую роль в этом сыграло участие муниципального района в отраслевых государственных программах</w:t>
      </w:r>
      <w:r w:rsidR="005F4642" w:rsidRPr="002E75AC">
        <w:rPr>
          <w:rFonts w:ascii="Times New Roman" w:hAnsi="Times New Roman" w:cs="Times New Roman"/>
          <w:b/>
          <w:bCs/>
          <w:iCs/>
          <w:sz w:val="28"/>
          <w:szCs w:val="28"/>
          <w:u w:val="single"/>
        </w:rPr>
        <w:t>.</w:t>
      </w:r>
    </w:p>
    <w:p w:rsidR="00E64142" w:rsidRPr="002E75AC" w:rsidRDefault="00E64142" w:rsidP="006A0202">
      <w:pPr>
        <w:pStyle w:val="ConsPlusNormal"/>
        <w:ind w:firstLine="540"/>
        <w:jc w:val="both"/>
        <w:rPr>
          <w:rFonts w:ascii="Times New Roman" w:hAnsi="Times New Roman" w:cs="Times New Roman"/>
          <w:bCs/>
          <w:iCs/>
          <w:sz w:val="28"/>
          <w:szCs w:val="28"/>
        </w:rPr>
      </w:pPr>
      <w:r w:rsidRPr="002E75AC">
        <w:rPr>
          <w:rFonts w:ascii="Times New Roman" w:hAnsi="Times New Roman" w:cs="Times New Roman"/>
          <w:bCs/>
          <w:iCs/>
          <w:sz w:val="28"/>
          <w:szCs w:val="28"/>
        </w:rPr>
        <w:t xml:space="preserve">Структура расходов </w:t>
      </w:r>
      <w:r w:rsidR="00F74318">
        <w:rPr>
          <w:rFonts w:ascii="Times New Roman" w:hAnsi="Times New Roman" w:cs="Times New Roman"/>
          <w:bCs/>
          <w:iCs/>
          <w:sz w:val="28"/>
          <w:szCs w:val="28"/>
        </w:rPr>
        <w:t xml:space="preserve">консолидированного </w:t>
      </w:r>
      <w:r w:rsidRPr="002E75AC">
        <w:rPr>
          <w:rFonts w:ascii="Times New Roman" w:hAnsi="Times New Roman" w:cs="Times New Roman"/>
          <w:bCs/>
          <w:iCs/>
          <w:sz w:val="28"/>
          <w:szCs w:val="28"/>
        </w:rPr>
        <w:t>бюджета Горьковского муниципального района за 2019 - 2023 годы сохраняет социальную направленность. Расходы на финансирование образования, культуры, социальной политики и спорта составляют более 7</w:t>
      </w:r>
      <w:r w:rsidR="00F74318">
        <w:rPr>
          <w:rFonts w:ascii="Times New Roman" w:hAnsi="Times New Roman" w:cs="Times New Roman"/>
          <w:bCs/>
          <w:iCs/>
          <w:sz w:val="28"/>
          <w:szCs w:val="28"/>
        </w:rPr>
        <w:t>0,0</w:t>
      </w:r>
      <w:r w:rsidRPr="002E75AC">
        <w:rPr>
          <w:rFonts w:ascii="Times New Roman" w:hAnsi="Times New Roman" w:cs="Times New Roman"/>
          <w:bCs/>
          <w:iCs/>
          <w:sz w:val="28"/>
          <w:szCs w:val="28"/>
        </w:rPr>
        <w:t>%.</w:t>
      </w:r>
    </w:p>
    <w:p w:rsidR="00E64142" w:rsidRPr="002E75AC" w:rsidRDefault="00E64142" w:rsidP="006A0202">
      <w:pPr>
        <w:pStyle w:val="ConsPlusNormal"/>
        <w:ind w:firstLine="540"/>
        <w:jc w:val="both"/>
        <w:rPr>
          <w:rFonts w:ascii="Times New Roman" w:hAnsi="Times New Roman" w:cs="Times New Roman"/>
          <w:bCs/>
          <w:iCs/>
          <w:sz w:val="28"/>
          <w:szCs w:val="28"/>
        </w:rPr>
      </w:pPr>
      <w:r w:rsidRPr="002E75AC">
        <w:rPr>
          <w:rFonts w:ascii="Times New Roman" w:hAnsi="Times New Roman" w:cs="Times New Roman"/>
          <w:bCs/>
          <w:iCs/>
          <w:sz w:val="28"/>
          <w:szCs w:val="28"/>
        </w:rPr>
        <w:t>Основными задачами для развития финансового потенциала являются:</w:t>
      </w:r>
    </w:p>
    <w:p w:rsidR="00E64142" w:rsidRPr="002E75AC" w:rsidRDefault="00E64142" w:rsidP="006A0202">
      <w:pPr>
        <w:pStyle w:val="ConsPlusNormal"/>
        <w:ind w:firstLine="540"/>
        <w:jc w:val="both"/>
        <w:rPr>
          <w:rFonts w:ascii="Times New Roman" w:hAnsi="Times New Roman" w:cs="Times New Roman"/>
          <w:bCs/>
          <w:iCs/>
          <w:sz w:val="28"/>
          <w:szCs w:val="28"/>
        </w:rPr>
      </w:pPr>
      <w:r w:rsidRPr="002E75AC">
        <w:rPr>
          <w:rFonts w:ascii="Times New Roman" w:hAnsi="Times New Roman" w:cs="Times New Roman"/>
          <w:bCs/>
          <w:iCs/>
          <w:sz w:val="28"/>
          <w:szCs w:val="28"/>
        </w:rPr>
        <w:t>1) расширение налогооблагаемой базы за счет стимулирования развития организаций, осуществляющих деятельность на территории Горьковского муниципального района;</w:t>
      </w:r>
    </w:p>
    <w:p w:rsidR="00E64142" w:rsidRPr="002E75AC" w:rsidRDefault="00E64142" w:rsidP="006A0202">
      <w:pPr>
        <w:pStyle w:val="ConsPlusNormal"/>
        <w:ind w:firstLine="540"/>
        <w:jc w:val="both"/>
        <w:rPr>
          <w:rFonts w:ascii="Times New Roman" w:hAnsi="Times New Roman" w:cs="Times New Roman"/>
          <w:bCs/>
          <w:iCs/>
          <w:sz w:val="28"/>
          <w:szCs w:val="28"/>
        </w:rPr>
      </w:pPr>
      <w:r w:rsidRPr="002E75AC">
        <w:rPr>
          <w:rFonts w:ascii="Times New Roman" w:hAnsi="Times New Roman" w:cs="Times New Roman"/>
          <w:bCs/>
          <w:iCs/>
          <w:sz w:val="28"/>
          <w:szCs w:val="28"/>
        </w:rPr>
        <w:t>2) стимулирование развития налоговой базы, формируемой субъектами малого предпринимательства;</w:t>
      </w:r>
    </w:p>
    <w:p w:rsidR="006A0202" w:rsidRPr="002E75AC" w:rsidRDefault="00E64142" w:rsidP="006A0202">
      <w:pPr>
        <w:pStyle w:val="ConsPlusNormal"/>
        <w:ind w:firstLine="540"/>
        <w:jc w:val="both"/>
        <w:rPr>
          <w:rFonts w:ascii="Times New Roman" w:hAnsi="Times New Roman" w:cs="Times New Roman"/>
          <w:bCs/>
          <w:iCs/>
          <w:sz w:val="28"/>
          <w:szCs w:val="28"/>
        </w:rPr>
      </w:pPr>
      <w:r w:rsidRPr="002E75AC">
        <w:rPr>
          <w:rFonts w:ascii="Times New Roman" w:hAnsi="Times New Roman" w:cs="Times New Roman"/>
          <w:bCs/>
          <w:iCs/>
          <w:sz w:val="28"/>
          <w:szCs w:val="28"/>
        </w:rPr>
        <w:t>3) активизация мер по сокращению недоимки по налогам и иным обязательным платежам в бюджет Горьковского муниципального района;</w:t>
      </w:r>
    </w:p>
    <w:p w:rsidR="00E64142" w:rsidRPr="002E75AC" w:rsidRDefault="00E64142" w:rsidP="006A0202">
      <w:pPr>
        <w:pStyle w:val="ConsPlusNormal"/>
        <w:ind w:firstLine="540"/>
        <w:jc w:val="both"/>
        <w:rPr>
          <w:rFonts w:ascii="Times New Roman" w:hAnsi="Times New Roman" w:cs="Times New Roman"/>
          <w:bCs/>
          <w:iCs/>
          <w:sz w:val="28"/>
          <w:szCs w:val="28"/>
        </w:rPr>
      </w:pPr>
      <w:r w:rsidRPr="002E75AC">
        <w:rPr>
          <w:rFonts w:ascii="Times New Roman" w:hAnsi="Times New Roman" w:cs="Times New Roman"/>
          <w:bCs/>
          <w:iCs/>
          <w:sz w:val="28"/>
          <w:szCs w:val="28"/>
        </w:rPr>
        <w:t>4) повышение собираемости налогов, совершенствование налогового администрирования;</w:t>
      </w:r>
    </w:p>
    <w:p w:rsidR="00E64142" w:rsidRPr="002E75AC" w:rsidRDefault="00E64142" w:rsidP="006A0202">
      <w:pPr>
        <w:pStyle w:val="ConsPlusNormal"/>
        <w:ind w:firstLine="540"/>
        <w:jc w:val="both"/>
        <w:rPr>
          <w:rFonts w:ascii="Times New Roman" w:hAnsi="Times New Roman" w:cs="Times New Roman"/>
          <w:bCs/>
          <w:iCs/>
          <w:sz w:val="28"/>
          <w:szCs w:val="28"/>
        </w:rPr>
      </w:pPr>
      <w:r w:rsidRPr="002E75AC">
        <w:rPr>
          <w:rFonts w:ascii="Times New Roman" w:hAnsi="Times New Roman" w:cs="Times New Roman"/>
          <w:bCs/>
          <w:iCs/>
          <w:sz w:val="28"/>
          <w:szCs w:val="28"/>
        </w:rPr>
        <w:t>5) реализация программно-целевого принципа планирования и исполнения районного бюджета;</w:t>
      </w:r>
    </w:p>
    <w:p w:rsidR="00E64142" w:rsidRPr="002E75AC" w:rsidRDefault="00E64142" w:rsidP="006A0202">
      <w:pPr>
        <w:pStyle w:val="ConsPlusNormal"/>
        <w:ind w:firstLine="540"/>
        <w:jc w:val="both"/>
        <w:rPr>
          <w:rFonts w:ascii="Times New Roman" w:hAnsi="Times New Roman" w:cs="Times New Roman"/>
          <w:bCs/>
          <w:iCs/>
          <w:sz w:val="28"/>
          <w:szCs w:val="28"/>
        </w:rPr>
      </w:pPr>
      <w:r w:rsidRPr="002E75AC">
        <w:rPr>
          <w:rFonts w:ascii="Times New Roman" w:hAnsi="Times New Roman" w:cs="Times New Roman"/>
          <w:bCs/>
          <w:iCs/>
          <w:sz w:val="28"/>
          <w:szCs w:val="28"/>
        </w:rPr>
        <w:t>6) сохранение социальной направленности бюджета Горьковского муниципального района;</w:t>
      </w:r>
    </w:p>
    <w:p w:rsidR="00E64142" w:rsidRPr="002E75AC" w:rsidRDefault="00E64142" w:rsidP="006A0202">
      <w:pPr>
        <w:pStyle w:val="ConsPlusNormal"/>
        <w:ind w:firstLine="540"/>
        <w:jc w:val="both"/>
        <w:rPr>
          <w:rFonts w:ascii="Times New Roman" w:hAnsi="Times New Roman" w:cs="Times New Roman"/>
          <w:bCs/>
          <w:iCs/>
          <w:sz w:val="28"/>
          <w:szCs w:val="28"/>
        </w:rPr>
      </w:pPr>
      <w:r w:rsidRPr="002E75AC">
        <w:rPr>
          <w:rFonts w:ascii="Times New Roman" w:hAnsi="Times New Roman" w:cs="Times New Roman"/>
          <w:bCs/>
          <w:iCs/>
          <w:sz w:val="28"/>
          <w:szCs w:val="28"/>
        </w:rPr>
        <w:t xml:space="preserve">7) обеспечение прозрачности бюджетного процесса и информационной открытости </w:t>
      </w:r>
      <w:proofErr w:type="gramStart"/>
      <w:r w:rsidRPr="002E75AC">
        <w:rPr>
          <w:rFonts w:ascii="Times New Roman" w:hAnsi="Times New Roman" w:cs="Times New Roman"/>
          <w:bCs/>
          <w:iCs/>
          <w:sz w:val="28"/>
          <w:szCs w:val="28"/>
        </w:rPr>
        <w:t>деятельности органов местного самоуправления Горьковского муниципального района Омской области</w:t>
      </w:r>
      <w:proofErr w:type="gramEnd"/>
      <w:r w:rsidRPr="002E75AC">
        <w:rPr>
          <w:rFonts w:ascii="Times New Roman" w:hAnsi="Times New Roman" w:cs="Times New Roman"/>
          <w:bCs/>
          <w:iCs/>
          <w:sz w:val="28"/>
          <w:szCs w:val="28"/>
        </w:rPr>
        <w:t>.</w:t>
      </w:r>
    </w:p>
    <w:p w:rsidR="00D63D2F" w:rsidRPr="002E75AC" w:rsidRDefault="00D63D2F" w:rsidP="006A0202">
      <w:pPr>
        <w:pStyle w:val="ConsPlusNormal"/>
        <w:jc w:val="both"/>
        <w:rPr>
          <w:rFonts w:ascii="Times New Roman" w:hAnsi="Times New Roman" w:cs="Times New Roman"/>
          <w:sz w:val="28"/>
          <w:szCs w:val="28"/>
        </w:rPr>
      </w:pPr>
    </w:p>
    <w:p w:rsidR="00D63D2F" w:rsidRPr="002E75AC" w:rsidRDefault="00D63D2F">
      <w:pPr>
        <w:pStyle w:val="ConsPlusTitle"/>
        <w:jc w:val="center"/>
        <w:outlineLvl w:val="2"/>
        <w:rPr>
          <w:rFonts w:ascii="Times New Roman" w:hAnsi="Times New Roman" w:cs="Times New Roman"/>
          <w:sz w:val="28"/>
          <w:szCs w:val="28"/>
        </w:rPr>
      </w:pPr>
      <w:r w:rsidRPr="002E75AC">
        <w:rPr>
          <w:rFonts w:ascii="Times New Roman" w:hAnsi="Times New Roman" w:cs="Times New Roman"/>
          <w:sz w:val="28"/>
          <w:szCs w:val="28"/>
        </w:rPr>
        <w:t>1.3. Описание сильных и слабых сторон, возможностей и угроз</w:t>
      </w:r>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социально-экономического развития района (SWOT-анализ)</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Проведенный комплексный анализ социально-экономического развития </w:t>
      </w:r>
      <w:r w:rsidR="0011061E"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района является основой для SWOT-анализа. Выявлены слабые и сильные стороны, определены ситуации, представляющие угрозу для основных сфер деятельности, благоприятные возможности для их развития.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Исходя из сложившегося социально-экономического положения, на основе анализа исторических предпосылок развития района, динамики основных показателей развития можно определить факторы, способствующие ускоренному развитию района, а также факторы, тормозящие устойчивое развитие территории.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К сильным сторонам, определяющим конкурентные преимущества, относятся: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 близость рынка сбыта продукции (г. Омск);</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возможность использования природного газа в производстве продукции;</w:t>
      </w:r>
    </w:p>
    <w:p w:rsidR="00D63D2F" w:rsidRDefault="00AF1466">
      <w:pPr>
        <w:pStyle w:val="ConsPlusNormal"/>
        <w:spacing w:before="220"/>
        <w:ind w:firstLine="540"/>
        <w:jc w:val="both"/>
        <w:rPr>
          <w:rFonts w:ascii="Times New Roman" w:hAnsi="Times New Roman" w:cs="Times New Roman"/>
          <w:sz w:val="28"/>
          <w:szCs w:val="28"/>
        </w:rPr>
      </w:pPr>
      <w:r w:rsidRPr="00AF1466">
        <w:rPr>
          <w:rFonts w:ascii="Times New Roman" w:hAnsi="Times New Roman" w:cs="Times New Roman"/>
          <w:sz w:val="28"/>
          <w:szCs w:val="28"/>
        </w:rPr>
        <w:t>3</w:t>
      </w:r>
      <w:r w:rsidR="00D63D2F" w:rsidRPr="002E75AC">
        <w:rPr>
          <w:rFonts w:ascii="Times New Roman" w:hAnsi="Times New Roman" w:cs="Times New Roman"/>
          <w:sz w:val="28"/>
          <w:szCs w:val="28"/>
        </w:rPr>
        <w:t>) подготовка кадров в профессиональном об</w:t>
      </w:r>
      <w:r w:rsidR="00CE5AAB">
        <w:rPr>
          <w:rFonts w:ascii="Times New Roman" w:hAnsi="Times New Roman" w:cs="Times New Roman"/>
          <w:sz w:val="28"/>
          <w:szCs w:val="28"/>
        </w:rPr>
        <w:t>разовательном учреждении района;</w:t>
      </w:r>
    </w:p>
    <w:p w:rsidR="00CE5AAB" w:rsidRPr="00CE5AAB" w:rsidRDefault="00CE5AAB" w:rsidP="00CE5AAB">
      <w:pPr>
        <w:pStyle w:val="ConsPlusNormal"/>
        <w:ind w:firstLine="540"/>
        <w:jc w:val="both"/>
        <w:rPr>
          <w:rFonts w:ascii="Times New Roman" w:hAnsi="Times New Roman" w:cs="Times New Roman"/>
          <w:sz w:val="28"/>
          <w:szCs w:val="28"/>
        </w:rPr>
      </w:pPr>
      <w:r w:rsidRPr="00CE5AAB">
        <w:rPr>
          <w:rFonts w:ascii="Times New Roman" w:hAnsi="Times New Roman" w:cs="Times New Roman"/>
          <w:sz w:val="28"/>
          <w:szCs w:val="28"/>
        </w:rPr>
        <w:t>4) участие в программе «Земский работник культуры»;</w:t>
      </w:r>
    </w:p>
    <w:p w:rsidR="00CE5AAB" w:rsidRPr="002E75AC" w:rsidRDefault="00CE5AAB" w:rsidP="00CE5AAB">
      <w:pPr>
        <w:pStyle w:val="ConsPlusNormal"/>
        <w:spacing w:before="220"/>
        <w:ind w:firstLine="540"/>
        <w:jc w:val="both"/>
        <w:rPr>
          <w:rFonts w:ascii="Times New Roman" w:hAnsi="Times New Roman" w:cs="Times New Roman"/>
          <w:sz w:val="28"/>
          <w:szCs w:val="28"/>
        </w:rPr>
      </w:pPr>
      <w:proofErr w:type="gramStart"/>
      <w:r w:rsidRPr="00CE5AAB">
        <w:rPr>
          <w:rFonts w:ascii="Times New Roman" w:hAnsi="Times New Roman" w:cs="Times New Roman"/>
          <w:sz w:val="28"/>
          <w:szCs w:val="28"/>
        </w:rPr>
        <w:t xml:space="preserve">5) наличие туристических объектов (база отдыха «Альпийская деревня», памятник природы «Берег </w:t>
      </w:r>
      <w:proofErr w:type="spellStart"/>
      <w:r w:rsidRPr="00CE5AAB">
        <w:rPr>
          <w:rFonts w:ascii="Times New Roman" w:hAnsi="Times New Roman" w:cs="Times New Roman"/>
          <w:sz w:val="28"/>
          <w:szCs w:val="28"/>
        </w:rPr>
        <w:t>Драверта</w:t>
      </w:r>
      <w:proofErr w:type="spellEnd"/>
      <w:r w:rsidRPr="00CE5AAB">
        <w:rPr>
          <w:rFonts w:ascii="Times New Roman" w:hAnsi="Times New Roman" w:cs="Times New Roman"/>
          <w:sz w:val="28"/>
          <w:szCs w:val="28"/>
        </w:rPr>
        <w:t>» в с. Лежанка, достопримечательности с, Серебряное, туристические маршруты и экскурсии и др.)</w:t>
      </w:r>
      <w:r>
        <w:rPr>
          <w:rFonts w:ascii="Times New Roman" w:hAnsi="Times New Roman" w:cs="Times New Roman"/>
          <w:sz w:val="28"/>
          <w:szCs w:val="28"/>
        </w:rPr>
        <w:t>.</w:t>
      </w:r>
      <w:proofErr w:type="gramEnd"/>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К слабым сторонам относятся: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 массовая финансовая несостоятельность предприятий;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неудовлетворительное состояние автомобильных дорог в некоторых сельских поселениях;</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3) изношенность инженерных коммуникаций;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4) высокая степень износа основных средств на предприятиях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Потенциальные возможности, которые могут способствовать быстрому развитию территории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 развитие переработки, молока, мяса, зерна, овощей;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наличие свободных земель;</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3) наличие неиспользуемых производственных корпусов, мощностей на предприятиях АПК;</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4) развитие придорожной инфраструктуры (СТО, АЗС, АГЗС, кафе);</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5) развитие туризма;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6) реализация программы долгосрочного социально-экономического развития опорных населенных пунктов на период до 2030 года.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Угрозы, препятствующие развитию территории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 низкая заработная плата в сельском хозяйстве;</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сокращение численности населения, отток активного населения, квалифицированных кадров за пределы района и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3) низкая инвестиционная активность.</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1"/>
        <w:rPr>
          <w:rFonts w:ascii="Times New Roman" w:hAnsi="Times New Roman" w:cs="Times New Roman"/>
          <w:sz w:val="28"/>
          <w:szCs w:val="28"/>
        </w:rPr>
      </w:pPr>
      <w:r w:rsidRPr="002E75AC">
        <w:rPr>
          <w:rFonts w:ascii="Times New Roman" w:hAnsi="Times New Roman" w:cs="Times New Roman"/>
          <w:sz w:val="28"/>
          <w:szCs w:val="28"/>
        </w:rPr>
        <w:t>2. Стратегические цели социально-экономического развития</w:t>
      </w:r>
    </w:p>
    <w:p w:rsidR="00D63D2F" w:rsidRPr="002E75AC" w:rsidRDefault="0011061E">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Горьковского</w:t>
      </w:r>
      <w:r w:rsidR="00D63D2F" w:rsidRPr="002E75AC">
        <w:rPr>
          <w:rFonts w:ascii="Times New Roman" w:hAnsi="Times New Roman" w:cs="Times New Roman"/>
          <w:sz w:val="28"/>
          <w:szCs w:val="28"/>
        </w:rPr>
        <w:t xml:space="preserve"> муниципального района Омской области</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Ключевыми стратегическими целями социально-экономического развития </w:t>
      </w:r>
      <w:r w:rsidR="0011061E"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до 2030 года станут:</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 Комфортные условия для жизни и развития человеческого капитала.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Анализ текущей ситуации социально-экономического положения позволяет сделать вывод о необходимости </w:t>
      </w:r>
      <w:proofErr w:type="gramStart"/>
      <w:r w:rsidRPr="002E75AC">
        <w:rPr>
          <w:rFonts w:ascii="Times New Roman" w:hAnsi="Times New Roman" w:cs="Times New Roman"/>
          <w:sz w:val="28"/>
          <w:szCs w:val="28"/>
        </w:rPr>
        <w:t>ориентации деятельности органов местного самоуправления района</w:t>
      </w:r>
      <w:proofErr w:type="gramEnd"/>
      <w:r w:rsidRPr="002E75AC">
        <w:rPr>
          <w:rFonts w:ascii="Times New Roman" w:hAnsi="Times New Roman" w:cs="Times New Roman"/>
          <w:sz w:val="28"/>
          <w:szCs w:val="28"/>
        </w:rPr>
        <w:t xml:space="preserve"> на создание условий для комфортной жизни населения </w:t>
      </w:r>
      <w:r w:rsidR="005F4642"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как на первую и ключевую стратегическую цель соц</w:t>
      </w:r>
      <w:r w:rsidR="005F4642" w:rsidRPr="002E75AC">
        <w:rPr>
          <w:rFonts w:ascii="Times New Roman" w:hAnsi="Times New Roman" w:cs="Times New Roman"/>
          <w:sz w:val="28"/>
          <w:szCs w:val="28"/>
        </w:rPr>
        <w:t xml:space="preserve">иально-экономического развития Горьковского </w:t>
      </w:r>
      <w:r w:rsidRPr="002E75AC">
        <w:rPr>
          <w:rFonts w:ascii="Times New Roman" w:hAnsi="Times New Roman" w:cs="Times New Roman"/>
          <w:sz w:val="28"/>
          <w:szCs w:val="28"/>
        </w:rPr>
        <w:t>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Достижение стратегической цели будет обеспечено за счет решения следующих стратегических задач:</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1) создание условий для роста благосостояния и благополучия жителей </w:t>
      </w:r>
      <w:r w:rsidR="005F4642" w:rsidRPr="002E75AC">
        <w:rPr>
          <w:rFonts w:ascii="Times New Roman" w:hAnsi="Times New Roman" w:cs="Times New Roman"/>
          <w:sz w:val="28"/>
          <w:szCs w:val="28"/>
        </w:rPr>
        <w:t xml:space="preserve">Горьковского </w:t>
      </w:r>
      <w:r w:rsidRPr="002E75AC">
        <w:rPr>
          <w:rFonts w:ascii="Times New Roman" w:hAnsi="Times New Roman" w:cs="Times New Roman"/>
          <w:sz w:val="28"/>
          <w:szCs w:val="28"/>
        </w:rPr>
        <w:t>муниципального района Омской области и роста доходов населения;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2) формирование современной и доступной инфраструктуры во всех отраслях социальной сферы, исходя из потребностей населения </w:t>
      </w:r>
      <w:r w:rsidR="005F4642" w:rsidRPr="002E75AC">
        <w:rPr>
          <w:rFonts w:ascii="Times New Roman" w:hAnsi="Times New Roman" w:cs="Times New Roman"/>
          <w:sz w:val="28"/>
          <w:szCs w:val="28"/>
        </w:rPr>
        <w:t xml:space="preserve">Горьковского </w:t>
      </w:r>
      <w:r w:rsidRPr="002E75AC">
        <w:rPr>
          <w:rFonts w:ascii="Times New Roman" w:hAnsi="Times New Roman" w:cs="Times New Roman"/>
          <w:sz w:val="28"/>
          <w:szCs w:val="28"/>
        </w:rPr>
        <w:t xml:space="preserve"> 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3) совершенствование системы предоставления услуг в сферах здравоохранения, образования, физической культуры и спорта;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4) развитие культуры и туризма;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5) создание благоприятной сельской среды, содействие в повышении доступности комфортного жилья, а также качества и надежности предоставления жилищно-коммунальных услуг;</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xml:space="preserve">6) формирование эффективной демографической политики, направленной на снижение миграционного оттока населения </w:t>
      </w:r>
      <w:r w:rsidR="005F4642"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восстановление естественного прироста населения;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7) обеспечение общественной безопасности, правопорядка и защищенности жизни населения;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8) повышение финансовой</w:t>
      </w:r>
      <w:r w:rsidR="005F4642" w:rsidRPr="002E75AC">
        <w:rPr>
          <w:rFonts w:ascii="Times New Roman" w:hAnsi="Times New Roman" w:cs="Times New Roman"/>
          <w:sz w:val="28"/>
          <w:szCs w:val="28"/>
        </w:rPr>
        <w:t xml:space="preserve"> и цифровой</w:t>
      </w:r>
      <w:r w:rsidRPr="002E75AC">
        <w:rPr>
          <w:rFonts w:ascii="Times New Roman" w:hAnsi="Times New Roman" w:cs="Times New Roman"/>
          <w:sz w:val="28"/>
          <w:szCs w:val="28"/>
        </w:rPr>
        <w:t xml:space="preserve"> грамотности населения и формирование у жителей </w:t>
      </w:r>
      <w:r w:rsidR="005F4642" w:rsidRPr="002E75AC">
        <w:rPr>
          <w:rFonts w:ascii="Times New Roman" w:hAnsi="Times New Roman" w:cs="Times New Roman"/>
          <w:sz w:val="28"/>
          <w:szCs w:val="28"/>
        </w:rPr>
        <w:t xml:space="preserve">Горьковского </w:t>
      </w:r>
      <w:r w:rsidRPr="002E75AC">
        <w:rPr>
          <w:rFonts w:ascii="Times New Roman" w:hAnsi="Times New Roman" w:cs="Times New Roman"/>
          <w:sz w:val="28"/>
          <w:szCs w:val="28"/>
        </w:rPr>
        <w:t>муниципального района Омской области ключевых элементов финансовой культуры (ценностей, установок и поведенческих практик), способствующих финансовому благополучию человека, семьи и общества;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9) развитие практик </w:t>
      </w:r>
      <w:proofErr w:type="gramStart"/>
      <w:r w:rsidRPr="002E75AC">
        <w:rPr>
          <w:rFonts w:ascii="Times New Roman" w:hAnsi="Times New Roman" w:cs="Times New Roman"/>
          <w:sz w:val="28"/>
          <w:szCs w:val="28"/>
        </w:rPr>
        <w:t>инициативного</w:t>
      </w:r>
      <w:proofErr w:type="gramEnd"/>
      <w:r w:rsidRPr="002E75AC">
        <w:rPr>
          <w:rFonts w:ascii="Times New Roman" w:hAnsi="Times New Roman" w:cs="Times New Roman"/>
          <w:sz w:val="28"/>
          <w:szCs w:val="28"/>
        </w:rPr>
        <w:t xml:space="preserve"> бюджетирования.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2. Конкурентоспособная экономика </w:t>
      </w:r>
      <w:r w:rsidR="005F4642"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Повышение качества жизни населения, создание условий для развития человеческих возможностей невозможно без обеспечения устойчивого экономического роста, повышения инвестиционной привлекательности </w:t>
      </w:r>
      <w:r w:rsidR="005F4642"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Достижение стратегической цели будет обеспечено за счет решения следующих стратегических задач:</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 повышение инвестиционной привлекательности территорий путем применения инструментов государственной поддержки и сопровождения инвестиционной деятельности;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развитие агропромышленного комплекса, повышение эффективности сельскохозяйственного производства, конкурентоспособности сельскохозяйственной продукции;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3) создание благоприятных условий для развития сектора малого предпринимательства.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3. Пространственное развитие </w:t>
      </w:r>
      <w:r w:rsidR="00462004"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Пространственное развитие района, обусловленное территориальными, природными, климатическими особенностями района, направлено образом на реализацию экономического потенциала </w:t>
      </w:r>
      <w:r w:rsidR="00462004"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Районный центр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00462004" w:rsidRPr="002E75AC">
        <w:rPr>
          <w:rFonts w:ascii="Times New Roman" w:hAnsi="Times New Roman" w:cs="Times New Roman"/>
          <w:sz w:val="28"/>
          <w:szCs w:val="28"/>
        </w:rPr>
        <w:t>Горьковское</w:t>
      </w:r>
      <w:proofErr w:type="gramEnd"/>
      <w:r w:rsidRPr="002E75AC">
        <w:rPr>
          <w:rFonts w:ascii="Times New Roman" w:hAnsi="Times New Roman" w:cs="Times New Roman"/>
          <w:sz w:val="28"/>
          <w:szCs w:val="28"/>
        </w:rPr>
        <w:t xml:space="preserve"> и прилегающие к нему территории, объединенные общими элементами транспортной инфраструктуры и интенсивными трудовыми, экономическими, социальными связями, входит в </w:t>
      </w:r>
      <w:r w:rsidRPr="002E75AC">
        <w:rPr>
          <w:rFonts w:ascii="Times New Roman" w:hAnsi="Times New Roman" w:cs="Times New Roman"/>
          <w:sz w:val="28"/>
          <w:szCs w:val="28"/>
        </w:rPr>
        <w:lastRenderedPageBreak/>
        <w:t xml:space="preserve">состав </w:t>
      </w:r>
      <w:r w:rsidR="00462004" w:rsidRPr="002E75AC">
        <w:rPr>
          <w:rFonts w:ascii="Times New Roman" w:hAnsi="Times New Roman" w:cs="Times New Roman"/>
          <w:sz w:val="28"/>
          <w:szCs w:val="28"/>
        </w:rPr>
        <w:t xml:space="preserve">Горьковской </w:t>
      </w:r>
      <w:r w:rsidRPr="002E75AC">
        <w:rPr>
          <w:rFonts w:ascii="Times New Roman" w:hAnsi="Times New Roman" w:cs="Times New Roman"/>
          <w:sz w:val="28"/>
          <w:szCs w:val="28"/>
        </w:rPr>
        <w:t>сельской агломерации.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соответствии с </w:t>
      </w:r>
      <w:hyperlink r:id="rId22">
        <w:r w:rsidRPr="002E75AC">
          <w:rPr>
            <w:rFonts w:ascii="Times New Roman" w:hAnsi="Times New Roman" w:cs="Times New Roman"/>
            <w:color w:val="0000FF"/>
            <w:sz w:val="28"/>
            <w:szCs w:val="28"/>
          </w:rPr>
          <w:t>поручением</w:t>
        </w:r>
      </w:hyperlink>
      <w:r w:rsidRPr="002E75AC">
        <w:rPr>
          <w:rFonts w:ascii="Times New Roman" w:hAnsi="Times New Roman" w:cs="Times New Roman"/>
          <w:sz w:val="28"/>
          <w:szCs w:val="28"/>
        </w:rPr>
        <w:t xml:space="preserve"> Президента Российской Федерации В.В. Путина от 4 июня 2023 года N Пр-1111 "Перечень поручений по итогам заседания Совета при Президенте по развитию местного самоуправления" Администрацией </w:t>
      </w:r>
      <w:r w:rsidR="00462004" w:rsidRPr="002E75AC">
        <w:rPr>
          <w:rFonts w:ascii="Times New Roman" w:hAnsi="Times New Roman" w:cs="Times New Roman"/>
          <w:sz w:val="28"/>
          <w:szCs w:val="28"/>
        </w:rPr>
        <w:t xml:space="preserve">Горьковского </w:t>
      </w:r>
      <w:r w:rsidRPr="002E75AC">
        <w:rPr>
          <w:rFonts w:ascii="Times New Roman" w:hAnsi="Times New Roman" w:cs="Times New Roman"/>
          <w:sz w:val="28"/>
          <w:szCs w:val="28"/>
        </w:rPr>
        <w:t xml:space="preserve">муниципального района Омской области разработан долгосрочный план социально-экономического развития опорного населенного пункта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00462004" w:rsidRPr="002E75AC">
        <w:rPr>
          <w:rFonts w:ascii="Times New Roman" w:hAnsi="Times New Roman" w:cs="Times New Roman"/>
          <w:sz w:val="28"/>
          <w:szCs w:val="28"/>
        </w:rPr>
        <w:t>Горьковское</w:t>
      </w:r>
      <w:proofErr w:type="gramEnd"/>
      <w:r w:rsidR="00462004" w:rsidRPr="002E75AC">
        <w:rPr>
          <w:rFonts w:ascii="Times New Roman" w:hAnsi="Times New Roman" w:cs="Times New Roman"/>
          <w:sz w:val="28"/>
          <w:szCs w:val="28"/>
        </w:rPr>
        <w:t xml:space="preserve"> Горьковского</w:t>
      </w:r>
      <w:r w:rsidRPr="002E75AC">
        <w:rPr>
          <w:rFonts w:ascii="Times New Roman" w:hAnsi="Times New Roman" w:cs="Times New Roman"/>
          <w:sz w:val="28"/>
          <w:szCs w:val="28"/>
        </w:rPr>
        <w:t xml:space="preserve"> муниципального района Омской области на период до 2030 года.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Достижение стратегической цели будет обеспечено за счет решения следующих стратегических задач:</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 создание развитой инженерной инфраструктуры в рамках комплексного освоения сельских территорий, повышение комфортности проживания граждан на селе;</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развитие транспортной инфраструктуры;</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3) обеспечение комфортного доступа граждан к предоставлению государственных и муниципальных услуг в электронной форме, современных услуг в сфере информационных и телекоммуникационных технологий;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4) поддержка традиционных средств распространения информации (печатные средства массовой информации, библиотеки);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5) совершенствование транспортного обслуживания населения всеми видами транспорта.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4. Эффективная система муниципального управления </w:t>
      </w:r>
      <w:r w:rsidR="0011061E"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Для дальнейшего экономического и социального развития в </w:t>
      </w:r>
      <w:r w:rsidR="00462004" w:rsidRPr="002E75AC">
        <w:rPr>
          <w:rFonts w:ascii="Times New Roman" w:hAnsi="Times New Roman" w:cs="Times New Roman"/>
          <w:sz w:val="28"/>
          <w:szCs w:val="28"/>
        </w:rPr>
        <w:t>Горьковском</w:t>
      </w:r>
      <w:r w:rsidRPr="002E75AC">
        <w:rPr>
          <w:rFonts w:ascii="Times New Roman" w:hAnsi="Times New Roman" w:cs="Times New Roman"/>
          <w:sz w:val="28"/>
          <w:szCs w:val="28"/>
        </w:rPr>
        <w:t xml:space="preserve"> муниципальном районе Омской области необходимо обеспечить повышение эффективности системы муниципального управления. Проводимые изменения должны быть направлены на продвижение культуры уважения и удовлетворение потребностей человека, повышение доверия бизнеса к государству, более простое и удобное взаимодействие с органами местного самоуправления, рост эффективности муниципальной службы, оптимизацию расходования сре</w:t>
      </w:r>
      <w:proofErr w:type="gramStart"/>
      <w:r w:rsidRPr="002E75AC">
        <w:rPr>
          <w:rFonts w:ascii="Times New Roman" w:hAnsi="Times New Roman" w:cs="Times New Roman"/>
          <w:sz w:val="28"/>
          <w:szCs w:val="28"/>
        </w:rPr>
        <w:t>дств пр</w:t>
      </w:r>
      <w:proofErr w:type="gramEnd"/>
      <w:r w:rsidRPr="002E75AC">
        <w:rPr>
          <w:rFonts w:ascii="Times New Roman" w:hAnsi="Times New Roman" w:cs="Times New Roman"/>
          <w:sz w:val="28"/>
          <w:szCs w:val="28"/>
        </w:rPr>
        <w:t>и исполнении полномочий и предоставлении муниципальных услуг.</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Достижение стратегической цели будет обеспечено за счет решения следующих стратегических задач:</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1) обеспечение равного доступа к муниципальным услугам, удовлетворение потребностей граждан на основании возможностей и </w:t>
      </w:r>
      <w:r w:rsidRPr="002E75AC">
        <w:rPr>
          <w:rFonts w:ascii="Times New Roman" w:hAnsi="Times New Roman" w:cs="Times New Roman"/>
          <w:sz w:val="28"/>
          <w:szCs w:val="28"/>
        </w:rPr>
        <w:lastRenderedPageBreak/>
        <w:t>индивидуальных особенностей конкретного человека;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2) обеспечение работы всех каналов обратной связи, открытости и доступности информации о деятельности органов местного самоуправления </w:t>
      </w:r>
      <w:r w:rsidR="00462004"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3) эффективное управление финансами и имуществом в </w:t>
      </w:r>
      <w:proofErr w:type="gramStart"/>
      <w:r w:rsidR="00462004" w:rsidRPr="002E75AC">
        <w:rPr>
          <w:rFonts w:ascii="Times New Roman" w:hAnsi="Times New Roman" w:cs="Times New Roman"/>
          <w:sz w:val="28"/>
          <w:szCs w:val="28"/>
        </w:rPr>
        <w:t>Горьковском</w:t>
      </w:r>
      <w:proofErr w:type="gramEnd"/>
      <w:r w:rsidRPr="002E75AC">
        <w:rPr>
          <w:rFonts w:ascii="Times New Roman" w:hAnsi="Times New Roman" w:cs="Times New Roman"/>
          <w:sz w:val="28"/>
          <w:szCs w:val="28"/>
        </w:rPr>
        <w:t xml:space="preserve"> муниципальном района Омской области.</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1"/>
        <w:rPr>
          <w:rFonts w:ascii="Times New Roman" w:hAnsi="Times New Roman" w:cs="Times New Roman"/>
          <w:sz w:val="28"/>
          <w:szCs w:val="28"/>
        </w:rPr>
      </w:pPr>
      <w:r w:rsidRPr="002E75AC">
        <w:rPr>
          <w:rFonts w:ascii="Times New Roman" w:hAnsi="Times New Roman" w:cs="Times New Roman"/>
          <w:sz w:val="28"/>
          <w:szCs w:val="28"/>
        </w:rPr>
        <w:t>3. Сценарии соц</w:t>
      </w:r>
      <w:r w:rsidR="00B409F4" w:rsidRPr="002E75AC">
        <w:rPr>
          <w:rFonts w:ascii="Times New Roman" w:hAnsi="Times New Roman" w:cs="Times New Roman"/>
          <w:sz w:val="28"/>
          <w:szCs w:val="28"/>
        </w:rPr>
        <w:t>иально-экономического развития Горьковского</w:t>
      </w:r>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муниципального района Омской области</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Развитие </w:t>
      </w:r>
      <w:r w:rsidR="00B409F4"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определяется в зависимости от факторов внешней по отношению к району среды, общемировых и российских трендов, а также внутренних ресурсов социально-экономического развития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При формировании сценариев учитывались тенденции развития Омской области и Российской Федерации в целом, сильные и слабые стороны </w:t>
      </w:r>
      <w:r w:rsidR="00FB487B" w:rsidRPr="002E75AC">
        <w:rPr>
          <w:rFonts w:ascii="Times New Roman" w:hAnsi="Times New Roman" w:cs="Times New Roman"/>
          <w:sz w:val="28"/>
          <w:szCs w:val="28"/>
        </w:rPr>
        <w:t xml:space="preserve">Горьковского </w:t>
      </w:r>
      <w:r w:rsidRPr="002E75AC">
        <w:rPr>
          <w:rFonts w:ascii="Times New Roman" w:hAnsi="Times New Roman" w:cs="Times New Roman"/>
          <w:sz w:val="28"/>
          <w:szCs w:val="28"/>
        </w:rPr>
        <w:t>муниципального района Омской области, возможности и угрозы, способность района реализовать основные конкурентные преимущества.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При разработке возможных вариантов развития </w:t>
      </w:r>
      <w:r w:rsidR="00FB487B"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учитывались возможности стабилизации социально-экономического положения, сложившегося в результате усиления геополитической напряженности, введения санкций со стороны недружественных стран.</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На основе прогнозов социально-экономического развития Омской области, </w:t>
      </w:r>
      <w:r w:rsidR="00AE221D"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на среднесрочный и долгосрочный периоды, а также способностей к преодолению существующих вызовов выделены два возможных сценария развития района до 2030 года: консервативный и целевой.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 Консервативный сценарий.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Консервативный сценарий социально-экономического развития </w:t>
      </w:r>
      <w:r w:rsidR="00AE221D" w:rsidRPr="002E75AC">
        <w:rPr>
          <w:rFonts w:ascii="Times New Roman" w:hAnsi="Times New Roman" w:cs="Times New Roman"/>
          <w:sz w:val="28"/>
          <w:szCs w:val="28"/>
        </w:rPr>
        <w:t>Горьков</w:t>
      </w:r>
      <w:r w:rsidRPr="002E75AC">
        <w:rPr>
          <w:rFonts w:ascii="Times New Roman" w:hAnsi="Times New Roman" w:cs="Times New Roman"/>
          <w:sz w:val="28"/>
          <w:szCs w:val="28"/>
        </w:rPr>
        <w:t>ского муниципального района Омской области исходит из предположения об инерционном развитии ключевых отраслей экономики и социальной сферы, слабо адаптированных к меняющимся условиям.</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Реализация консервативного сценария предполагает развитие традиционных отраслей экономики </w:t>
      </w:r>
      <w:r w:rsidR="006335D6" w:rsidRPr="002E75AC">
        <w:rPr>
          <w:rFonts w:ascii="Times New Roman" w:hAnsi="Times New Roman" w:cs="Times New Roman"/>
          <w:sz w:val="28"/>
          <w:szCs w:val="28"/>
        </w:rPr>
        <w:t>Горьков</w:t>
      </w:r>
      <w:r w:rsidRPr="002E75AC">
        <w:rPr>
          <w:rFonts w:ascii="Times New Roman" w:hAnsi="Times New Roman" w:cs="Times New Roman"/>
          <w:sz w:val="28"/>
          <w:szCs w:val="28"/>
        </w:rPr>
        <w:t>ского муниципального района Омской области, обрабатывающей промышленности и сельского хозяйства, без значительных изменений в подходах, методах и инструментах достижения экономического роста.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В инвестиционной деятельности будет преобладать реализация инвестиционных проектов существующих предприятий и инвесторов. Ожидается, что действующие инструменты привлечения и сопровождения инвестиционных проектов будут обеспечивать умеренный темп роста инвестиций.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Сформированный организационно-</w:t>
      </w:r>
      <w:proofErr w:type="gramStart"/>
      <w:r w:rsidRPr="002E75AC">
        <w:rPr>
          <w:rFonts w:ascii="Times New Roman" w:hAnsi="Times New Roman" w:cs="Times New Roman"/>
          <w:sz w:val="28"/>
          <w:szCs w:val="28"/>
        </w:rPr>
        <w:t>экономический механизм</w:t>
      </w:r>
      <w:proofErr w:type="gramEnd"/>
      <w:r w:rsidRPr="002E75AC">
        <w:rPr>
          <w:rFonts w:ascii="Times New Roman" w:hAnsi="Times New Roman" w:cs="Times New Roman"/>
          <w:sz w:val="28"/>
          <w:szCs w:val="28"/>
        </w:rPr>
        <w:t xml:space="preserve"> обеспечивает развитие производственного потенциала района на невысоком уровне.</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Умеренные темпы роста доходов населения, а также относительно высокий уровень инфляции обусловит более низкие темпы роста потребительского спроса на товары и услуги для конечного потребления.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Демографическая ситуация при консервативном сценарии сохранит негативные тенденции, а именно: отток трудоспособного населения </w:t>
      </w:r>
      <w:r w:rsidR="006335D6" w:rsidRPr="002E75AC">
        <w:rPr>
          <w:rFonts w:ascii="Times New Roman" w:hAnsi="Times New Roman" w:cs="Times New Roman"/>
          <w:sz w:val="28"/>
          <w:szCs w:val="28"/>
        </w:rPr>
        <w:t>Горьков</w:t>
      </w:r>
      <w:r w:rsidRPr="002E75AC">
        <w:rPr>
          <w:rFonts w:ascii="Times New Roman" w:hAnsi="Times New Roman" w:cs="Times New Roman"/>
          <w:sz w:val="28"/>
          <w:szCs w:val="28"/>
        </w:rPr>
        <w:t>ского муниципального района Омской области в г. Омск и другие субъекты Российской Федерации, снижение численности трудовых ресурсов, увеличение дефицита квалифицированных кадров, снижение рождаемости.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Бюджет </w:t>
      </w:r>
      <w:r w:rsidR="006335D6" w:rsidRPr="002E75AC">
        <w:rPr>
          <w:rFonts w:ascii="Times New Roman" w:hAnsi="Times New Roman" w:cs="Times New Roman"/>
          <w:sz w:val="28"/>
          <w:szCs w:val="28"/>
        </w:rPr>
        <w:t>Горьковс</w:t>
      </w:r>
      <w:r w:rsidRPr="002E75AC">
        <w:rPr>
          <w:rFonts w:ascii="Times New Roman" w:hAnsi="Times New Roman" w:cs="Times New Roman"/>
          <w:sz w:val="28"/>
          <w:szCs w:val="28"/>
        </w:rPr>
        <w:t>кого муниципального района Омской области будет ориентирован на обеспечение текущей деятельности и выполнение социальных обязательств.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целом консервативный сценарий предполагает адаптацию экономики </w:t>
      </w:r>
      <w:r w:rsidR="006335D6"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к внешнему давлению для поддержания стабильного уровня социально-экономического развития </w:t>
      </w:r>
      <w:r w:rsidR="006335D6" w:rsidRPr="002E75AC">
        <w:rPr>
          <w:rFonts w:ascii="Times New Roman" w:hAnsi="Times New Roman" w:cs="Times New Roman"/>
          <w:sz w:val="28"/>
          <w:szCs w:val="28"/>
        </w:rPr>
        <w:t>Горьковс</w:t>
      </w:r>
      <w:r w:rsidRPr="002E75AC">
        <w:rPr>
          <w:rFonts w:ascii="Times New Roman" w:hAnsi="Times New Roman" w:cs="Times New Roman"/>
          <w:sz w:val="28"/>
          <w:szCs w:val="28"/>
        </w:rPr>
        <w:t>кого 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Целевой сценарий.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Целевой сценарий социально-экономического развития </w:t>
      </w:r>
      <w:r w:rsidR="006335D6" w:rsidRPr="002E75AC">
        <w:rPr>
          <w:rFonts w:ascii="Times New Roman" w:hAnsi="Times New Roman" w:cs="Times New Roman"/>
          <w:sz w:val="28"/>
          <w:szCs w:val="28"/>
        </w:rPr>
        <w:t>Горьковс</w:t>
      </w:r>
      <w:r w:rsidRPr="002E75AC">
        <w:rPr>
          <w:rFonts w:ascii="Times New Roman" w:hAnsi="Times New Roman" w:cs="Times New Roman"/>
          <w:sz w:val="28"/>
          <w:szCs w:val="28"/>
        </w:rPr>
        <w:t>кого муниципального района Омской области исходит из предположения об интенсивном развитии ключевых отраслей экономики и социальной сферы, реализации всего комплекса мероприятий, предусмотренных в рамках стратегического планирования развития района, эффективном уменьшении воздействия на экономику страны внешнеэкономических ограничений, структурной перестройке экономики, исходя из внешних условий.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Перспективными направлениями развития экономики района будет являться развитие сел</w:t>
      </w:r>
      <w:r w:rsidR="006335D6" w:rsidRPr="002E75AC">
        <w:rPr>
          <w:rFonts w:ascii="Times New Roman" w:hAnsi="Times New Roman" w:cs="Times New Roman"/>
          <w:sz w:val="28"/>
          <w:szCs w:val="28"/>
        </w:rPr>
        <w:t>ьскохозяйственного производства с уклоном на развитие животноводства.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результате такого сценария обеспечивается рост экономики </w:t>
      </w:r>
      <w:r w:rsidR="006335D6" w:rsidRPr="002E75AC">
        <w:rPr>
          <w:rFonts w:ascii="Times New Roman" w:hAnsi="Times New Roman" w:cs="Times New Roman"/>
          <w:sz w:val="28"/>
          <w:szCs w:val="28"/>
        </w:rPr>
        <w:t>Горьковск</w:t>
      </w:r>
      <w:r w:rsidRPr="002E75AC">
        <w:rPr>
          <w:rFonts w:ascii="Times New Roman" w:hAnsi="Times New Roman" w:cs="Times New Roman"/>
          <w:sz w:val="28"/>
          <w:szCs w:val="28"/>
        </w:rPr>
        <w:t>ого муниципального района Омской области. Ожидается приток внебюджетных инвестиций в район, открытие новых производств, создание новых рабочих мест с конкурентоспособным уровнем оплаты труда.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Развитие реального сектора экономики обеспечит прирост налоговых поступлений в районный бюджет, что, в свою очередь, позволит наиболее эффективно решать поставленные задачи в сфере социального развития региона и повышения уровня и качества жизни, а также в сфере дальнейшего развития экономики района. В результате ожидается постепенное сокращение миграционной и естественной убыли населения.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Целевой сценарий развития </w:t>
      </w:r>
      <w:r w:rsidR="006335D6" w:rsidRPr="002E75AC">
        <w:rPr>
          <w:rFonts w:ascii="Times New Roman" w:hAnsi="Times New Roman" w:cs="Times New Roman"/>
          <w:sz w:val="28"/>
          <w:szCs w:val="28"/>
        </w:rPr>
        <w:t>Горьковс</w:t>
      </w:r>
      <w:r w:rsidRPr="002E75AC">
        <w:rPr>
          <w:rFonts w:ascii="Times New Roman" w:hAnsi="Times New Roman" w:cs="Times New Roman"/>
          <w:sz w:val="28"/>
          <w:szCs w:val="28"/>
        </w:rPr>
        <w:t>кого муниципального района Омской области позволит достичь определенных Стратегией целей, решить миграционные проблемы района, обеспечить сбалансированное пространственное, экономическое и социальное развитие.</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1"/>
        <w:rPr>
          <w:rFonts w:ascii="Times New Roman" w:hAnsi="Times New Roman" w:cs="Times New Roman"/>
          <w:sz w:val="28"/>
          <w:szCs w:val="28"/>
        </w:rPr>
      </w:pPr>
      <w:r w:rsidRPr="002E75AC">
        <w:rPr>
          <w:rFonts w:ascii="Times New Roman" w:hAnsi="Times New Roman" w:cs="Times New Roman"/>
          <w:sz w:val="28"/>
          <w:szCs w:val="28"/>
        </w:rPr>
        <w:t>4. Механизмы и инструменты достижения стратегических целей</w:t>
      </w:r>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 xml:space="preserve">социально-экономического развития </w:t>
      </w:r>
      <w:r w:rsidR="006335D6"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w:t>
      </w:r>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района Омской области до 2030 года</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Для реализации стратегических целей и задач социально-экономического развития </w:t>
      </w:r>
      <w:r w:rsidR="006335D6"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до 2030 года предусматривается комплекс механизмов и инструментов, сгруппированных в 4 блока:</w:t>
      </w:r>
    </w:p>
    <w:p w:rsidR="00D63D2F" w:rsidRPr="002E75AC" w:rsidRDefault="00D63D2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51"/>
        <w:gridCol w:w="5953"/>
      </w:tblGrid>
      <w:tr w:rsidR="00D63D2F" w:rsidRPr="002E75AC">
        <w:tc>
          <w:tcPr>
            <w:tcW w:w="56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 xml:space="preserve">N </w:t>
            </w:r>
            <w:proofErr w:type="gramStart"/>
            <w:r w:rsidRPr="002E75AC">
              <w:rPr>
                <w:rFonts w:ascii="Times New Roman" w:hAnsi="Times New Roman" w:cs="Times New Roman"/>
                <w:sz w:val="24"/>
                <w:szCs w:val="24"/>
              </w:rPr>
              <w:t>п</w:t>
            </w:r>
            <w:proofErr w:type="gramEnd"/>
            <w:r w:rsidRPr="002E75AC">
              <w:rPr>
                <w:rFonts w:ascii="Times New Roman" w:hAnsi="Times New Roman" w:cs="Times New Roman"/>
                <w:sz w:val="24"/>
                <w:szCs w:val="24"/>
              </w:rPr>
              <w:t>/п</w:t>
            </w:r>
          </w:p>
        </w:tc>
        <w:tc>
          <w:tcPr>
            <w:tcW w:w="2551"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Наименование механизма, инструмента</w:t>
            </w:r>
          </w:p>
        </w:tc>
        <w:tc>
          <w:tcPr>
            <w:tcW w:w="5953"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Использование механизма, инструмента</w:t>
            </w:r>
          </w:p>
        </w:tc>
      </w:tr>
      <w:tr w:rsidR="00D63D2F" w:rsidRPr="006335D6">
        <w:tc>
          <w:tcPr>
            <w:tcW w:w="56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p>
        </w:tc>
        <w:tc>
          <w:tcPr>
            <w:tcW w:w="2551"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w:t>
            </w:r>
          </w:p>
        </w:tc>
        <w:tc>
          <w:tcPr>
            <w:tcW w:w="5953"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p>
        </w:tc>
      </w:tr>
      <w:tr w:rsidR="00D63D2F" w:rsidRPr="002E75AC">
        <w:tc>
          <w:tcPr>
            <w:tcW w:w="9071" w:type="dxa"/>
            <w:gridSpan w:val="3"/>
          </w:tcPr>
          <w:p w:rsidR="00D63D2F" w:rsidRPr="002E75AC" w:rsidRDefault="00D63D2F">
            <w:pPr>
              <w:pStyle w:val="ConsPlusNormal"/>
              <w:jc w:val="center"/>
              <w:outlineLvl w:val="2"/>
              <w:rPr>
                <w:rFonts w:ascii="Times New Roman" w:hAnsi="Times New Roman" w:cs="Times New Roman"/>
                <w:sz w:val="24"/>
                <w:szCs w:val="24"/>
              </w:rPr>
            </w:pPr>
            <w:r w:rsidRPr="002E75AC">
              <w:rPr>
                <w:rFonts w:ascii="Times New Roman" w:hAnsi="Times New Roman" w:cs="Times New Roman"/>
                <w:sz w:val="24"/>
                <w:szCs w:val="24"/>
              </w:rPr>
              <w:t>I. Финансово-экономический блок</w:t>
            </w:r>
          </w:p>
        </w:tc>
      </w:tr>
      <w:tr w:rsidR="00D63D2F" w:rsidRPr="002E75AC">
        <w:tc>
          <w:tcPr>
            <w:tcW w:w="56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p>
        </w:tc>
        <w:tc>
          <w:tcPr>
            <w:tcW w:w="2551" w:type="dxa"/>
          </w:tcPr>
          <w:p w:rsidR="00D63D2F" w:rsidRPr="002E75AC" w:rsidRDefault="00D63D2F" w:rsidP="0082413D">
            <w:pPr>
              <w:pStyle w:val="ConsPlusNormal"/>
              <w:rPr>
                <w:rFonts w:ascii="Times New Roman" w:hAnsi="Times New Roman" w:cs="Times New Roman"/>
                <w:sz w:val="24"/>
                <w:szCs w:val="24"/>
              </w:rPr>
            </w:pPr>
            <w:r w:rsidRPr="002E75AC">
              <w:rPr>
                <w:rFonts w:ascii="Times New Roman" w:hAnsi="Times New Roman" w:cs="Times New Roman"/>
                <w:sz w:val="24"/>
                <w:szCs w:val="24"/>
              </w:rPr>
              <w:t xml:space="preserve">Муниципальные программы </w:t>
            </w:r>
            <w:r w:rsidR="0082413D" w:rsidRPr="002E75AC">
              <w:rPr>
                <w:rFonts w:ascii="Times New Roman" w:hAnsi="Times New Roman" w:cs="Times New Roman"/>
                <w:sz w:val="24"/>
                <w:szCs w:val="24"/>
              </w:rPr>
              <w:t>Горьковского</w:t>
            </w:r>
            <w:r w:rsidRPr="002E75AC">
              <w:rPr>
                <w:rFonts w:ascii="Times New Roman" w:hAnsi="Times New Roman" w:cs="Times New Roman"/>
                <w:sz w:val="24"/>
                <w:szCs w:val="24"/>
              </w:rPr>
              <w:t xml:space="preserve"> муниципального района Омской области</w:t>
            </w:r>
          </w:p>
        </w:tc>
        <w:tc>
          <w:tcPr>
            <w:tcW w:w="5953" w:type="dxa"/>
          </w:tcPr>
          <w:p w:rsidR="00D63D2F" w:rsidRPr="002E75AC" w:rsidRDefault="00D63D2F" w:rsidP="0082413D">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Использование муниципальных программ направлено на финансовое обеспечение достижения целевых установок Стратегии по направлениям, а также преемственность и дальнейшую реализацию таких целей. Муниципальные программы являются одновременно инструментом бюджетного и стратегического планирования. Мероприятия муниципальных программ структурируют расходную часть муниципального бюджета и обеспечивают в районе реализацию программно-целевого планирования. </w:t>
            </w:r>
            <w:hyperlink w:anchor="P2467">
              <w:r w:rsidRPr="002E75AC">
                <w:rPr>
                  <w:rFonts w:ascii="Times New Roman" w:hAnsi="Times New Roman" w:cs="Times New Roman"/>
                  <w:color w:val="0000FF"/>
                  <w:sz w:val="24"/>
                  <w:szCs w:val="24"/>
                </w:rPr>
                <w:t>Перечень</w:t>
              </w:r>
            </w:hyperlink>
            <w:r w:rsidRPr="002E75AC">
              <w:rPr>
                <w:rFonts w:ascii="Times New Roman" w:hAnsi="Times New Roman" w:cs="Times New Roman"/>
                <w:sz w:val="24"/>
                <w:szCs w:val="24"/>
              </w:rPr>
              <w:t xml:space="preserve"> муниципальных программ </w:t>
            </w:r>
            <w:r w:rsidR="0082413D" w:rsidRPr="002E75AC">
              <w:rPr>
                <w:rFonts w:ascii="Times New Roman" w:hAnsi="Times New Roman" w:cs="Times New Roman"/>
                <w:sz w:val="24"/>
                <w:szCs w:val="24"/>
              </w:rPr>
              <w:t>Горьков</w:t>
            </w:r>
            <w:r w:rsidRPr="002E75AC">
              <w:rPr>
                <w:rFonts w:ascii="Times New Roman" w:hAnsi="Times New Roman" w:cs="Times New Roman"/>
                <w:sz w:val="24"/>
                <w:szCs w:val="24"/>
              </w:rPr>
              <w:t>ского муниципального района Омской области представлен в приложении N 1 к настоящей Стратегии</w:t>
            </w:r>
          </w:p>
        </w:tc>
      </w:tr>
      <w:tr w:rsidR="00D63D2F" w:rsidRPr="002E75AC">
        <w:tc>
          <w:tcPr>
            <w:tcW w:w="56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w:t>
            </w:r>
          </w:p>
        </w:tc>
        <w:tc>
          <w:tcPr>
            <w:tcW w:w="2551" w:type="dxa"/>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Инструменты финансирования, предусмотренные на региональном уровне</w:t>
            </w:r>
          </w:p>
        </w:tc>
        <w:tc>
          <w:tcPr>
            <w:tcW w:w="5953" w:type="dxa"/>
          </w:tcPr>
          <w:p w:rsidR="00D63D2F" w:rsidRPr="002E75AC" w:rsidRDefault="00D63D2F" w:rsidP="0082413D">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Участие в государственных программах Омской области и национальных проектах позволяет привлекать федеральные и региональные средства на реализацию соответствующих мероприятий и проектов на территории </w:t>
            </w:r>
            <w:r w:rsidR="0082413D" w:rsidRPr="002E75AC">
              <w:rPr>
                <w:rFonts w:ascii="Times New Roman" w:hAnsi="Times New Roman" w:cs="Times New Roman"/>
                <w:sz w:val="24"/>
                <w:szCs w:val="24"/>
              </w:rPr>
              <w:t>Горьковского</w:t>
            </w:r>
            <w:r w:rsidRPr="002E75AC">
              <w:rPr>
                <w:rFonts w:ascii="Times New Roman" w:hAnsi="Times New Roman" w:cs="Times New Roman"/>
                <w:sz w:val="24"/>
                <w:szCs w:val="24"/>
              </w:rPr>
              <w:t xml:space="preserve"> муниципального района Омской области</w:t>
            </w:r>
          </w:p>
        </w:tc>
      </w:tr>
      <w:tr w:rsidR="00D63D2F" w:rsidRPr="002E75AC">
        <w:tc>
          <w:tcPr>
            <w:tcW w:w="9071" w:type="dxa"/>
            <w:gridSpan w:val="3"/>
          </w:tcPr>
          <w:p w:rsidR="00D63D2F" w:rsidRPr="002E75AC" w:rsidRDefault="00D63D2F">
            <w:pPr>
              <w:pStyle w:val="ConsPlusNormal"/>
              <w:jc w:val="center"/>
              <w:outlineLvl w:val="2"/>
              <w:rPr>
                <w:rFonts w:ascii="Times New Roman" w:hAnsi="Times New Roman" w:cs="Times New Roman"/>
                <w:sz w:val="24"/>
                <w:szCs w:val="24"/>
              </w:rPr>
            </w:pPr>
            <w:r w:rsidRPr="002E75AC">
              <w:rPr>
                <w:rFonts w:ascii="Times New Roman" w:hAnsi="Times New Roman" w:cs="Times New Roman"/>
                <w:sz w:val="24"/>
                <w:szCs w:val="24"/>
              </w:rPr>
              <w:lastRenderedPageBreak/>
              <w:t>II. Правовой блок</w:t>
            </w:r>
          </w:p>
        </w:tc>
      </w:tr>
      <w:tr w:rsidR="00D63D2F" w:rsidRPr="002E75AC">
        <w:tc>
          <w:tcPr>
            <w:tcW w:w="56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p>
        </w:tc>
        <w:tc>
          <w:tcPr>
            <w:tcW w:w="2551" w:type="dxa"/>
          </w:tcPr>
          <w:p w:rsidR="00D63D2F" w:rsidRPr="002E75AC" w:rsidRDefault="00D63D2F" w:rsidP="0082413D">
            <w:pPr>
              <w:pStyle w:val="ConsPlusNormal"/>
              <w:rPr>
                <w:rFonts w:ascii="Times New Roman" w:hAnsi="Times New Roman" w:cs="Times New Roman"/>
                <w:sz w:val="24"/>
                <w:szCs w:val="24"/>
              </w:rPr>
            </w:pPr>
            <w:r w:rsidRPr="002E75AC">
              <w:rPr>
                <w:rFonts w:ascii="Times New Roman" w:hAnsi="Times New Roman" w:cs="Times New Roman"/>
                <w:sz w:val="24"/>
                <w:szCs w:val="24"/>
              </w:rPr>
              <w:t xml:space="preserve">Комплекс нормативных правовых актов, регулирующих сферу стратегического планирования </w:t>
            </w:r>
            <w:r w:rsidR="0082413D" w:rsidRPr="002E75AC">
              <w:rPr>
                <w:rFonts w:ascii="Times New Roman" w:hAnsi="Times New Roman" w:cs="Times New Roman"/>
                <w:sz w:val="24"/>
                <w:szCs w:val="24"/>
              </w:rPr>
              <w:t>Горьковского</w:t>
            </w:r>
            <w:r w:rsidRPr="002E75AC">
              <w:rPr>
                <w:rFonts w:ascii="Times New Roman" w:hAnsi="Times New Roman" w:cs="Times New Roman"/>
                <w:sz w:val="24"/>
                <w:szCs w:val="24"/>
              </w:rPr>
              <w:t xml:space="preserve"> муниципального района Омской области</w:t>
            </w:r>
          </w:p>
        </w:tc>
        <w:tc>
          <w:tcPr>
            <w:tcW w:w="5953" w:type="dxa"/>
          </w:tcPr>
          <w:p w:rsidR="00D63D2F" w:rsidRPr="002E75AC" w:rsidRDefault="00D63D2F" w:rsidP="0082413D">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Нормативное правовое регулирование позволяет выстроить единые подходы к реализации стратегического планирования в районе, систематизировать практику стратегического планирования, регламентировать формирование, исполнение, мониторинг и контроль </w:t>
            </w:r>
            <w:proofErr w:type="gramStart"/>
            <w:r w:rsidRPr="002E75AC">
              <w:rPr>
                <w:rFonts w:ascii="Times New Roman" w:hAnsi="Times New Roman" w:cs="Times New Roman"/>
                <w:sz w:val="24"/>
                <w:szCs w:val="24"/>
              </w:rPr>
              <w:t xml:space="preserve">реализации документов стратегического планирования </w:t>
            </w:r>
            <w:r w:rsidR="0082413D" w:rsidRPr="002E75AC">
              <w:rPr>
                <w:rFonts w:ascii="Times New Roman" w:hAnsi="Times New Roman" w:cs="Times New Roman"/>
                <w:sz w:val="24"/>
                <w:szCs w:val="24"/>
              </w:rPr>
              <w:t>Горьковского</w:t>
            </w:r>
            <w:r w:rsidRPr="002E75AC">
              <w:rPr>
                <w:rFonts w:ascii="Times New Roman" w:hAnsi="Times New Roman" w:cs="Times New Roman"/>
                <w:sz w:val="24"/>
                <w:szCs w:val="24"/>
              </w:rPr>
              <w:t xml:space="preserve"> муниципального района Омской области</w:t>
            </w:r>
            <w:proofErr w:type="gramEnd"/>
          </w:p>
        </w:tc>
      </w:tr>
      <w:tr w:rsidR="00D63D2F" w:rsidRPr="002E75AC">
        <w:tc>
          <w:tcPr>
            <w:tcW w:w="56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w:t>
            </w:r>
          </w:p>
        </w:tc>
        <w:tc>
          <w:tcPr>
            <w:tcW w:w="2551" w:type="dxa"/>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Комплекс взаимосвязанных документов стратегического планирования регионального и муниципального уровней</w:t>
            </w:r>
          </w:p>
        </w:tc>
        <w:tc>
          <w:tcPr>
            <w:tcW w:w="5953" w:type="dxa"/>
          </w:tcPr>
          <w:p w:rsidR="00D63D2F" w:rsidRPr="002E75AC" w:rsidRDefault="00D63D2F" w:rsidP="00B409F4">
            <w:pPr>
              <w:pStyle w:val="ConsPlusNormal"/>
              <w:jc w:val="both"/>
              <w:rPr>
                <w:rFonts w:ascii="Times New Roman" w:hAnsi="Times New Roman" w:cs="Times New Roman"/>
                <w:sz w:val="24"/>
                <w:szCs w:val="24"/>
              </w:rPr>
            </w:pPr>
            <w:proofErr w:type="gramStart"/>
            <w:r w:rsidRPr="002E75AC">
              <w:rPr>
                <w:rFonts w:ascii="Times New Roman" w:hAnsi="Times New Roman" w:cs="Times New Roman"/>
                <w:sz w:val="24"/>
                <w:szCs w:val="24"/>
              </w:rPr>
              <w:t xml:space="preserve">Разработка документов стратегического планирования </w:t>
            </w:r>
            <w:r w:rsidR="00B409F4" w:rsidRPr="002E75AC">
              <w:rPr>
                <w:rFonts w:ascii="Times New Roman" w:hAnsi="Times New Roman" w:cs="Times New Roman"/>
                <w:sz w:val="24"/>
                <w:szCs w:val="24"/>
              </w:rPr>
              <w:t>Горьковского</w:t>
            </w:r>
            <w:r w:rsidRPr="002E75AC">
              <w:rPr>
                <w:rFonts w:ascii="Times New Roman" w:hAnsi="Times New Roman" w:cs="Times New Roman"/>
                <w:sz w:val="24"/>
                <w:szCs w:val="24"/>
              </w:rPr>
              <w:t xml:space="preserve"> муниципального района Омской области осуществляться в соответствии с целями, задачами, направлениями и приоритетами, установленными в Стратегии и отраслевых документах стратегического развития Омской области, для формирования единой системы стратегического планирования социально-экономического развития Омской области</w:t>
            </w:r>
            <w:proofErr w:type="gramEnd"/>
          </w:p>
        </w:tc>
      </w:tr>
      <w:tr w:rsidR="00D63D2F" w:rsidRPr="002E75AC">
        <w:tc>
          <w:tcPr>
            <w:tcW w:w="9071" w:type="dxa"/>
            <w:gridSpan w:val="3"/>
          </w:tcPr>
          <w:p w:rsidR="00D63D2F" w:rsidRPr="002E75AC" w:rsidRDefault="00D63D2F">
            <w:pPr>
              <w:pStyle w:val="ConsPlusNormal"/>
              <w:jc w:val="center"/>
              <w:outlineLvl w:val="2"/>
              <w:rPr>
                <w:rFonts w:ascii="Times New Roman" w:hAnsi="Times New Roman" w:cs="Times New Roman"/>
                <w:sz w:val="24"/>
                <w:szCs w:val="24"/>
              </w:rPr>
            </w:pPr>
            <w:r w:rsidRPr="002E75AC">
              <w:rPr>
                <w:rFonts w:ascii="Times New Roman" w:hAnsi="Times New Roman" w:cs="Times New Roman"/>
                <w:sz w:val="24"/>
                <w:szCs w:val="24"/>
              </w:rPr>
              <w:t>III. Организационно-управленческий блок</w:t>
            </w:r>
          </w:p>
        </w:tc>
      </w:tr>
      <w:tr w:rsidR="00D63D2F" w:rsidRPr="002E75AC">
        <w:tc>
          <w:tcPr>
            <w:tcW w:w="56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w:t>
            </w:r>
          </w:p>
        </w:tc>
        <w:tc>
          <w:tcPr>
            <w:tcW w:w="2551" w:type="dxa"/>
          </w:tcPr>
          <w:p w:rsidR="00D63D2F" w:rsidRPr="002E75AC" w:rsidRDefault="00D63D2F">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Межведомственная координация</w:t>
            </w:r>
          </w:p>
        </w:tc>
        <w:tc>
          <w:tcPr>
            <w:tcW w:w="5953" w:type="dxa"/>
          </w:tcPr>
          <w:p w:rsidR="00D63D2F" w:rsidRPr="002E75AC" w:rsidRDefault="00D63D2F" w:rsidP="00B409F4">
            <w:pPr>
              <w:pStyle w:val="ConsPlusNormal"/>
              <w:jc w:val="both"/>
              <w:rPr>
                <w:rFonts w:ascii="Times New Roman" w:hAnsi="Times New Roman" w:cs="Times New Roman"/>
                <w:sz w:val="24"/>
                <w:szCs w:val="24"/>
              </w:rPr>
            </w:pPr>
            <w:proofErr w:type="gramStart"/>
            <w:r w:rsidRPr="002E75AC">
              <w:rPr>
                <w:rFonts w:ascii="Times New Roman" w:hAnsi="Times New Roman" w:cs="Times New Roman"/>
                <w:sz w:val="24"/>
                <w:szCs w:val="24"/>
              </w:rPr>
              <w:t xml:space="preserve">Механизм межведомственной координации включает в себя деятельность координационных и совещательных органов, необходимых для обеспечения анализа, мониторинга хода реализации и корректировки Стратегии, в том числе в рамках работы созданной в </w:t>
            </w:r>
            <w:r w:rsidR="00B409F4" w:rsidRPr="002E75AC">
              <w:rPr>
                <w:rFonts w:ascii="Times New Roman" w:hAnsi="Times New Roman" w:cs="Times New Roman"/>
                <w:sz w:val="24"/>
                <w:szCs w:val="24"/>
              </w:rPr>
              <w:t>Горьковском</w:t>
            </w:r>
            <w:r w:rsidRPr="002E75AC">
              <w:rPr>
                <w:rFonts w:ascii="Times New Roman" w:hAnsi="Times New Roman" w:cs="Times New Roman"/>
                <w:sz w:val="24"/>
                <w:szCs w:val="24"/>
              </w:rPr>
              <w:t xml:space="preserve"> муниципальном районе Омской области рабочей группы по разработке стратегии социально-экономического развития </w:t>
            </w:r>
            <w:r w:rsidR="00B409F4" w:rsidRPr="002E75AC">
              <w:rPr>
                <w:rFonts w:ascii="Times New Roman" w:hAnsi="Times New Roman" w:cs="Times New Roman"/>
                <w:sz w:val="24"/>
                <w:szCs w:val="24"/>
              </w:rPr>
              <w:t>Горьковского</w:t>
            </w:r>
            <w:r w:rsidRPr="002E75AC">
              <w:rPr>
                <w:rFonts w:ascii="Times New Roman" w:hAnsi="Times New Roman" w:cs="Times New Roman"/>
                <w:sz w:val="24"/>
                <w:szCs w:val="24"/>
              </w:rPr>
              <w:t xml:space="preserve"> муниципального района Омской области</w:t>
            </w:r>
            <w:proofErr w:type="gramEnd"/>
          </w:p>
        </w:tc>
      </w:tr>
      <w:tr w:rsidR="00D63D2F" w:rsidRPr="002E75AC">
        <w:tc>
          <w:tcPr>
            <w:tcW w:w="56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w:t>
            </w:r>
          </w:p>
        </w:tc>
        <w:tc>
          <w:tcPr>
            <w:tcW w:w="2551" w:type="dxa"/>
          </w:tcPr>
          <w:p w:rsidR="00D63D2F" w:rsidRPr="002E75AC" w:rsidRDefault="00D63D2F" w:rsidP="006335D6">
            <w:pPr>
              <w:pStyle w:val="ConsPlusNormal"/>
              <w:rPr>
                <w:rFonts w:ascii="Times New Roman" w:hAnsi="Times New Roman" w:cs="Times New Roman"/>
                <w:sz w:val="24"/>
                <w:szCs w:val="24"/>
              </w:rPr>
            </w:pPr>
            <w:r w:rsidRPr="002E75AC">
              <w:rPr>
                <w:rFonts w:ascii="Times New Roman" w:hAnsi="Times New Roman" w:cs="Times New Roman"/>
                <w:sz w:val="24"/>
                <w:szCs w:val="24"/>
              </w:rPr>
              <w:t xml:space="preserve">План мероприятий по реализации стратегии социально-экономического развития </w:t>
            </w:r>
            <w:r w:rsidR="006335D6" w:rsidRPr="002E75AC">
              <w:rPr>
                <w:rFonts w:ascii="Times New Roman" w:hAnsi="Times New Roman" w:cs="Times New Roman"/>
                <w:sz w:val="24"/>
                <w:szCs w:val="24"/>
              </w:rPr>
              <w:t xml:space="preserve">Горьковского </w:t>
            </w:r>
            <w:r w:rsidRPr="002E75AC">
              <w:rPr>
                <w:rFonts w:ascii="Times New Roman" w:hAnsi="Times New Roman" w:cs="Times New Roman"/>
                <w:sz w:val="24"/>
                <w:szCs w:val="24"/>
              </w:rPr>
              <w:t>муниципального района Омской области</w:t>
            </w:r>
          </w:p>
        </w:tc>
        <w:tc>
          <w:tcPr>
            <w:tcW w:w="5953" w:type="dxa"/>
          </w:tcPr>
          <w:p w:rsidR="00D63D2F" w:rsidRPr="002E75AC" w:rsidRDefault="00D63D2F" w:rsidP="006335D6">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План мероприятий структурирует все мероприятия, планируемые к реализации для достижения целей Стратегии, позволяет определить этапы, сроки, ответственных лиц, ожидаемые результаты и источники финансирования каждого мероприятия, что обеспечивает управление и контроль </w:t>
            </w:r>
            <w:proofErr w:type="gramStart"/>
            <w:r w:rsidRPr="002E75AC">
              <w:rPr>
                <w:rFonts w:ascii="Times New Roman" w:hAnsi="Times New Roman" w:cs="Times New Roman"/>
                <w:sz w:val="24"/>
                <w:szCs w:val="24"/>
              </w:rPr>
              <w:t xml:space="preserve">исполнения приоритетных направлений стратегического развития </w:t>
            </w:r>
            <w:r w:rsidR="006335D6" w:rsidRPr="002E75AC">
              <w:rPr>
                <w:rFonts w:ascii="Times New Roman" w:hAnsi="Times New Roman" w:cs="Times New Roman"/>
                <w:sz w:val="24"/>
                <w:szCs w:val="24"/>
              </w:rPr>
              <w:t xml:space="preserve">Горьковского </w:t>
            </w:r>
            <w:r w:rsidRPr="002E75AC">
              <w:rPr>
                <w:rFonts w:ascii="Times New Roman" w:hAnsi="Times New Roman" w:cs="Times New Roman"/>
                <w:sz w:val="24"/>
                <w:szCs w:val="24"/>
              </w:rPr>
              <w:t>муниципального района Омской области</w:t>
            </w:r>
            <w:proofErr w:type="gramEnd"/>
            <w:r w:rsidR="00B409F4" w:rsidRPr="002E75AC">
              <w:rPr>
                <w:rFonts w:ascii="Times New Roman" w:hAnsi="Times New Roman" w:cs="Times New Roman"/>
                <w:sz w:val="24"/>
                <w:szCs w:val="24"/>
              </w:rPr>
              <w:t>.</w:t>
            </w:r>
          </w:p>
        </w:tc>
      </w:tr>
      <w:tr w:rsidR="00D63D2F" w:rsidRPr="002E75AC">
        <w:tc>
          <w:tcPr>
            <w:tcW w:w="56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w:t>
            </w:r>
          </w:p>
        </w:tc>
        <w:tc>
          <w:tcPr>
            <w:tcW w:w="2551" w:type="dxa"/>
          </w:tcPr>
          <w:p w:rsidR="00D63D2F" w:rsidRPr="002E75AC" w:rsidRDefault="00D63D2F">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Кадровое обеспечение</w:t>
            </w:r>
          </w:p>
        </w:tc>
        <w:tc>
          <w:tcPr>
            <w:tcW w:w="5953" w:type="dxa"/>
          </w:tcPr>
          <w:p w:rsidR="00D63D2F" w:rsidRPr="002E75AC" w:rsidRDefault="00D63D2F" w:rsidP="006335D6">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Механизм кадрового обеспечения включает такие инструменты, как повышение квалификации и профессиональная переподготовка муниципальных служащих </w:t>
            </w:r>
            <w:r w:rsidR="006335D6" w:rsidRPr="002E75AC">
              <w:rPr>
                <w:rFonts w:ascii="Times New Roman" w:hAnsi="Times New Roman" w:cs="Times New Roman"/>
                <w:sz w:val="24"/>
                <w:szCs w:val="24"/>
              </w:rPr>
              <w:t>Горьковского</w:t>
            </w:r>
            <w:r w:rsidRPr="002E75AC">
              <w:rPr>
                <w:rFonts w:ascii="Times New Roman" w:hAnsi="Times New Roman" w:cs="Times New Roman"/>
                <w:sz w:val="24"/>
                <w:szCs w:val="24"/>
              </w:rPr>
              <w:t xml:space="preserve"> муниципального района Омской области, а также п</w:t>
            </w:r>
            <w:r w:rsidR="006335D6" w:rsidRPr="002E75AC">
              <w:rPr>
                <w:rFonts w:ascii="Times New Roman" w:hAnsi="Times New Roman" w:cs="Times New Roman"/>
                <w:sz w:val="24"/>
                <w:szCs w:val="24"/>
              </w:rPr>
              <w:t xml:space="preserve">одготовка управленческих кадров, </w:t>
            </w:r>
          </w:p>
          <w:p w:rsidR="006335D6" w:rsidRPr="002E75AC" w:rsidRDefault="006335D6" w:rsidP="006335D6">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целевое обучение специалистов бюджетных отраслей: образования, здравоохранения, культуры.</w:t>
            </w:r>
          </w:p>
        </w:tc>
      </w:tr>
      <w:tr w:rsidR="00D63D2F" w:rsidRPr="002E75AC">
        <w:tc>
          <w:tcPr>
            <w:tcW w:w="9071" w:type="dxa"/>
            <w:gridSpan w:val="3"/>
          </w:tcPr>
          <w:p w:rsidR="00D63D2F" w:rsidRPr="002E75AC" w:rsidRDefault="00D63D2F">
            <w:pPr>
              <w:pStyle w:val="ConsPlusNormal"/>
              <w:jc w:val="center"/>
              <w:outlineLvl w:val="2"/>
              <w:rPr>
                <w:rFonts w:ascii="Times New Roman" w:hAnsi="Times New Roman" w:cs="Times New Roman"/>
                <w:sz w:val="24"/>
                <w:szCs w:val="24"/>
              </w:rPr>
            </w:pPr>
            <w:r w:rsidRPr="002E75AC">
              <w:rPr>
                <w:rFonts w:ascii="Times New Roman" w:hAnsi="Times New Roman" w:cs="Times New Roman"/>
                <w:sz w:val="24"/>
                <w:szCs w:val="24"/>
              </w:rPr>
              <w:t>IV. Информационно-технологический блок</w:t>
            </w:r>
          </w:p>
        </w:tc>
      </w:tr>
      <w:tr w:rsidR="00D63D2F" w:rsidRPr="002E75AC">
        <w:tc>
          <w:tcPr>
            <w:tcW w:w="567" w:type="dxa"/>
          </w:tcPr>
          <w:p w:rsidR="00D63D2F" w:rsidRPr="002E75AC" w:rsidRDefault="00D63D2F">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14</w:t>
            </w:r>
          </w:p>
        </w:tc>
        <w:tc>
          <w:tcPr>
            <w:tcW w:w="2551" w:type="dxa"/>
          </w:tcPr>
          <w:p w:rsidR="00D63D2F" w:rsidRPr="002E75AC" w:rsidRDefault="00D63D2F">
            <w:pPr>
              <w:pStyle w:val="ConsPlusNormal"/>
              <w:rPr>
                <w:rFonts w:ascii="Times New Roman" w:hAnsi="Times New Roman" w:cs="Times New Roman"/>
                <w:sz w:val="24"/>
                <w:szCs w:val="24"/>
              </w:rPr>
            </w:pPr>
            <w:r w:rsidRPr="002E75AC">
              <w:rPr>
                <w:rFonts w:ascii="Times New Roman" w:hAnsi="Times New Roman" w:cs="Times New Roman"/>
                <w:sz w:val="24"/>
                <w:szCs w:val="24"/>
              </w:rPr>
              <w:t>Система информационных ресурсов</w:t>
            </w:r>
          </w:p>
        </w:tc>
        <w:tc>
          <w:tcPr>
            <w:tcW w:w="5953" w:type="dxa"/>
          </w:tcPr>
          <w:p w:rsidR="00D63D2F" w:rsidRPr="002E75AC" w:rsidRDefault="00D63D2F" w:rsidP="006335D6">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Информационные ресурсы, способствующие повышению информированности населения </w:t>
            </w:r>
            <w:r w:rsidR="006335D6" w:rsidRPr="002E75AC">
              <w:rPr>
                <w:rFonts w:ascii="Times New Roman" w:hAnsi="Times New Roman" w:cs="Times New Roman"/>
                <w:sz w:val="24"/>
                <w:szCs w:val="24"/>
              </w:rPr>
              <w:t>Горьковского</w:t>
            </w:r>
            <w:r w:rsidRPr="002E75AC">
              <w:rPr>
                <w:rFonts w:ascii="Times New Roman" w:hAnsi="Times New Roman" w:cs="Times New Roman"/>
                <w:sz w:val="24"/>
                <w:szCs w:val="24"/>
              </w:rPr>
              <w:t xml:space="preserve"> муниципального района Омской области о мерах, реализуемых органами исполнительной власти и органами местного самоуправления </w:t>
            </w:r>
            <w:r w:rsidR="006335D6" w:rsidRPr="002E75AC">
              <w:rPr>
                <w:rFonts w:ascii="Times New Roman" w:hAnsi="Times New Roman" w:cs="Times New Roman"/>
                <w:sz w:val="24"/>
                <w:szCs w:val="24"/>
              </w:rPr>
              <w:t>Горьковского</w:t>
            </w:r>
            <w:r w:rsidRPr="002E75AC">
              <w:rPr>
                <w:rFonts w:ascii="Times New Roman" w:hAnsi="Times New Roman" w:cs="Times New Roman"/>
                <w:sz w:val="24"/>
                <w:szCs w:val="24"/>
              </w:rPr>
              <w:t xml:space="preserve"> муниципального района, площадки, обеспечивающие общественное обсуждение решений по важным направлениям социально-экономического развития </w:t>
            </w:r>
            <w:r w:rsidR="006335D6" w:rsidRPr="002E75AC">
              <w:rPr>
                <w:rFonts w:ascii="Times New Roman" w:hAnsi="Times New Roman" w:cs="Times New Roman"/>
                <w:sz w:val="24"/>
                <w:szCs w:val="24"/>
              </w:rPr>
              <w:t>Горьковского</w:t>
            </w:r>
            <w:r w:rsidRPr="002E75AC">
              <w:rPr>
                <w:rFonts w:ascii="Times New Roman" w:hAnsi="Times New Roman" w:cs="Times New Roman"/>
                <w:sz w:val="24"/>
                <w:szCs w:val="24"/>
              </w:rPr>
              <w:t xml:space="preserve"> муниципального района Омской области</w:t>
            </w:r>
          </w:p>
        </w:tc>
      </w:tr>
    </w:tbl>
    <w:p w:rsidR="00D85000" w:rsidRDefault="00D85000">
      <w:pPr>
        <w:pStyle w:val="ConsPlusTitle"/>
        <w:jc w:val="center"/>
        <w:outlineLvl w:val="1"/>
        <w:rPr>
          <w:rFonts w:ascii="Times New Roman" w:hAnsi="Times New Roman" w:cs="Times New Roman"/>
          <w:sz w:val="28"/>
          <w:szCs w:val="28"/>
        </w:rPr>
      </w:pPr>
    </w:p>
    <w:p w:rsidR="00D63D2F" w:rsidRPr="002E75AC" w:rsidRDefault="00D63D2F">
      <w:pPr>
        <w:pStyle w:val="ConsPlusTitle"/>
        <w:jc w:val="center"/>
        <w:outlineLvl w:val="1"/>
        <w:rPr>
          <w:rFonts w:ascii="Times New Roman" w:hAnsi="Times New Roman" w:cs="Times New Roman"/>
          <w:sz w:val="28"/>
          <w:szCs w:val="28"/>
        </w:rPr>
      </w:pPr>
      <w:r w:rsidRPr="002E75AC">
        <w:rPr>
          <w:rFonts w:ascii="Times New Roman" w:hAnsi="Times New Roman" w:cs="Times New Roman"/>
          <w:sz w:val="28"/>
          <w:szCs w:val="28"/>
        </w:rPr>
        <w:t>5. Финансовое обеспечение реализации стратегии</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Реализация положений Стратегии и достижение обозначенных целей требует значительных финансовых вложений. Финансовое обеспечение планируется осуществлять за счет двух видов источников: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 бюджетные средства;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внебюджетные средства.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Бюджетные источники финансирования включают в первую очередь районный бюджет, формирующийся из налоговых и неналоговых доходов, безвозмездных поступлений. Региональные средства в районный бюджет могут быть привлечены в виде дотаций, субсидий, субвенций или иных межбюджетных трансфертов. В рамках </w:t>
      </w:r>
      <w:proofErr w:type="gramStart"/>
      <w:r w:rsidRPr="002E75AC">
        <w:rPr>
          <w:rFonts w:ascii="Times New Roman" w:hAnsi="Times New Roman" w:cs="Times New Roman"/>
          <w:sz w:val="28"/>
          <w:szCs w:val="28"/>
        </w:rPr>
        <w:t>реализации мероприятий долгосрочного плана социально-экономического развития опорного населенного пункта</w:t>
      </w:r>
      <w:proofErr w:type="gramEnd"/>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00B409F4" w:rsidRPr="002E75AC">
        <w:rPr>
          <w:rFonts w:ascii="Times New Roman" w:hAnsi="Times New Roman" w:cs="Times New Roman"/>
          <w:sz w:val="28"/>
          <w:szCs w:val="28"/>
        </w:rPr>
        <w:t>Горьковское</w:t>
      </w:r>
      <w:proofErr w:type="gramEnd"/>
      <w:r w:rsidR="006335D6" w:rsidRPr="002E75AC">
        <w:rPr>
          <w:rFonts w:ascii="Times New Roman" w:hAnsi="Times New Roman" w:cs="Times New Roman"/>
          <w:sz w:val="28"/>
          <w:szCs w:val="28"/>
        </w:rPr>
        <w:t xml:space="preserve"> Горьковского</w:t>
      </w:r>
      <w:r w:rsidRPr="002E75AC">
        <w:rPr>
          <w:rFonts w:ascii="Times New Roman" w:hAnsi="Times New Roman" w:cs="Times New Roman"/>
          <w:sz w:val="28"/>
          <w:szCs w:val="28"/>
        </w:rPr>
        <w:t xml:space="preserve"> муниципального района Омской области на период до 2030 года могут быть привлечены средства федерального бюджета.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Расходная часть районного бюджета структурирована в рамках муниципальных программ </w:t>
      </w:r>
      <w:r w:rsidR="006335D6"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определяющих основные направления расходования бюджетных средств. Большую долю в расходах занимает финансирование социальной сферы, что приводит к недостатку финансирования направлений экономического развития.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рамках направлений развития муниципального управления необходимо применять меры по повышению доходной части бюджета за счет повышения эффективности управления муниципальным имуществом.</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Достижение целей и реализация задач долгосрочного социально-экономического развития </w:t>
      </w:r>
      <w:r w:rsidR="0082413D"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определенных Стратегией, предусматривает участие не только органов местного самоуправления </w:t>
      </w:r>
      <w:r w:rsidR="0082413D" w:rsidRPr="002E75AC">
        <w:rPr>
          <w:rFonts w:ascii="Times New Roman" w:hAnsi="Times New Roman" w:cs="Times New Roman"/>
          <w:sz w:val="28"/>
          <w:szCs w:val="28"/>
        </w:rPr>
        <w:t xml:space="preserve">Горьковского </w:t>
      </w:r>
      <w:r w:rsidRPr="002E75AC">
        <w:rPr>
          <w:rFonts w:ascii="Times New Roman" w:hAnsi="Times New Roman" w:cs="Times New Roman"/>
          <w:sz w:val="28"/>
          <w:szCs w:val="28"/>
        </w:rPr>
        <w:t xml:space="preserve">муниципального района Омской области, но и иных организаций и предприятий </w:t>
      </w:r>
      <w:r w:rsidR="0082413D"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района Омской области. Поэтому при оценке финансового обеспечения реализации </w:t>
      </w:r>
      <w:r w:rsidRPr="002E75AC">
        <w:rPr>
          <w:rFonts w:ascii="Times New Roman" w:hAnsi="Times New Roman" w:cs="Times New Roman"/>
          <w:sz w:val="28"/>
          <w:szCs w:val="28"/>
        </w:rPr>
        <w:lastRenderedPageBreak/>
        <w:t>Стратегии следует учитывать внебюджетные средства, привлекаемые от физических и юридических лиц.</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Одним из инструментов привлечения внебюджетных источников финансирования является государственно-частное, </w:t>
      </w:r>
      <w:proofErr w:type="spellStart"/>
      <w:r w:rsidRPr="002E75AC">
        <w:rPr>
          <w:rFonts w:ascii="Times New Roman" w:hAnsi="Times New Roman" w:cs="Times New Roman"/>
          <w:sz w:val="28"/>
          <w:szCs w:val="28"/>
        </w:rPr>
        <w:t>муниципально</w:t>
      </w:r>
      <w:proofErr w:type="spellEnd"/>
      <w:r w:rsidRPr="002E75AC">
        <w:rPr>
          <w:rFonts w:ascii="Times New Roman" w:hAnsi="Times New Roman" w:cs="Times New Roman"/>
          <w:sz w:val="28"/>
          <w:szCs w:val="28"/>
        </w:rPr>
        <w:t>-частное партнерство, концессионные соглашения.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Также в рамках привлечения внебюджетных инвестиций особое внимание следует уделять инвестиционной привлекательности района, созданию благоприятных условий ведения бизнеса для инвесторов, оказанию содействия созданию инфраструктуры в рамках реализации новых инвестиционных проектов, поддержке малого и среднего предпринимательства.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Целью таких мер должно стать привлечение инвестиций в различные сферы экономики </w:t>
      </w:r>
      <w:r w:rsidR="0082413D"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что будет способствовать появлению новых производств, увеличению налоговых поступлений в бюджет района, росту экономики и планомерному повышению качества жизни в районе.</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При формировании ресурсного обеспечения </w:t>
      </w:r>
      <w:r w:rsidR="0082413D"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w:t>
      </w:r>
      <w:r w:rsidR="00017927" w:rsidRPr="002E75AC">
        <w:rPr>
          <w:rFonts w:ascii="Times New Roman" w:hAnsi="Times New Roman" w:cs="Times New Roman"/>
          <w:sz w:val="28"/>
          <w:szCs w:val="28"/>
        </w:rPr>
        <w:t xml:space="preserve"> муниципального района </w:t>
      </w:r>
      <w:r w:rsidRPr="002E75AC">
        <w:rPr>
          <w:rFonts w:ascii="Times New Roman" w:hAnsi="Times New Roman" w:cs="Times New Roman"/>
          <w:sz w:val="28"/>
          <w:szCs w:val="28"/>
        </w:rPr>
        <w:t>необходимо учитывать ситуацию с уровнем сбалансированности бюджета, обусловленную опережающим ростом расходов бюджета по отношению к сдержанной динамике доходных источников.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На основании вышеуказанного важным фактором ресурсного обеспечения Стратегии становится направление расходования средств районного бюджета, исходя из потенциального вклада от реализации в экономику района. На первый план выходит реализация значимых проектов, осуществляемых либо планируемых к реализации на территории </w:t>
      </w:r>
      <w:r w:rsidR="0082413D"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их ресурсное обеспечение будет предусматриваться в первую очередь.</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1"/>
        <w:rPr>
          <w:rFonts w:ascii="Times New Roman" w:hAnsi="Times New Roman" w:cs="Times New Roman"/>
          <w:sz w:val="28"/>
          <w:szCs w:val="28"/>
        </w:rPr>
      </w:pPr>
      <w:r w:rsidRPr="002E75AC">
        <w:rPr>
          <w:rFonts w:ascii="Times New Roman" w:hAnsi="Times New Roman" w:cs="Times New Roman"/>
          <w:sz w:val="28"/>
          <w:szCs w:val="28"/>
        </w:rPr>
        <w:t xml:space="preserve">6. Основные направления развития </w:t>
      </w:r>
      <w:r w:rsidR="0082413D"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w:t>
      </w:r>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района Омской области</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2"/>
        <w:rPr>
          <w:rFonts w:ascii="Times New Roman" w:hAnsi="Times New Roman" w:cs="Times New Roman"/>
          <w:sz w:val="28"/>
          <w:szCs w:val="28"/>
        </w:rPr>
      </w:pPr>
      <w:r w:rsidRPr="002E75AC">
        <w:rPr>
          <w:rFonts w:ascii="Times New Roman" w:hAnsi="Times New Roman" w:cs="Times New Roman"/>
          <w:sz w:val="28"/>
          <w:szCs w:val="28"/>
        </w:rPr>
        <w:t>6.1. Развитие человеческого капитала</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6.1.1. Качественное медицинское обслуживание жителей</w:t>
      </w:r>
    </w:p>
    <w:p w:rsidR="00D63D2F" w:rsidRPr="002E75AC" w:rsidRDefault="0082413D">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Горьковского</w:t>
      </w:r>
      <w:r w:rsidR="00D63D2F" w:rsidRPr="002E75AC">
        <w:rPr>
          <w:rFonts w:ascii="Times New Roman" w:hAnsi="Times New Roman" w:cs="Times New Roman"/>
          <w:sz w:val="28"/>
          <w:szCs w:val="28"/>
        </w:rPr>
        <w:t xml:space="preserve"> муниципального района Омской области</w:t>
      </w:r>
    </w:p>
    <w:p w:rsidR="00D63D2F" w:rsidRPr="002E75AC" w:rsidRDefault="00D63D2F">
      <w:pPr>
        <w:pStyle w:val="ConsPlusNormal"/>
        <w:jc w:val="both"/>
        <w:rPr>
          <w:rFonts w:ascii="Times New Roman" w:hAnsi="Times New Roman" w:cs="Times New Roman"/>
          <w:sz w:val="28"/>
          <w:szCs w:val="28"/>
        </w:rPr>
      </w:pPr>
    </w:p>
    <w:p w:rsidR="001623FA" w:rsidRPr="002E75AC" w:rsidRDefault="001623FA" w:rsidP="001623FA">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Развитие отрасли здравоохранения является одним из основных условий </w:t>
      </w:r>
      <w:proofErr w:type="gramStart"/>
      <w:r w:rsidRPr="002E75AC">
        <w:rPr>
          <w:rFonts w:ascii="Times New Roman" w:hAnsi="Times New Roman" w:cs="Times New Roman"/>
          <w:sz w:val="28"/>
          <w:szCs w:val="28"/>
        </w:rPr>
        <w:t>увеличения продолжительности жизни населения Горьковского муниципального района Омской</w:t>
      </w:r>
      <w:proofErr w:type="gramEnd"/>
      <w:r w:rsidRPr="002E75AC">
        <w:rPr>
          <w:rFonts w:ascii="Times New Roman" w:hAnsi="Times New Roman" w:cs="Times New Roman"/>
          <w:sz w:val="28"/>
          <w:szCs w:val="28"/>
        </w:rPr>
        <w:t xml:space="preserve"> области, сокращения смертности и повышения качества жизни.</w:t>
      </w:r>
    </w:p>
    <w:p w:rsidR="001623FA" w:rsidRPr="002E75AC" w:rsidRDefault="001623FA" w:rsidP="001623FA">
      <w:pPr>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623FA" w:rsidRPr="002E75AC" w:rsidRDefault="001623FA" w:rsidP="001623FA">
      <w:p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75AC">
        <w:rPr>
          <w:rFonts w:ascii="Times New Roman" w:eastAsia="Times New Roman" w:hAnsi="Times New Roman" w:cs="Times New Roman"/>
          <w:sz w:val="28"/>
          <w:szCs w:val="28"/>
          <w:lang w:eastAsia="ru-RU"/>
        </w:rPr>
        <w:t>В структуру БУЗОО «Горьковская ЦРБ» входят: центральная районная больница</w:t>
      </w:r>
      <w:r>
        <w:rPr>
          <w:rFonts w:ascii="Times New Roman" w:eastAsia="Times New Roman" w:hAnsi="Times New Roman" w:cs="Times New Roman"/>
          <w:sz w:val="28"/>
          <w:szCs w:val="28"/>
          <w:lang w:eastAsia="ru-RU"/>
        </w:rPr>
        <w:t>, 3</w:t>
      </w:r>
      <w:r w:rsidRPr="002E75AC">
        <w:rPr>
          <w:rFonts w:ascii="Times New Roman" w:eastAsia="Times New Roman" w:hAnsi="Times New Roman" w:cs="Times New Roman"/>
          <w:sz w:val="28"/>
          <w:szCs w:val="28"/>
          <w:lang w:eastAsia="ru-RU"/>
        </w:rPr>
        <w:t xml:space="preserve"> участков</w:t>
      </w:r>
      <w:r>
        <w:rPr>
          <w:rFonts w:ascii="Times New Roman" w:eastAsia="Times New Roman" w:hAnsi="Times New Roman" w:cs="Times New Roman"/>
          <w:sz w:val="28"/>
          <w:szCs w:val="28"/>
          <w:lang w:eastAsia="ru-RU"/>
        </w:rPr>
        <w:t>ые</w:t>
      </w:r>
      <w:r w:rsidRPr="002E75AC">
        <w:rPr>
          <w:rFonts w:ascii="Times New Roman" w:eastAsia="Times New Roman" w:hAnsi="Times New Roman" w:cs="Times New Roman"/>
          <w:sz w:val="28"/>
          <w:szCs w:val="28"/>
          <w:lang w:eastAsia="ru-RU"/>
        </w:rPr>
        <w:t xml:space="preserve"> больниц</w:t>
      </w:r>
      <w:r>
        <w:rPr>
          <w:rFonts w:ascii="Times New Roman" w:eastAsia="Times New Roman" w:hAnsi="Times New Roman" w:cs="Times New Roman"/>
          <w:sz w:val="28"/>
          <w:szCs w:val="28"/>
          <w:lang w:eastAsia="ru-RU"/>
        </w:rPr>
        <w:t>ы</w:t>
      </w:r>
      <w:r w:rsidRPr="002E75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Алексеевская, Октябрьская, </w:t>
      </w:r>
      <w:r w:rsidRPr="002E75AC">
        <w:rPr>
          <w:rFonts w:ascii="Times New Roman" w:eastAsia="Times New Roman" w:hAnsi="Times New Roman" w:cs="Times New Roman"/>
          <w:sz w:val="28"/>
          <w:szCs w:val="28"/>
          <w:lang w:eastAsia="ru-RU"/>
        </w:rPr>
        <w:t xml:space="preserve">Серебрянская), </w:t>
      </w:r>
      <w:r>
        <w:rPr>
          <w:rFonts w:ascii="Times New Roman" w:eastAsia="Times New Roman" w:hAnsi="Times New Roman" w:cs="Times New Roman"/>
          <w:sz w:val="28"/>
          <w:szCs w:val="28"/>
          <w:lang w:eastAsia="ru-RU"/>
        </w:rPr>
        <w:t>3</w:t>
      </w:r>
      <w:r w:rsidRPr="002E75AC">
        <w:rPr>
          <w:rFonts w:ascii="Times New Roman" w:eastAsia="Times New Roman" w:hAnsi="Times New Roman" w:cs="Times New Roman"/>
          <w:sz w:val="28"/>
          <w:szCs w:val="28"/>
          <w:lang w:eastAsia="ru-RU"/>
        </w:rPr>
        <w:t xml:space="preserve"> амбулатории (Новопокровская, </w:t>
      </w:r>
      <w:proofErr w:type="spellStart"/>
      <w:r w:rsidRPr="002E75AC">
        <w:rPr>
          <w:rFonts w:ascii="Times New Roman" w:eastAsia="Times New Roman" w:hAnsi="Times New Roman" w:cs="Times New Roman"/>
          <w:sz w:val="28"/>
          <w:szCs w:val="28"/>
          <w:lang w:eastAsia="ru-RU"/>
        </w:rPr>
        <w:t>Суховская</w:t>
      </w:r>
      <w:proofErr w:type="spellEnd"/>
      <w:r w:rsidRPr="002E75AC">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Лежанская</w:t>
      </w:r>
      <w:proofErr w:type="spellEnd"/>
      <w:r w:rsidRPr="002E75AC">
        <w:rPr>
          <w:rFonts w:ascii="Times New Roman" w:eastAsia="Times New Roman" w:hAnsi="Times New Roman" w:cs="Times New Roman"/>
          <w:sz w:val="28"/>
          <w:szCs w:val="28"/>
          <w:lang w:eastAsia="ru-RU"/>
        </w:rPr>
        <w:t>) и 2</w:t>
      </w:r>
      <w:r>
        <w:rPr>
          <w:rFonts w:ascii="Times New Roman" w:eastAsia="Times New Roman" w:hAnsi="Times New Roman" w:cs="Times New Roman"/>
          <w:sz w:val="28"/>
          <w:szCs w:val="28"/>
          <w:lang w:eastAsia="ru-RU"/>
        </w:rPr>
        <w:t>6</w:t>
      </w:r>
      <w:r w:rsidRPr="002E75AC">
        <w:rPr>
          <w:rFonts w:ascii="Times New Roman" w:eastAsia="Times New Roman" w:hAnsi="Times New Roman" w:cs="Times New Roman"/>
          <w:sz w:val="28"/>
          <w:szCs w:val="28"/>
          <w:lang w:eastAsia="ru-RU"/>
        </w:rPr>
        <w:t xml:space="preserve"> фельдшерско-акушерских пунктов.</w:t>
      </w:r>
    </w:p>
    <w:p w:rsidR="001623FA" w:rsidRPr="002E75AC" w:rsidRDefault="001623FA" w:rsidP="001623FA">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здравоохранении Горьковского </w:t>
      </w:r>
      <w:r>
        <w:rPr>
          <w:rFonts w:ascii="Times New Roman" w:hAnsi="Times New Roman" w:cs="Times New Roman"/>
          <w:sz w:val="28"/>
          <w:szCs w:val="28"/>
        </w:rPr>
        <w:t xml:space="preserve">муниципального района Омской области </w:t>
      </w:r>
      <w:r w:rsidRPr="002E75AC">
        <w:rPr>
          <w:rFonts w:ascii="Times New Roman" w:hAnsi="Times New Roman" w:cs="Times New Roman"/>
          <w:sz w:val="28"/>
          <w:szCs w:val="28"/>
        </w:rPr>
        <w:t>работает 26</w:t>
      </w:r>
      <w:r>
        <w:rPr>
          <w:rFonts w:ascii="Times New Roman" w:hAnsi="Times New Roman" w:cs="Times New Roman"/>
          <w:sz w:val="28"/>
          <w:szCs w:val="28"/>
        </w:rPr>
        <w:t>0</w:t>
      </w:r>
      <w:r w:rsidRPr="002E75AC">
        <w:rPr>
          <w:rFonts w:ascii="Times New Roman" w:hAnsi="Times New Roman" w:cs="Times New Roman"/>
          <w:sz w:val="28"/>
          <w:szCs w:val="28"/>
        </w:rPr>
        <w:t xml:space="preserve"> человек</w:t>
      </w:r>
      <w:r>
        <w:rPr>
          <w:rFonts w:ascii="Times New Roman" w:hAnsi="Times New Roman" w:cs="Times New Roman"/>
          <w:sz w:val="28"/>
          <w:szCs w:val="28"/>
        </w:rPr>
        <w:t>,</w:t>
      </w:r>
      <w:r w:rsidRPr="002E75AC">
        <w:rPr>
          <w:rFonts w:ascii="Times New Roman" w:hAnsi="Times New Roman" w:cs="Times New Roman"/>
          <w:sz w:val="28"/>
          <w:szCs w:val="28"/>
        </w:rPr>
        <w:t xml:space="preserve">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низ</w:t>
      </w:r>
      <w:proofErr w:type="gramEnd"/>
      <w:r>
        <w:rPr>
          <w:rFonts w:ascii="Times New Roman" w:hAnsi="Times New Roman" w:cs="Times New Roman"/>
          <w:sz w:val="28"/>
          <w:szCs w:val="28"/>
        </w:rPr>
        <w:t xml:space="preserve"> 25 </w:t>
      </w:r>
      <w:r w:rsidRPr="002E75AC">
        <w:rPr>
          <w:rFonts w:ascii="Times New Roman" w:hAnsi="Times New Roman" w:cs="Times New Roman"/>
          <w:sz w:val="28"/>
          <w:szCs w:val="28"/>
        </w:rPr>
        <w:t>врач</w:t>
      </w:r>
      <w:r>
        <w:rPr>
          <w:rFonts w:ascii="Times New Roman" w:hAnsi="Times New Roman" w:cs="Times New Roman"/>
          <w:sz w:val="28"/>
          <w:szCs w:val="28"/>
        </w:rPr>
        <w:t>ей</w:t>
      </w:r>
      <w:r w:rsidRPr="002E75AC">
        <w:rPr>
          <w:rFonts w:ascii="Times New Roman" w:hAnsi="Times New Roman" w:cs="Times New Roman"/>
          <w:sz w:val="28"/>
          <w:szCs w:val="28"/>
        </w:rPr>
        <w:t xml:space="preserve">, </w:t>
      </w:r>
      <w:r>
        <w:rPr>
          <w:rFonts w:ascii="Times New Roman" w:hAnsi="Times New Roman" w:cs="Times New Roman"/>
          <w:sz w:val="28"/>
          <w:szCs w:val="28"/>
        </w:rPr>
        <w:t xml:space="preserve">111 специалистов </w:t>
      </w:r>
      <w:r w:rsidRPr="002E75AC">
        <w:rPr>
          <w:rFonts w:ascii="Times New Roman" w:hAnsi="Times New Roman" w:cs="Times New Roman"/>
          <w:sz w:val="28"/>
          <w:szCs w:val="28"/>
        </w:rPr>
        <w:t xml:space="preserve">со средним медицинским образованием, </w:t>
      </w:r>
      <w:r>
        <w:rPr>
          <w:rFonts w:ascii="Times New Roman" w:hAnsi="Times New Roman" w:cs="Times New Roman"/>
          <w:sz w:val="28"/>
          <w:szCs w:val="28"/>
        </w:rPr>
        <w:t xml:space="preserve">1 </w:t>
      </w:r>
      <w:r w:rsidRPr="002E75AC">
        <w:rPr>
          <w:rFonts w:ascii="Times New Roman" w:hAnsi="Times New Roman" w:cs="Times New Roman"/>
          <w:sz w:val="28"/>
          <w:szCs w:val="28"/>
        </w:rPr>
        <w:t>младш</w:t>
      </w:r>
      <w:r>
        <w:rPr>
          <w:rFonts w:ascii="Times New Roman" w:hAnsi="Times New Roman" w:cs="Times New Roman"/>
          <w:sz w:val="28"/>
          <w:szCs w:val="28"/>
        </w:rPr>
        <w:t>ий медицинский работник, 123 человека из категории прочего персонала.</w:t>
      </w:r>
    </w:p>
    <w:p w:rsidR="001623FA" w:rsidRPr="002E75AC" w:rsidRDefault="001623FA" w:rsidP="001623FA">
      <w:pPr>
        <w:pStyle w:val="ConsPlusNormal"/>
        <w:jc w:val="both"/>
      </w:pPr>
    </w:p>
    <w:p w:rsidR="001623FA" w:rsidRPr="002E75AC" w:rsidRDefault="001623FA" w:rsidP="001623FA">
      <w:pPr>
        <w:pStyle w:val="ConsPlusNormal"/>
        <w:jc w:val="right"/>
        <w:outlineLvl w:val="4"/>
        <w:rPr>
          <w:rFonts w:ascii="Times New Roman" w:hAnsi="Times New Roman" w:cs="Times New Roman"/>
          <w:sz w:val="24"/>
          <w:szCs w:val="24"/>
        </w:rPr>
      </w:pPr>
      <w:r w:rsidRPr="002E75AC">
        <w:rPr>
          <w:rFonts w:ascii="Times New Roman" w:hAnsi="Times New Roman" w:cs="Times New Roman"/>
          <w:sz w:val="24"/>
          <w:szCs w:val="24"/>
        </w:rPr>
        <w:t>Таблица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1644"/>
        <w:gridCol w:w="1644"/>
        <w:gridCol w:w="1644"/>
      </w:tblGrid>
      <w:tr w:rsidR="001623FA" w:rsidRPr="002E75AC" w:rsidTr="00F22E57">
        <w:tc>
          <w:tcPr>
            <w:tcW w:w="4082"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Категория работников</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Численность </w:t>
            </w:r>
            <w:proofErr w:type="gramStart"/>
            <w:r w:rsidRPr="002E75AC">
              <w:rPr>
                <w:rFonts w:ascii="Times New Roman" w:hAnsi="Times New Roman" w:cs="Times New Roman"/>
                <w:sz w:val="24"/>
                <w:szCs w:val="24"/>
                <w:lang w:eastAsia="en-US"/>
              </w:rPr>
              <w:t>работающих</w:t>
            </w:r>
            <w:proofErr w:type="gramEnd"/>
          </w:p>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2021</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Численность </w:t>
            </w:r>
            <w:proofErr w:type="gramStart"/>
            <w:r w:rsidRPr="002E75AC">
              <w:rPr>
                <w:rFonts w:ascii="Times New Roman" w:hAnsi="Times New Roman" w:cs="Times New Roman"/>
                <w:sz w:val="24"/>
                <w:szCs w:val="24"/>
                <w:lang w:eastAsia="en-US"/>
              </w:rPr>
              <w:t>работающих</w:t>
            </w:r>
            <w:proofErr w:type="gramEnd"/>
          </w:p>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2022</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 xml:space="preserve">Численность </w:t>
            </w:r>
            <w:proofErr w:type="gramStart"/>
            <w:r w:rsidRPr="002E75AC">
              <w:rPr>
                <w:rFonts w:ascii="Times New Roman" w:hAnsi="Times New Roman" w:cs="Times New Roman"/>
                <w:sz w:val="24"/>
                <w:szCs w:val="24"/>
                <w:lang w:eastAsia="en-US"/>
              </w:rPr>
              <w:t>работающих</w:t>
            </w:r>
            <w:proofErr w:type="gramEnd"/>
          </w:p>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2023</w:t>
            </w:r>
          </w:p>
        </w:tc>
      </w:tr>
      <w:tr w:rsidR="001623FA" w:rsidRPr="002E75AC" w:rsidTr="00F22E57">
        <w:tc>
          <w:tcPr>
            <w:tcW w:w="4082" w:type="dxa"/>
          </w:tcPr>
          <w:p w:rsidR="001623FA" w:rsidRPr="002E75AC" w:rsidRDefault="001623FA" w:rsidP="00F22E57">
            <w:pPr>
              <w:pStyle w:val="ConsPlusNormal"/>
              <w:spacing w:line="276" w:lineRule="auto"/>
              <w:jc w:val="both"/>
              <w:rPr>
                <w:rFonts w:ascii="Times New Roman" w:hAnsi="Times New Roman" w:cs="Times New Roman"/>
                <w:sz w:val="24"/>
                <w:szCs w:val="24"/>
                <w:lang w:eastAsia="en-US"/>
              </w:rPr>
            </w:pPr>
            <w:proofErr w:type="gramStart"/>
            <w:r w:rsidRPr="002E75AC">
              <w:rPr>
                <w:rFonts w:ascii="Times New Roman" w:hAnsi="Times New Roman" w:cs="Times New Roman"/>
                <w:sz w:val="24"/>
                <w:szCs w:val="24"/>
                <w:lang w:eastAsia="en-US"/>
              </w:rPr>
              <w:t>Всего работающих, из них:</w:t>
            </w:r>
            <w:proofErr w:type="gramEnd"/>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295</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272</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261</w:t>
            </w:r>
          </w:p>
        </w:tc>
      </w:tr>
      <w:tr w:rsidR="001623FA" w:rsidRPr="002E75AC" w:rsidTr="00F22E57">
        <w:tc>
          <w:tcPr>
            <w:tcW w:w="4082" w:type="dxa"/>
          </w:tcPr>
          <w:p w:rsidR="001623FA" w:rsidRPr="002E75AC" w:rsidRDefault="001623FA" w:rsidP="00F22E57">
            <w:pPr>
              <w:pStyle w:val="ConsPlusNormal"/>
              <w:spacing w:line="276" w:lineRule="auto"/>
              <w:jc w:val="both"/>
              <w:rPr>
                <w:rFonts w:ascii="Times New Roman" w:hAnsi="Times New Roman" w:cs="Times New Roman"/>
                <w:sz w:val="24"/>
                <w:szCs w:val="24"/>
                <w:lang w:eastAsia="en-US"/>
              </w:rPr>
            </w:pPr>
            <w:r w:rsidRPr="002E75AC">
              <w:rPr>
                <w:rFonts w:ascii="Times New Roman" w:hAnsi="Times New Roman" w:cs="Times New Roman"/>
                <w:sz w:val="24"/>
                <w:szCs w:val="24"/>
                <w:lang w:eastAsia="en-US"/>
              </w:rPr>
              <w:t>врачи</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29</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25</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23</w:t>
            </w:r>
          </w:p>
        </w:tc>
      </w:tr>
      <w:tr w:rsidR="001623FA" w:rsidRPr="002E75AC" w:rsidTr="00F22E57">
        <w:tc>
          <w:tcPr>
            <w:tcW w:w="4082" w:type="dxa"/>
          </w:tcPr>
          <w:p w:rsidR="001623FA" w:rsidRPr="002E75AC" w:rsidRDefault="001623FA" w:rsidP="00F22E57">
            <w:pPr>
              <w:pStyle w:val="ConsPlusNormal"/>
              <w:spacing w:line="276" w:lineRule="auto"/>
              <w:jc w:val="both"/>
              <w:rPr>
                <w:rFonts w:ascii="Times New Roman" w:hAnsi="Times New Roman" w:cs="Times New Roman"/>
                <w:sz w:val="24"/>
                <w:szCs w:val="24"/>
                <w:lang w:eastAsia="en-US"/>
              </w:rPr>
            </w:pPr>
            <w:r w:rsidRPr="002E75AC">
              <w:rPr>
                <w:rFonts w:ascii="Times New Roman" w:hAnsi="Times New Roman" w:cs="Times New Roman"/>
                <w:sz w:val="24"/>
                <w:szCs w:val="24"/>
                <w:lang w:eastAsia="en-US"/>
              </w:rPr>
              <w:t>специалисты со средним медицинским образованием</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121</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113</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110</w:t>
            </w:r>
          </w:p>
        </w:tc>
      </w:tr>
      <w:tr w:rsidR="001623FA" w:rsidRPr="002E75AC" w:rsidTr="00F22E57">
        <w:tc>
          <w:tcPr>
            <w:tcW w:w="4082" w:type="dxa"/>
          </w:tcPr>
          <w:p w:rsidR="001623FA" w:rsidRPr="002E75AC" w:rsidRDefault="001623FA" w:rsidP="00F22E57">
            <w:pPr>
              <w:pStyle w:val="ConsPlusNormal"/>
              <w:spacing w:line="276" w:lineRule="auto"/>
              <w:jc w:val="both"/>
              <w:rPr>
                <w:rFonts w:ascii="Times New Roman" w:hAnsi="Times New Roman" w:cs="Times New Roman"/>
                <w:sz w:val="24"/>
                <w:szCs w:val="24"/>
                <w:lang w:eastAsia="en-US"/>
              </w:rPr>
            </w:pPr>
            <w:r w:rsidRPr="002E75AC">
              <w:rPr>
                <w:rFonts w:ascii="Times New Roman" w:hAnsi="Times New Roman" w:cs="Times New Roman"/>
                <w:sz w:val="24"/>
                <w:szCs w:val="24"/>
                <w:lang w:eastAsia="en-US"/>
              </w:rPr>
              <w:t>младший медицинский персонал</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w:t>
            </w:r>
          </w:p>
        </w:tc>
      </w:tr>
      <w:tr w:rsidR="001623FA" w:rsidRPr="002E75AC" w:rsidTr="00F22E57">
        <w:tc>
          <w:tcPr>
            <w:tcW w:w="4082" w:type="dxa"/>
          </w:tcPr>
          <w:p w:rsidR="001623FA" w:rsidRPr="002E75AC" w:rsidRDefault="001623FA" w:rsidP="00F22E57">
            <w:pPr>
              <w:pStyle w:val="ConsPlusNormal"/>
              <w:spacing w:line="276" w:lineRule="auto"/>
              <w:jc w:val="both"/>
              <w:rPr>
                <w:rFonts w:ascii="Times New Roman" w:hAnsi="Times New Roman" w:cs="Times New Roman"/>
                <w:sz w:val="24"/>
                <w:szCs w:val="24"/>
                <w:lang w:eastAsia="en-US"/>
              </w:rPr>
            </w:pPr>
            <w:r w:rsidRPr="002E75AC">
              <w:rPr>
                <w:rFonts w:ascii="Times New Roman" w:hAnsi="Times New Roman" w:cs="Times New Roman"/>
                <w:sz w:val="24"/>
                <w:szCs w:val="24"/>
                <w:lang w:eastAsia="en-US"/>
              </w:rPr>
              <w:t>прочий персонал</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141</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133</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127</w:t>
            </w:r>
          </w:p>
        </w:tc>
      </w:tr>
      <w:tr w:rsidR="001623FA" w:rsidRPr="002E75AC" w:rsidTr="00F22E57">
        <w:tc>
          <w:tcPr>
            <w:tcW w:w="4082" w:type="dxa"/>
          </w:tcPr>
          <w:p w:rsidR="001623FA" w:rsidRPr="002E75AC" w:rsidRDefault="001623FA" w:rsidP="00F22E57">
            <w:pPr>
              <w:pStyle w:val="ConsPlusNormal"/>
              <w:spacing w:line="276" w:lineRule="auto"/>
              <w:jc w:val="both"/>
              <w:rPr>
                <w:rFonts w:ascii="Times New Roman" w:hAnsi="Times New Roman" w:cs="Times New Roman"/>
                <w:sz w:val="24"/>
                <w:szCs w:val="24"/>
                <w:lang w:eastAsia="en-US"/>
              </w:rPr>
            </w:pPr>
            <w:r w:rsidRPr="002E75AC">
              <w:rPr>
                <w:rFonts w:ascii="Times New Roman" w:hAnsi="Times New Roman" w:cs="Times New Roman"/>
                <w:sz w:val="24"/>
                <w:szCs w:val="24"/>
                <w:lang w:eastAsia="en-US"/>
              </w:rPr>
              <w:t>провизоры</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0</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0</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0</w:t>
            </w:r>
          </w:p>
        </w:tc>
      </w:tr>
      <w:tr w:rsidR="001623FA" w:rsidRPr="002E75AC" w:rsidTr="00F22E57">
        <w:tc>
          <w:tcPr>
            <w:tcW w:w="4082" w:type="dxa"/>
          </w:tcPr>
          <w:p w:rsidR="001623FA" w:rsidRPr="002E75AC" w:rsidRDefault="001623FA" w:rsidP="00F22E57">
            <w:pPr>
              <w:pStyle w:val="ConsPlusNormal"/>
              <w:spacing w:line="276" w:lineRule="auto"/>
              <w:jc w:val="both"/>
              <w:rPr>
                <w:rFonts w:ascii="Times New Roman" w:hAnsi="Times New Roman" w:cs="Times New Roman"/>
                <w:sz w:val="24"/>
                <w:szCs w:val="24"/>
                <w:lang w:eastAsia="en-US"/>
              </w:rPr>
            </w:pPr>
            <w:r w:rsidRPr="002E75AC">
              <w:rPr>
                <w:rFonts w:ascii="Times New Roman" w:hAnsi="Times New Roman" w:cs="Times New Roman"/>
                <w:sz w:val="24"/>
                <w:szCs w:val="24"/>
                <w:lang w:eastAsia="en-US"/>
              </w:rPr>
              <w:t>фармацевты</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0</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0</w:t>
            </w:r>
          </w:p>
        </w:tc>
        <w:tc>
          <w:tcPr>
            <w:tcW w:w="1644" w:type="dxa"/>
          </w:tcPr>
          <w:p w:rsidR="001623FA" w:rsidRPr="002E75AC" w:rsidRDefault="001623FA" w:rsidP="00F22E57">
            <w:pPr>
              <w:pStyle w:val="ConsPlusNormal"/>
              <w:spacing w:line="276" w:lineRule="auto"/>
              <w:jc w:val="center"/>
              <w:rPr>
                <w:rFonts w:ascii="Times New Roman" w:hAnsi="Times New Roman" w:cs="Times New Roman"/>
                <w:sz w:val="24"/>
                <w:szCs w:val="24"/>
                <w:lang w:eastAsia="en-US"/>
              </w:rPr>
            </w:pPr>
            <w:r w:rsidRPr="002E75AC">
              <w:rPr>
                <w:rFonts w:ascii="Times New Roman" w:hAnsi="Times New Roman" w:cs="Times New Roman"/>
                <w:sz w:val="24"/>
                <w:szCs w:val="24"/>
                <w:lang w:eastAsia="en-US"/>
              </w:rPr>
              <w:t>0</w:t>
            </w:r>
          </w:p>
        </w:tc>
      </w:tr>
    </w:tbl>
    <w:p w:rsidR="001623FA" w:rsidRPr="002E75AC" w:rsidRDefault="001623FA" w:rsidP="001623FA">
      <w:pPr>
        <w:pStyle w:val="ConsPlusNormal"/>
        <w:jc w:val="both"/>
      </w:pPr>
    </w:p>
    <w:p w:rsidR="001623FA" w:rsidRPr="002E75AC" w:rsidRDefault="001623FA" w:rsidP="001623FA">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Сравнительная характеристика показателя укомплектованности врачами и средними медработниками, в том числе первичного звена:</w:t>
      </w:r>
    </w:p>
    <w:p w:rsidR="001623FA" w:rsidRPr="002E75AC" w:rsidRDefault="001623FA" w:rsidP="001623FA">
      <w:pPr>
        <w:pStyle w:val="ConsPlusNormal"/>
        <w:jc w:val="both"/>
      </w:pPr>
    </w:p>
    <w:p w:rsidR="001623FA" w:rsidRPr="002E75AC" w:rsidRDefault="001623FA" w:rsidP="001623FA">
      <w:pPr>
        <w:pStyle w:val="ConsPlusNormal"/>
        <w:jc w:val="right"/>
        <w:outlineLvl w:val="4"/>
        <w:rPr>
          <w:rFonts w:ascii="Times New Roman" w:hAnsi="Times New Roman" w:cs="Times New Roman"/>
          <w:sz w:val="24"/>
          <w:szCs w:val="24"/>
        </w:rPr>
      </w:pPr>
      <w:r w:rsidRPr="002E75AC">
        <w:rPr>
          <w:rFonts w:ascii="Times New Roman" w:hAnsi="Times New Roman" w:cs="Times New Roman"/>
          <w:sz w:val="24"/>
          <w:szCs w:val="24"/>
        </w:rPr>
        <w:t>Таблица 14</w:t>
      </w:r>
    </w:p>
    <w:p w:rsidR="001623FA" w:rsidRPr="002E75AC" w:rsidRDefault="001623FA" w:rsidP="001623F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0"/>
        <w:gridCol w:w="4082"/>
        <w:gridCol w:w="1474"/>
        <w:gridCol w:w="1474"/>
        <w:gridCol w:w="1474"/>
      </w:tblGrid>
      <w:tr w:rsidR="001623FA" w:rsidRPr="002E75AC" w:rsidTr="00F22E57">
        <w:tc>
          <w:tcPr>
            <w:tcW w:w="540" w:type="dxa"/>
          </w:tcPr>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 xml:space="preserve">N </w:t>
            </w:r>
            <w:proofErr w:type="gramStart"/>
            <w:r w:rsidRPr="002E75AC">
              <w:rPr>
                <w:rFonts w:ascii="Times New Roman" w:hAnsi="Times New Roman" w:cs="Times New Roman"/>
                <w:sz w:val="24"/>
                <w:szCs w:val="24"/>
              </w:rPr>
              <w:t>п</w:t>
            </w:r>
            <w:proofErr w:type="gramEnd"/>
            <w:r w:rsidRPr="002E75AC">
              <w:rPr>
                <w:rFonts w:ascii="Times New Roman" w:hAnsi="Times New Roman" w:cs="Times New Roman"/>
                <w:sz w:val="24"/>
                <w:szCs w:val="24"/>
              </w:rPr>
              <w:t>/п</w:t>
            </w:r>
          </w:p>
        </w:tc>
        <w:tc>
          <w:tcPr>
            <w:tcW w:w="4082" w:type="dxa"/>
          </w:tcPr>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Наименование показателя</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2021</w:t>
            </w:r>
          </w:p>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(план/факт)</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2022</w:t>
            </w:r>
          </w:p>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(план/факт)</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2023</w:t>
            </w:r>
          </w:p>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(план/факт)</w:t>
            </w:r>
          </w:p>
        </w:tc>
      </w:tr>
      <w:tr w:rsidR="001623FA" w:rsidRPr="002E75AC" w:rsidTr="00F22E57">
        <w:tc>
          <w:tcPr>
            <w:tcW w:w="540" w:type="dxa"/>
          </w:tcPr>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p>
        </w:tc>
        <w:tc>
          <w:tcPr>
            <w:tcW w:w="4082" w:type="dxa"/>
          </w:tcPr>
          <w:p w:rsidR="001623FA" w:rsidRPr="002E75AC" w:rsidRDefault="001623FA" w:rsidP="00F22E57">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Укомплектованность врачами</w:t>
            </w:r>
            <w:proofErr w:type="gramStart"/>
            <w:r w:rsidRPr="002E75AC">
              <w:rPr>
                <w:rFonts w:ascii="Times New Roman" w:hAnsi="Times New Roman" w:cs="Times New Roman"/>
                <w:sz w:val="24"/>
                <w:szCs w:val="24"/>
              </w:rPr>
              <w:t xml:space="preserve"> (%)</w:t>
            </w:r>
            <w:proofErr w:type="gramEnd"/>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77</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69</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r>
      <w:tr w:rsidR="001623FA" w:rsidRPr="002E75AC" w:rsidTr="00F22E57">
        <w:tc>
          <w:tcPr>
            <w:tcW w:w="540" w:type="dxa"/>
          </w:tcPr>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w:t>
            </w:r>
          </w:p>
        </w:tc>
        <w:tc>
          <w:tcPr>
            <w:tcW w:w="4082" w:type="dxa"/>
          </w:tcPr>
          <w:p w:rsidR="001623FA" w:rsidRPr="002E75AC" w:rsidRDefault="001623FA" w:rsidP="00F22E57">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Укомплектованность средним медицинским персоналом</w:t>
            </w:r>
            <w:proofErr w:type="gramStart"/>
            <w:r w:rsidRPr="002E75AC">
              <w:rPr>
                <w:rFonts w:ascii="Times New Roman" w:hAnsi="Times New Roman" w:cs="Times New Roman"/>
                <w:sz w:val="24"/>
                <w:szCs w:val="24"/>
              </w:rPr>
              <w:t xml:space="preserve"> (%)</w:t>
            </w:r>
            <w:proofErr w:type="gramEnd"/>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88</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1623FA" w:rsidRPr="002E75AC" w:rsidTr="00F22E57">
        <w:tc>
          <w:tcPr>
            <w:tcW w:w="540" w:type="dxa"/>
          </w:tcPr>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p>
        </w:tc>
        <w:tc>
          <w:tcPr>
            <w:tcW w:w="4082" w:type="dxa"/>
          </w:tcPr>
          <w:p w:rsidR="001623FA" w:rsidRPr="002E75AC" w:rsidRDefault="001623FA" w:rsidP="00F22E57">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Укомплектованность участковыми врачами терапевтами</w:t>
            </w:r>
            <w:proofErr w:type="gramStart"/>
            <w:r w:rsidRPr="002E75AC">
              <w:rPr>
                <w:rFonts w:ascii="Times New Roman" w:hAnsi="Times New Roman" w:cs="Times New Roman"/>
                <w:sz w:val="24"/>
                <w:szCs w:val="24"/>
              </w:rPr>
              <w:t xml:space="preserve"> (%)</w:t>
            </w:r>
            <w:proofErr w:type="gramEnd"/>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81</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71</w:t>
            </w:r>
          </w:p>
        </w:tc>
      </w:tr>
      <w:tr w:rsidR="001623FA" w:rsidRPr="002E75AC" w:rsidTr="00F22E57">
        <w:tc>
          <w:tcPr>
            <w:tcW w:w="540" w:type="dxa"/>
          </w:tcPr>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w:t>
            </w:r>
          </w:p>
        </w:tc>
        <w:tc>
          <w:tcPr>
            <w:tcW w:w="4082" w:type="dxa"/>
          </w:tcPr>
          <w:p w:rsidR="001623FA" w:rsidRPr="002E75AC" w:rsidRDefault="001623FA" w:rsidP="00F22E57">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Укомплектованность участковыми врачами педиатрами</w:t>
            </w:r>
            <w:proofErr w:type="gramStart"/>
            <w:r w:rsidRPr="002E75AC">
              <w:rPr>
                <w:rFonts w:ascii="Times New Roman" w:hAnsi="Times New Roman" w:cs="Times New Roman"/>
                <w:sz w:val="24"/>
                <w:szCs w:val="24"/>
              </w:rPr>
              <w:t xml:space="preserve"> (%)</w:t>
            </w:r>
            <w:proofErr w:type="gramEnd"/>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85</w:t>
            </w:r>
          </w:p>
        </w:tc>
      </w:tr>
      <w:tr w:rsidR="001623FA" w:rsidRPr="002E75AC" w:rsidTr="00F22E57">
        <w:tc>
          <w:tcPr>
            <w:tcW w:w="540" w:type="dxa"/>
          </w:tcPr>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5</w:t>
            </w:r>
          </w:p>
        </w:tc>
        <w:tc>
          <w:tcPr>
            <w:tcW w:w="4082" w:type="dxa"/>
          </w:tcPr>
          <w:p w:rsidR="001623FA" w:rsidRPr="002E75AC" w:rsidRDefault="001623FA" w:rsidP="00F22E57">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Укомплектованность участковыми медицинскими сестрами участкового врача терапевта</w:t>
            </w:r>
            <w:proofErr w:type="gramStart"/>
            <w:r w:rsidRPr="002E75AC">
              <w:rPr>
                <w:rFonts w:ascii="Times New Roman" w:hAnsi="Times New Roman" w:cs="Times New Roman"/>
                <w:sz w:val="24"/>
                <w:szCs w:val="24"/>
              </w:rPr>
              <w:t xml:space="preserve"> (%)</w:t>
            </w:r>
            <w:proofErr w:type="gramEnd"/>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80</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r w:rsidR="001623FA" w:rsidRPr="002E75AC" w:rsidTr="00F22E57">
        <w:tc>
          <w:tcPr>
            <w:tcW w:w="540" w:type="dxa"/>
          </w:tcPr>
          <w:p w:rsidR="001623FA" w:rsidRPr="002E75AC" w:rsidRDefault="001623FA" w:rsidP="00F22E57">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w:t>
            </w:r>
          </w:p>
        </w:tc>
        <w:tc>
          <w:tcPr>
            <w:tcW w:w="4082" w:type="dxa"/>
          </w:tcPr>
          <w:p w:rsidR="001623FA" w:rsidRPr="002E75AC" w:rsidRDefault="001623FA" w:rsidP="00F22E57">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Укомплектованность участковыми медицинскими сестрами участкового врача педиатра</w:t>
            </w:r>
            <w:proofErr w:type="gramStart"/>
            <w:r w:rsidRPr="002E75AC">
              <w:rPr>
                <w:rFonts w:ascii="Times New Roman" w:hAnsi="Times New Roman" w:cs="Times New Roman"/>
                <w:sz w:val="24"/>
                <w:szCs w:val="24"/>
              </w:rPr>
              <w:t xml:space="preserve"> (%)</w:t>
            </w:r>
            <w:proofErr w:type="gramEnd"/>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474" w:type="dxa"/>
          </w:tcPr>
          <w:p w:rsidR="001623FA" w:rsidRPr="002E75AC"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r>
    </w:tbl>
    <w:p w:rsidR="001623FA" w:rsidRPr="002E75AC" w:rsidRDefault="001623FA" w:rsidP="001623FA">
      <w:pPr>
        <w:pStyle w:val="ConsPlusNormal"/>
        <w:jc w:val="both"/>
      </w:pPr>
    </w:p>
    <w:p w:rsidR="001623FA" w:rsidRPr="002E75AC" w:rsidRDefault="001623FA" w:rsidP="001623F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Ук</w:t>
      </w:r>
      <w:r w:rsidRPr="002E75AC">
        <w:rPr>
          <w:rFonts w:ascii="Times New Roman" w:hAnsi="Times New Roman" w:cs="Times New Roman"/>
          <w:sz w:val="28"/>
          <w:szCs w:val="28"/>
        </w:rPr>
        <w:t>омплектование медицинскими кадрами производится путем целевого обучения, заключения договоров со студентами. В договорах предусмотрены меры социальной поддержки молодым специалистам.</w:t>
      </w:r>
    </w:p>
    <w:p w:rsidR="001623FA" w:rsidRPr="002E75AC" w:rsidRDefault="001623FA" w:rsidP="001623FA">
      <w:pPr>
        <w:spacing w:after="0" w:line="240" w:lineRule="auto"/>
        <w:ind w:firstLine="709"/>
        <w:jc w:val="both"/>
        <w:rPr>
          <w:rFonts w:ascii="Times New Roman" w:eastAsia="Times New Roman" w:hAnsi="Times New Roman" w:cs="Times New Roman"/>
          <w:bCs/>
          <w:kern w:val="32"/>
          <w:sz w:val="28"/>
          <w:szCs w:val="28"/>
          <w:lang w:eastAsia="ru-RU"/>
        </w:rPr>
      </w:pPr>
      <w:proofErr w:type="gramStart"/>
      <w:r w:rsidRPr="002E75AC">
        <w:rPr>
          <w:rFonts w:ascii="Times New Roman" w:eastAsia="Times New Roman" w:hAnsi="Times New Roman" w:cs="Times New Roman"/>
          <w:bCs/>
          <w:kern w:val="32"/>
          <w:sz w:val="28"/>
          <w:szCs w:val="28"/>
          <w:lang w:eastAsia="ru-RU"/>
        </w:rPr>
        <w:t xml:space="preserve">В </w:t>
      </w:r>
      <w:r>
        <w:rPr>
          <w:rFonts w:ascii="Times New Roman" w:eastAsia="Times New Roman" w:hAnsi="Times New Roman" w:cs="Times New Roman"/>
          <w:bCs/>
          <w:kern w:val="32"/>
          <w:sz w:val="28"/>
          <w:szCs w:val="28"/>
          <w:lang w:eastAsia="ru-RU"/>
        </w:rPr>
        <w:t xml:space="preserve">бюджетном учреждении здравоохранения Омской области </w:t>
      </w:r>
      <w:r w:rsidRPr="002E75AC">
        <w:rPr>
          <w:rFonts w:ascii="Times New Roman" w:eastAsia="Times New Roman" w:hAnsi="Times New Roman" w:cs="Times New Roman"/>
          <w:bCs/>
          <w:kern w:val="32"/>
          <w:sz w:val="28"/>
          <w:szCs w:val="28"/>
          <w:lang w:eastAsia="ru-RU"/>
        </w:rPr>
        <w:t xml:space="preserve">«Горьковская </w:t>
      </w:r>
      <w:r>
        <w:rPr>
          <w:rFonts w:ascii="Times New Roman" w:eastAsia="Times New Roman" w:hAnsi="Times New Roman" w:cs="Times New Roman"/>
          <w:bCs/>
          <w:kern w:val="32"/>
          <w:sz w:val="28"/>
          <w:szCs w:val="28"/>
          <w:lang w:eastAsia="ru-RU"/>
        </w:rPr>
        <w:t>центральная районная больница</w:t>
      </w:r>
      <w:r w:rsidRPr="002E75AC">
        <w:rPr>
          <w:rFonts w:ascii="Times New Roman" w:eastAsia="Times New Roman" w:hAnsi="Times New Roman" w:cs="Times New Roman"/>
          <w:bCs/>
          <w:kern w:val="32"/>
          <w:sz w:val="28"/>
          <w:szCs w:val="28"/>
          <w:lang w:eastAsia="ru-RU"/>
        </w:rPr>
        <w:t xml:space="preserve">» </w:t>
      </w:r>
      <w:r>
        <w:rPr>
          <w:rFonts w:ascii="Times New Roman" w:eastAsia="Times New Roman" w:hAnsi="Times New Roman" w:cs="Times New Roman"/>
          <w:bCs/>
          <w:kern w:val="32"/>
          <w:sz w:val="28"/>
          <w:szCs w:val="28"/>
          <w:lang w:eastAsia="ru-RU"/>
        </w:rPr>
        <w:t xml:space="preserve">(далее – БУЗОО «Горьковская ЦРБ» </w:t>
      </w:r>
      <w:r w:rsidRPr="002E75AC">
        <w:rPr>
          <w:rFonts w:ascii="Times New Roman" w:eastAsia="Times New Roman" w:hAnsi="Times New Roman" w:cs="Times New Roman"/>
          <w:bCs/>
          <w:kern w:val="32"/>
          <w:sz w:val="28"/>
          <w:szCs w:val="28"/>
          <w:lang w:eastAsia="ru-RU"/>
        </w:rPr>
        <w:t xml:space="preserve">требуется </w:t>
      </w:r>
      <w:r>
        <w:rPr>
          <w:rFonts w:ascii="Times New Roman" w:eastAsia="Times New Roman" w:hAnsi="Times New Roman" w:cs="Times New Roman"/>
          <w:bCs/>
          <w:kern w:val="32"/>
          <w:sz w:val="28"/>
          <w:szCs w:val="28"/>
          <w:lang w:eastAsia="ru-RU"/>
        </w:rPr>
        <w:t>5</w:t>
      </w:r>
      <w:r w:rsidRPr="002E75AC">
        <w:rPr>
          <w:rFonts w:ascii="Times New Roman" w:eastAsia="Times New Roman" w:hAnsi="Times New Roman" w:cs="Times New Roman"/>
          <w:bCs/>
          <w:kern w:val="32"/>
          <w:sz w:val="28"/>
          <w:szCs w:val="28"/>
          <w:lang w:eastAsia="ru-RU"/>
        </w:rPr>
        <w:t xml:space="preserve"> врачей (врач-акушер-гинеколог, врач-стоматолог, врач-анестезиолог-реаниматолог, врач-педиатр, врач-терапевт участковый) и </w:t>
      </w:r>
      <w:r>
        <w:rPr>
          <w:rFonts w:ascii="Times New Roman" w:eastAsia="Times New Roman" w:hAnsi="Times New Roman" w:cs="Times New Roman"/>
          <w:bCs/>
          <w:kern w:val="32"/>
          <w:sz w:val="28"/>
          <w:szCs w:val="28"/>
          <w:lang w:eastAsia="ru-RU"/>
        </w:rPr>
        <w:t>6</w:t>
      </w:r>
      <w:r w:rsidRPr="002E75AC">
        <w:rPr>
          <w:rFonts w:ascii="Times New Roman" w:eastAsia="Times New Roman" w:hAnsi="Times New Roman" w:cs="Times New Roman"/>
          <w:bCs/>
          <w:kern w:val="32"/>
          <w:sz w:val="28"/>
          <w:szCs w:val="28"/>
          <w:lang w:eastAsia="ru-RU"/>
        </w:rPr>
        <w:t xml:space="preserve"> специалистов со средним медицинским образованием.</w:t>
      </w:r>
      <w:proofErr w:type="gramEnd"/>
    </w:p>
    <w:p w:rsidR="001623FA" w:rsidRPr="002E75AC" w:rsidRDefault="001623FA" w:rsidP="001623FA">
      <w:pPr>
        <w:spacing w:after="0" w:line="240" w:lineRule="auto"/>
        <w:ind w:firstLine="709"/>
        <w:jc w:val="both"/>
        <w:rPr>
          <w:rFonts w:ascii="Times New Roman" w:eastAsia="Times New Roman" w:hAnsi="Times New Roman" w:cs="Times New Roman"/>
          <w:bCs/>
          <w:kern w:val="32"/>
          <w:sz w:val="28"/>
          <w:szCs w:val="28"/>
          <w:lang w:eastAsia="ru-RU"/>
        </w:rPr>
      </w:pPr>
      <w:r w:rsidRPr="002E75AC">
        <w:rPr>
          <w:rFonts w:ascii="Times New Roman" w:eastAsia="Times New Roman" w:hAnsi="Times New Roman" w:cs="Times New Roman"/>
          <w:bCs/>
          <w:kern w:val="32"/>
          <w:sz w:val="28"/>
          <w:szCs w:val="28"/>
          <w:lang w:eastAsia="ru-RU"/>
        </w:rPr>
        <w:t>В федеральном государственном бюджетном образовательном учреждении высшего образования «Омский государственный медицинский университет» Минздрава России (далее – Омский медицинский университет) от БУЗОО «Горьковская  ЦРБ»   обучаются 8 «</w:t>
      </w:r>
      <w:proofErr w:type="spellStart"/>
      <w:r w:rsidRPr="002E75AC">
        <w:rPr>
          <w:rFonts w:ascii="Times New Roman" w:eastAsia="Times New Roman" w:hAnsi="Times New Roman" w:cs="Times New Roman"/>
          <w:bCs/>
          <w:kern w:val="32"/>
          <w:sz w:val="28"/>
          <w:szCs w:val="28"/>
          <w:lang w:eastAsia="ru-RU"/>
        </w:rPr>
        <w:t>целевиков</w:t>
      </w:r>
      <w:proofErr w:type="spellEnd"/>
      <w:r w:rsidRPr="002E75AC">
        <w:rPr>
          <w:rFonts w:ascii="Times New Roman" w:eastAsia="Times New Roman" w:hAnsi="Times New Roman" w:cs="Times New Roman"/>
          <w:bCs/>
          <w:kern w:val="32"/>
          <w:sz w:val="28"/>
          <w:szCs w:val="28"/>
          <w:lang w:eastAsia="ru-RU"/>
        </w:rPr>
        <w:t>», (из них по специальности «Лечебное дело» - 6 человек, «Педиатрия» - 1 человек, «Стоматология</w:t>
      </w:r>
      <w:r>
        <w:rPr>
          <w:rFonts w:ascii="Times New Roman" w:eastAsia="Times New Roman" w:hAnsi="Times New Roman" w:cs="Times New Roman"/>
          <w:bCs/>
          <w:kern w:val="32"/>
          <w:sz w:val="28"/>
          <w:szCs w:val="28"/>
          <w:lang w:eastAsia="ru-RU"/>
        </w:rPr>
        <w:t xml:space="preserve">» </w:t>
      </w:r>
      <w:r w:rsidRPr="002E75AC">
        <w:rPr>
          <w:rFonts w:ascii="Times New Roman" w:eastAsia="Times New Roman" w:hAnsi="Times New Roman" w:cs="Times New Roman"/>
          <w:bCs/>
          <w:kern w:val="32"/>
          <w:sz w:val="28"/>
          <w:szCs w:val="28"/>
          <w:lang w:eastAsia="ru-RU"/>
        </w:rPr>
        <w:t xml:space="preserve">-1 человек). </w:t>
      </w:r>
    </w:p>
    <w:p w:rsidR="001623FA" w:rsidRPr="002E75AC" w:rsidRDefault="001623FA" w:rsidP="001623FA">
      <w:pPr>
        <w:spacing w:after="0" w:line="240" w:lineRule="auto"/>
        <w:ind w:firstLine="709"/>
        <w:jc w:val="both"/>
        <w:rPr>
          <w:rFonts w:ascii="Times New Roman" w:eastAsia="Times New Roman" w:hAnsi="Times New Roman" w:cs="Times New Roman"/>
          <w:bCs/>
          <w:kern w:val="32"/>
          <w:sz w:val="28"/>
          <w:szCs w:val="28"/>
          <w:lang w:eastAsia="ru-RU"/>
        </w:rPr>
      </w:pPr>
      <w:r w:rsidRPr="002E75AC">
        <w:rPr>
          <w:rFonts w:ascii="Times New Roman" w:eastAsia="Times New Roman" w:hAnsi="Times New Roman" w:cs="Times New Roman"/>
          <w:bCs/>
          <w:kern w:val="32"/>
          <w:sz w:val="28"/>
          <w:szCs w:val="28"/>
          <w:lang w:eastAsia="ru-RU"/>
        </w:rPr>
        <w:t xml:space="preserve">В медицинских колледжах </w:t>
      </w:r>
      <w:proofErr w:type="spellStart"/>
      <w:r w:rsidRPr="002E75AC">
        <w:rPr>
          <w:rFonts w:ascii="Times New Roman" w:eastAsia="Times New Roman" w:hAnsi="Times New Roman" w:cs="Times New Roman"/>
          <w:bCs/>
          <w:kern w:val="32"/>
          <w:sz w:val="28"/>
          <w:szCs w:val="28"/>
          <w:lang w:eastAsia="ru-RU"/>
        </w:rPr>
        <w:t>г</w:t>
      </w:r>
      <w:proofErr w:type="gramStart"/>
      <w:r w:rsidRPr="002E75AC">
        <w:rPr>
          <w:rFonts w:ascii="Times New Roman" w:eastAsia="Times New Roman" w:hAnsi="Times New Roman" w:cs="Times New Roman"/>
          <w:bCs/>
          <w:kern w:val="32"/>
          <w:sz w:val="28"/>
          <w:szCs w:val="28"/>
          <w:lang w:eastAsia="ru-RU"/>
        </w:rPr>
        <w:t>.О</w:t>
      </w:r>
      <w:proofErr w:type="gramEnd"/>
      <w:r w:rsidRPr="002E75AC">
        <w:rPr>
          <w:rFonts w:ascii="Times New Roman" w:eastAsia="Times New Roman" w:hAnsi="Times New Roman" w:cs="Times New Roman"/>
          <w:bCs/>
          <w:kern w:val="32"/>
          <w:sz w:val="28"/>
          <w:szCs w:val="28"/>
          <w:lang w:eastAsia="ru-RU"/>
        </w:rPr>
        <w:t>мска</w:t>
      </w:r>
      <w:proofErr w:type="spellEnd"/>
      <w:r w:rsidRPr="002E75AC">
        <w:rPr>
          <w:rFonts w:ascii="Times New Roman" w:eastAsia="Times New Roman" w:hAnsi="Times New Roman" w:cs="Times New Roman"/>
          <w:bCs/>
          <w:kern w:val="32"/>
          <w:sz w:val="28"/>
          <w:szCs w:val="28"/>
          <w:lang w:eastAsia="ru-RU"/>
        </w:rPr>
        <w:t xml:space="preserve"> обучаются 15 студентов – жителей Горьковского муниципального района, на выпускном курсе – </w:t>
      </w:r>
      <w:r>
        <w:rPr>
          <w:rFonts w:ascii="Times New Roman" w:eastAsia="Times New Roman" w:hAnsi="Times New Roman" w:cs="Times New Roman"/>
          <w:bCs/>
          <w:kern w:val="32"/>
          <w:sz w:val="28"/>
          <w:szCs w:val="28"/>
          <w:lang w:eastAsia="ru-RU"/>
        </w:rPr>
        <w:t>4</w:t>
      </w:r>
      <w:r w:rsidRPr="002E75AC">
        <w:rPr>
          <w:rFonts w:ascii="Times New Roman" w:eastAsia="Times New Roman" w:hAnsi="Times New Roman" w:cs="Times New Roman"/>
          <w:bCs/>
          <w:kern w:val="32"/>
          <w:sz w:val="28"/>
          <w:szCs w:val="28"/>
          <w:lang w:eastAsia="ru-RU"/>
        </w:rPr>
        <w:t xml:space="preserve"> человек</w:t>
      </w:r>
      <w:r>
        <w:rPr>
          <w:rFonts w:ascii="Times New Roman" w:eastAsia="Times New Roman" w:hAnsi="Times New Roman" w:cs="Times New Roman"/>
          <w:bCs/>
          <w:kern w:val="32"/>
          <w:sz w:val="28"/>
          <w:szCs w:val="28"/>
          <w:lang w:eastAsia="ru-RU"/>
        </w:rPr>
        <w:t>а</w:t>
      </w:r>
      <w:r w:rsidRPr="002E75AC">
        <w:rPr>
          <w:rFonts w:ascii="Times New Roman" w:eastAsia="Times New Roman" w:hAnsi="Times New Roman" w:cs="Times New Roman"/>
          <w:bCs/>
          <w:kern w:val="32"/>
          <w:sz w:val="28"/>
          <w:szCs w:val="28"/>
          <w:lang w:eastAsia="ru-RU"/>
        </w:rPr>
        <w:t xml:space="preserve">. </w:t>
      </w:r>
    </w:p>
    <w:p w:rsidR="001623FA" w:rsidRPr="002E75AC" w:rsidRDefault="001623FA" w:rsidP="001623FA">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Для возврата "</w:t>
      </w:r>
      <w:proofErr w:type="spellStart"/>
      <w:r w:rsidRPr="002E75AC">
        <w:rPr>
          <w:rFonts w:ascii="Times New Roman" w:hAnsi="Times New Roman" w:cs="Times New Roman"/>
          <w:sz w:val="28"/>
          <w:szCs w:val="28"/>
        </w:rPr>
        <w:t>целевиков</w:t>
      </w:r>
      <w:proofErr w:type="spellEnd"/>
      <w:r w:rsidRPr="002E75AC">
        <w:rPr>
          <w:rFonts w:ascii="Times New Roman" w:hAnsi="Times New Roman" w:cs="Times New Roman"/>
          <w:sz w:val="28"/>
          <w:szCs w:val="28"/>
        </w:rPr>
        <w:t xml:space="preserve">" и закрепления молодых специалистов на рабочих местах студентам с 1 курса выплачивается стипендия в размере 1000 руб. </w:t>
      </w:r>
    </w:p>
    <w:p w:rsidR="001623FA" w:rsidRPr="002E75AC" w:rsidRDefault="001623FA" w:rsidP="001623FA">
      <w:pPr>
        <w:pStyle w:val="ConsPlusNormal"/>
        <w:jc w:val="both"/>
        <w:rPr>
          <w:rFonts w:ascii="Times New Roman" w:hAnsi="Times New Roman" w:cs="Times New Roman"/>
          <w:sz w:val="28"/>
          <w:szCs w:val="28"/>
        </w:rPr>
      </w:pPr>
      <w:r w:rsidRPr="002E75AC">
        <w:rPr>
          <w:rFonts w:ascii="Times New Roman" w:hAnsi="Times New Roman" w:cs="Times New Roman"/>
          <w:sz w:val="28"/>
          <w:szCs w:val="28"/>
        </w:rPr>
        <w:t xml:space="preserve">            </w:t>
      </w:r>
    </w:p>
    <w:p w:rsidR="001623FA" w:rsidRPr="002E75AC" w:rsidRDefault="001623FA" w:rsidP="001623F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августе</w:t>
      </w:r>
      <w:r w:rsidRPr="002E75AC">
        <w:rPr>
          <w:rFonts w:ascii="Times New Roman" w:hAnsi="Times New Roman" w:cs="Times New Roman"/>
          <w:sz w:val="28"/>
          <w:szCs w:val="28"/>
        </w:rPr>
        <w:t xml:space="preserve"> 2024 года </w:t>
      </w:r>
      <w:r>
        <w:rPr>
          <w:rFonts w:ascii="Times New Roman" w:hAnsi="Times New Roman" w:cs="Times New Roman"/>
          <w:sz w:val="28"/>
          <w:szCs w:val="28"/>
        </w:rPr>
        <w:t xml:space="preserve">приступил к работе врач-хирург в хирургическом отделении, прибывший из другого региона. В сентябре приступил к работе молодой специалист - </w:t>
      </w:r>
      <w:r w:rsidRPr="002E75AC">
        <w:rPr>
          <w:rFonts w:ascii="Times New Roman" w:hAnsi="Times New Roman" w:cs="Times New Roman"/>
          <w:sz w:val="28"/>
          <w:szCs w:val="28"/>
        </w:rPr>
        <w:t>«</w:t>
      </w:r>
      <w:proofErr w:type="spellStart"/>
      <w:r w:rsidRPr="002E75AC">
        <w:rPr>
          <w:rFonts w:ascii="Times New Roman" w:hAnsi="Times New Roman" w:cs="Times New Roman"/>
          <w:sz w:val="28"/>
          <w:szCs w:val="28"/>
        </w:rPr>
        <w:t>целевик</w:t>
      </w:r>
      <w:proofErr w:type="spellEnd"/>
      <w:r w:rsidRPr="002E75AC">
        <w:rPr>
          <w:rFonts w:ascii="Times New Roman" w:hAnsi="Times New Roman" w:cs="Times New Roman"/>
          <w:sz w:val="28"/>
          <w:szCs w:val="28"/>
        </w:rPr>
        <w:t xml:space="preserve">» после окончания </w:t>
      </w:r>
      <w:proofErr w:type="gramStart"/>
      <w:r>
        <w:rPr>
          <w:rFonts w:ascii="Times New Roman" w:hAnsi="Times New Roman" w:cs="Times New Roman"/>
          <w:sz w:val="28"/>
          <w:szCs w:val="28"/>
        </w:rPr>
        <w:t>обучения по программе</w:t>
      </w:r>
      <w:proofErr w:type="gramEnd"/>
      <w:r>
        <w:rPr>
          <w:rFonts w:ascii="Times New Roman" w:hAnsi="Times New Roman" w:cs="Times New Roman"/>
          <w:sz w:val="28"/>
          <w:szCs w:val="28"/>
        </w:rPr>
        <w:t xml:space="preserve"> </w:t>
      </w:r>
      <w:r w:rsidRPr="002E75AC">
        <w:rPr>
          <w:rFonts w:ascii="Times New Roman" w:hAnsi="Times New Roman" w:cs="Times New Roman"/>
          <w:sz w:val="28"/>
          <w:szCs w:val="28"/>
        </w:rPr>
        <w:t>ординатуры «Неврология».</w:t>
      </w:r>
    </w:p>
    <w:p w:rsidR="001623FA" w:rsidRPr="002E75AC" w:rsidRDefault="001623FA" w:rsidP="001623FA">
      <w:pPr>
        <w:pStyle w:val="ConsPlusTitle"/>
        <w:jc w:val="center"/>
        <w:outlineLvl w:val="4"/>
        <w:rPr>
          <w:b w:val="0"/>
        </w:rPr>
      </w:pPr>
      <w:r w:rsidRPr="002E75AC">
        <w:rPr>
          <w:b w:val="0"/>
        </w:rPr>
        <w:t xml:space="preserve">  </w:t>
      </w:r>
    </w:p>
    <w:p w:rsidR="001623FA" w:rsidRPr="002E75AC" w:rsidRDefault="001623FA" w:rsidP="001623FA">
      <w:pPr>
        <w:pStyle w:val="ConsPlusNormal"/>
        <w:jc w:val="both"/>
      </w:pPr>
    </w:p>
    <w:p w:rsidR="001623FA" w:rsidRPr="002E75AC" w:rsidRDefault="001623FA" w:rsidP="001623FA">
      <w:pPr>
        <w:pStyle w:val="ConsPlusTitle"/>
        <w:jc w:val="center"/>
        <w:outlineLvl w:val="4"/>
        <w:rPr>
          <w:rFonts w:ascii="Times New Roman" w:hAnsi="Times New Roman" w:cs="Times New Roman"/>
          <w:sz w:val="24"/>
          <w:szCs w:val="24"/>
        </w:rPr>
      </w:pPr>
      <w:r w:rsidRPr="002E75AC">
        <w:rPr>
          <w:rFonts w:ascii="Times New Roman" w:hAnsi="Times New Roman" w:cs="Times New Roman"/>
          <w:sz w:val="24"/>
          <w:szCs w:val="24"/>
        </w:rPr>
        <w:t>Возрастной состав медицинских работников</w:t>
      </w:r>
    </w:p>
    <w:p w:rsidR="001623FA" w:rsidRPr="002E75AC" w:rsidRDefault="001623FA" w:rsidP="001623FA">
      <w:pPr>
        <w:pStyle w:val="ConsPlusNormal"/>
        <w:jc w:val="right"/>
        <w:outlineLvl w:val="5"/>
        <w:rPr>
          <w:rFonts w:ascii="Times New Roman" w:hAnsi="Times New Roman" w:cs="Times New Roman"/>
          <w:sz w:val="24"/>
          <w:szCs w:val="24"/>
        </w:rPr>
      </w:pPr>
      <w:r w:rsidRPr="002E75AC">
        <w:rPr>
          <w:rFonts w:ascii="Times New Roman" w:hAnsi="Times New Roman" w:cs="Times New Roman"/>
          <w:sz w:val="24"/>
          <w:szCs w:val="24"/>
        </w:rPr>
        <w:t>Таблица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964"/>
        <w:gridCol w:w="907"/>
        <w:gridCol w:w="907"/>
        <w:gridCol w:w="907"/>
        <w:gridCol w:w="907"/>
        <w:gridCol w:w="907"/>
        <w:gridCol w:w="907"/>
      </w:tblGrid>
      <w:tr w:rsidR="001623FA" w:rsidRPr="002E75AC" w:rsidTr="00F22E57">
        <w:tc>
          <w:tcPr>
            <w:tcW w:w="2665" w:type="dxa"/>
          </w:tcPr>
          <w:p w:rsidR="001623FA" w:rsidRPr="002E75AC" w:rsidRDefault="001623FA" w:rsidP="00F22E57">
            <w:pPr>
              <w:pStyle w:val="ConsPlusNormal"/>
            </w:pPr>
          </w:p>
        </w:tc>
        <w:tc>
          <w:tcPr>
            <w:tcW w:w="964" w:type="dxa"/>
          </w:tcPr>
          <w:p w:rsidR="001623FA" w:rsidRPr="002E75AC" w:rsidRDefault="001623FA" w:rsidP="00F22E57">
            <w:pPr>
              <w:pStyle w:val="ConsPlusNormal"/>
              <w:jc w:val="center"/>
            </w:pPr>
            <w:r w:rsidRPr="002E75AC">
              <w:t>Всего врачей</w:t>
            </w:r>
          </w:p>
        </w:tc>
        <w:tc>
          <w:tcPr>
            <w:tcW w:w="907" w:type="dxa"/>
          </w:tcPr>
          <w:p w:rsidR="001623FA" w:rsidRPr="002E75AC" w:rsidRDefault="001623FA" w:rsidP="00F22E57">
            <w:pPr>
              <w:pStyle w:val="ConsPlusNormal"/>
              <w:jc w:val="center"/>
            </w:pPr>
            <w:r w:rsidRPr="002E75AC">
              <w:t>До 36 лет</w:t>
            </w:r>
          </w:p>
        </w:tc>
        <w:tc>
          <w:tcPr>
            <w:tcW w:w="907" w:type="dxa"/>
          </w:tcPr>
          <w:p w:rsidR="001623FA" w:rsidRPr="002E75AC" w:rsidRDefault="001623FA" w:rsidP="00F22E57">
            <w:pPr>
              <w:pStyle w:val="ConsPlusNormal"/>
              <w:jc w:val="center"/>
            </w:pPr>
            <w:r w:rsidRPr="002E75AC">
              <w:t>36 - 45 лет</w:t>
            </w:r>
          </w:p>
        </w:tc>
        <w:tc>
          <w:tcPr>
            <w:tcW w:w="907" w:type="dxa"/>
          </w:tcPr>
          <w:p w:rsidR="001623FA" w:rsidRPr="002E75AC" w:rsidRDefault="001623FA" w:rsidP="00F22E57">
            <w:pPr>
              <w:pStyle w:val="ConsPlusNormal"/>
              <w:jc w:val="center"/>
            </w:pPr>
            <w:r w:rsidRPr="002E75AC">
              <w:t>46 - 50 лет</w:t>
            </w:r>
          </w:p>
        </w:tc>
        <w:tc>
          <w:tcPr>
            <w:tcW w:w="907" w:type="dxa"/>
          </w:tcPr>
          <w:p w:rsidR="001623FA" w:rsidRPr="002E75AC" w:rsidRDefault="001623FA" w:rsidP="00F22E57">
            <w:pPr>
              <w:pStyle w:val="ConsPlusNormal"/>
              <w:jc w:val="center"/>
            </w:pPr>
            <w:r w:rsidRPr="002E75AC">
              <w:t>51 - 55 лет</w:t>
            </w:r>
          </w:p>
        </w:tc>
        <w:tc>
          <w:tcPr>
            <w:tcW w:w="907" w:type="dxa"/>
          </w:tcPr>
          <w:p w:rsidR="001623FA" w:rsidRPr="002E75AC" w:rsidRDefault="001623FA" w:rsidP="00F22E57">
            <w:pPr>
              <w:pStyle w:val="ConsPlusNormal"/>
              <w:jc w:val="center"/>
            </w:pPr>
            <w:r w:rsidRPr="002E75AC">
              <w:t>56 - 60 лет</w:t>
            </w:r>
          </w:p>
        </w:tc>
        <w:tc>
          <w:tcPr>
            <w:tcW w:w="907" w:type="dxa"/>
          </w:tcPr>
          <w:p w:rsidR="001623FA" w:rsidRPr="002E75AC" w:rsidRDefault="001623FA" w:rsidP="00F22E57">
            <w:pPr>
              <w:pStyle w:val="ConsPlusNormal"/>
              <w:jc w:val="center"/>
            </w:pPr>
            <w:r w:rsidRPr="002E75AC">
              <w:t>61 и более</w:t>
            </w:r>
          </w:p>
        </w:tc>
      </w:tr>
      <w:tr w:rsidR="001623FA" w:rsidRPr="002E75AC" w:rsidTr="00F22E57">
        <w:tc>
          <w:tcPr>
            <w:tcW w:w="2665" w:type="dxa"/>
          </w:tcPr>
          <w:p w:rsidR="001623FA" w:rsidRPr="002E75AC" w:rsidRDefault="001623FA" w:rsidP="00F22E57">
            <w:pPr>
              <w:pStyle w:val="ConsPlusNormal"/>
              <w:jc w:val="both"/>
            </w:pPr>
            <w:r w:rsidRPr="002E75AC">
              <w:t>Врачи</w:t>
            </w:r>
          </w:p>
        </w:tc>
        <w:tc>
          <w:tcPr>
            <w:tcW w:w="964" w:type="dxa"/>
          </w:tcPr>
          <w:p w:rsidR="001623FA" w:rsidRPr="002E75AC" w:rsidRDefault="001623FA" w:rsidP="00F22E57">
            <w:pPr>
              <w:pStyle w:val="ConsPlusNormal"/>
              <w:jc w:val="center"/>
            </w:pPr>
            <w:r w:rsidRPr="002E75AC">
              <w:t>23</w:t>
            </w:r>
          </w:p>
        </w:tc>
        <w:tc>
          <w:tcPr>
            <w:tcW w:w="907" w:type="dxa"/>
          </w:tcPr>
          <w:p w:rsidR="001623FA" w:rsidRPr="002E75AC" w:rsidRDefault="001623FA" w:rsidP="00F22E57">
            <w:pPr>
              <w:pStyle w:val="ConsPlusNormal"/>
              <w:jc w:val="center"/>
            </w:pPr>
            <w:r w:rsidRPr="002E75AC">
              <w:t>4</w:t>
            </w:r>
          </w:p>
        </w:tc>
        <w:tc>
          <w:tcPr>
            <w:tcW w:w="907" w:type="dxa"/>
          </w:tcPr>
          <w:p w:rsidR="001623FA" w:rsidRPr="002E75AC" w:rsidRDefault="001623FA" w:rsidP="00F22E57">
            <w:pPr>
              <w:pStyle w:val="ConsPlusNormal"/>
              <w:jc w:val="center"/>
            </w:pPr>
            <w:r w:rsidRPr="002E75AC">
              <w:t>4</w:t>
            </w:r>
          </w:p>
        </w:tc>
        <w:tc>
          <w:tcPr>
            <w:tcW w:w="907" w:type="dxa"/>
          </w:tcPr>
          <w:p w:rsidR="001623FA" w:rsidRPr="002E75AC" w:rsidRDefault="001623FA" w:rsidP="00F22E57">
            <w:pPr>
              <w:pStyle w:val="ConsPlusNormal"/>
              <w:jc w:val="center"/>
            </w:pPr>
            <w:r>
              <w:t>0</w:t>
            </w:r>
            <w:r w:rsidRPr="002E75AC">
              <w:t xml:space="preserve"> </w:t>
            </w:r>
          </w:p>
        </w:tc>
        <w:tc>
          <w:tcPr>
            <w:tcW w:w="907" w:type="dxa"/>
          </w:tcPr>
          <w:p w:rsidR="001623FA" w:rsidRPr="002E75AC" w:rsidRDefault="001623FA" w:rsidP="00F22E57">
            <w:pPr>
              <w:pStyle w:val="ConsPlusNormal"/>
              <w:jc w:val="center"/>
            </w:pPr>
            <w:r w:rsidRPr="002E75AC">
              <w:t>2</w:t>
            </w:r>
          </w:p>
        </w:tc>
        <w:tc>
          <w:tcPr>
            <w:tcW w:w="907" w:type="dxa"/>
          </w:tcPr>
          <w:p w:rsidR="001623FA" w:rsidRPr="002E75AC" w:rsidRDefault="001623FA" w:rsidP="00F22E57">
            <w:pPr>
              <w:pStyle w:val="ConsPlusNormal"/>
              <w:jc w:val="center"/>
            </w:pPr>
            <w:r w:rsidRPr="002E75AC">
              <w:t>5</w:t>
            </w:r>
          </w:p>
        </w:tc>
        <w:tc>
          <w:tcPr>
            <w:tcW w:w="907" w:type="dxa"/>
          </w:tcPr>
          <w:p w:rsidR="001623FA" w:rsidRPr="002E75AC" w:rsidRDefault="001623FA" w:rsidP="00F22E57">
            <w:pPr>
              <w:pStyle w:val="ConsPlusNormal"/>
              <w:jc w:val="center"/>
            </w:pPr>
            <w:r w:rsidRPr="002E75AC">
              <w:t>8</w:t>
            </w:r>
          </w:p>
        </w:tc>
      </w:tr>
      <w:tr w:rsidR="001623FA" w:rsidRPr="002E75AC" w:rsidTr="00F22E57">
        <w:tc>
          <w:tcPr>
            <w:tcW w:w="2665" w:type="dxa"/>
          </w:tcPr>
          <w:p w:rsidR="001623FA" w:rsidRPr="002E75AC" w:rsidRDefault="001623FA" w:rsidP="00F22E57">
            <w:pPr>
              <w:pStyle w:val="ConsPlusNormal"/>
              <w:jc w:val="both"/>
            </w:pPr>
            <w:r w:rsidRPr="002E75AC">
              <w:t>Средний медицинский персонал</w:t>
            </w:r>
          </w:p>
        </w:tc>
        <w:tc>
          <w:tcPr>
            <w:tcW w:w="964" w:type="dxa"/>
          </w:tcPr>
          <w:p w:rsidR="001623FA" w:rsidRPr="002E75AC" w:rsidRDefault="001623FA" w:rsidP="00F22E57">
            <w:pPr>
              <w:pStyle w:val="ConsPlusNormal"/>
              <w:jc w:val="center"/>
            </w:pPr>
            <w:r w:rsidRPr="002E75AC">
              <w:t>110</w:t>
            </w:r>
          </w:p>
        </w:tc>
        <w:tc>
          <w:tcPr>
            <w:tcW w:w="907" w:type="dxa"/>
          </w:tcPr>
          <w:p w:rsidR="001623FA" w:rsidRPr="002E75AC" w:rsidRDefault="001623FA" w:rsidP="00F22E57">
            <w:pPr>
              <w:pStyle w:val="ConsPlusNormal"/>
              <w:jc w:val="center"/>
            </w:pPr>
            <w:r w:rsidRPr="002E75AC">
              <w:t>15</w:t>
            </w:r>
          </w:p>
        </w:tc>
        <w:tc>
          <w:tcPr>
            <w:tcW w:w="907" w:type="dxa"/>
          </w:tcPr>
          <w:p w:rsidR="001623FA" w:rsidRPr="002E75AC" w:rsidRDefault="001623FA" w:rsidP="00F22E57">
            <w:pPr>
              <w:pStyle w:val="ConsPlusNormal"/>
              <w:jc w:val="center"/>
            </w:pPr>
            <w:r w:rsidRPr="002E75AC">
              <w:t>28</w:t>
            </w:r>
          </w:p>
        </w:tc>
        <w:tc>
          <w:tcPr>
            <w:tcW w:w="907" w:type="dxa"/>
          </w:tcPr>
          <w:p w:rsidR="001623FA" w:rsidRPr="002E75AC" w:rsidRDefault="001623FA" w:rsidP="00F22E57">
            <w:pPr>
              <w:pStyle w:val="ConsPlusNormal"/>
              <w:jc w:val="center"/>
            </w:pPr>
            <w:r w:rsidRPr="002E75AC">
              <w:t>22</w:t>
            </w:r>
          </w:p>
        </w:tc>
        <w:tc>
          <w:tcPr>
            <w:tcW w:w="907" w:type="dxa"/>
          </w:tcPr>
          <w:p w:rsidR="001623FA" w:rsidRPr="002E75AC" w:rsidRDefault="001623FA" w:rsidP="00F22E57">
            <w:pPr>
              <w:pStyle w:val="ConsPlusNormal"/>
              <w:jc w:val="center"/>
            </w:pPr>
            <w:r w:rsidRPr="002E75AC">
              <w:t>15</w:t>
            </w:r>
          </w:p>
        </w:tc>
        <w:tc>
          <w:tcPr>
            <w:tcW w:w="907" w:type="dxa"/>
          </w:tcPr>
          <w:p w:rsidR="001623FA" w:rsidRPr="002E75AC" w:rsidRDefault="001623FA" w:rsidP="00F22E57">
            <w:pPr>
              <w:pStyle w:val="ConsPlusNormal"/>
              <w:jc w:val="center"/>
            </w:pPr>
            <w:r w:rsidRPr="002E75AC">
              <w:t>12</w:t>
            </w:r>
          </w:p>
        </w:tc>
        <w:tc>
          <w:tcPr>
            <w:tcW w:w="907" w:type="dxa"/>
          </w:tcPr>
          <w:p w:rsidR="001623FA" w:rsidRPr="002E75AC" w:rsidRDefault="001623FA" w:rsidP="00F22E57">
            <w:pPr>
              <w:pStyle w:val="ConsPlusNormal"/>
              <w:jc w:val="center"/>
            </w:pPr>
            <w:r w:rsidRPr="002E75AC">
              <w:t>18</w:t>
            </w:r>
          </w:p>
        </w:tc>
      </w:tr>
    </w:tbl>
    <w:p w:rsidR="001623FA" w:rsidRPr="002E75AC" w:rsidRDefault="001623FA" w:rsidP="001623FA">
      <w:pPr>
        <w:pStyle w:val="ConsPlusNormal"/>
        <w:jc w:val="both"/>
      </w:pPr>
    </w:p>
    <w:p w:rsidR="001623FA" w:rsidRPr="002E75AC" w:rsidRDefault="001623FA" w:rsidP="001623FA">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Анализ возрастной структуры персонала показывает, что наибольшую долю в 2023 году от общего числа врачей составляют работники в возрасте </w:t>
      </w:r>
      <w:r w:rsidRPr="002E75AC">
        <w:rPr>
          <w:rFonts w:ascii="Times New Roman" w:hAnsi="Times New Roman" w:cs="Times New Roman"/>
          <w:sz w:val="28"/>
          <w:szCs w:val="28"/>
        </w:rPr>
        <w:lastRenderedPageBreak/>
        <w:t>от 61 и старше (35%).</w:t>
      </w:r>
    </w:p>
    <w:p w:rsidR="001623FA" w:rsidRPr="002E75AC" w:rsidRDefault="001623FA" w:rsidP="001623FA">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Среди среднего медицинского персонала работники в возрасте от 36 до 45 лет (25,4%).</w:t>
      </w:r>
    </w:p>
    <w:p w:rsidR="001623FA" w:rsidRPr="002E75AC" w:rsidRDefault="001623FA" w:rsidP="001623FA">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Ежегодно медицинские работники повышают свою квалификацию.</w:t>
      </w:r>
    </w:p>
    <w:p w:rsidR="001623FA" w:rsidRPr="002E75AC" w:rsidRDefault="001623FA" w:rsidP="001623FA">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2023 году повысили квалификацию 20 врачей, 105 средних медицинских работников.</w:t>
      </w:r>
    </w:p>
    <w:p w:rsidR="001623FA" w:rsidRPr="002E75AC" w:rsidRDefault="001623FA" w:rsidP="001623FA">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К проблемным вопросам отрасли, решение которых позволит существенно повысить качество оказываемой медицинской помощи населению, в первую очередь следует отнести:</w:t>
      </w:r>
    </w:p>
    <w:p w:rsidR="001623FA" w:rsidRPr="006A0202" w:rsidRDefault="001623FA" w:rsidP="001623FA">
      <w:pPr>
        <w:pStyle w:val="ConsPlusNormal"/>
        <w:spacing w:before="220"/>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1) потребность в повышении укомплектованности учреждения здравоохранения в Горьковского муниципальном районе Омской области медицинскими кадрами;</w:t>
      </w:r>
      <w:proofErr w:type="gramEnd"/>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2) высокий износ капитального фонда, устаревание оборудования по причине недостаточного финансирования отрасли и, как следствие, недостаточный уровень доступности высокотехнологичных видов медицинских услуг в соответствии с современными запросами населения;</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3) потребность в укреплении материально-технической базы государственных учреждений здравоохранения Горьковского муниципального района Омской области, а также проблемы транспортной доступности.</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xml:space="preserve">Произведен капитальный ремонт здания </w:t>
      </w:r>
      <w:r>
        <w:rPr>
          <w:rFonts w:ascii="Times New Roman" w:hAnsi="Times New Roman" w:cs="Times New Roman"/>
          <w:sz w:val="28"/>
          <w:szCs w:val="28"/>
        </w:rPr>
        <w:t xml:space="preserve">детской и женской консультации и </w:t>
      </w:r>
      <w:r w:rsidRPr="006A0202">
        <w:rPr>
          <w:rFonts w:ascii="Times New Roman" w:hAnsi="Times New Roman" w:cs="Times New Roman"/>
          <w:sz w:val="28"/>
          <w:szCs w:val="28"/>
        </w:rPr>
        <w:t xml:space="preserve">поликлиники в </w:t>
      </w:r>
      <w:proofErr w:type="spellStart"/>
      <w:r w:rsidRPr="006A0202">
        <w:rPr>
          <w:rFonts w:ascii="Times New Roman" w:hAnsi="Times New Roman" w:cs="Times New Roman"/>
          <w:sz w:val="28"/>
          <w:szCs w:val="28"/>
        </w:rPr>
        <w:t>р.п</w:t>
      </w:r>
      <w:proofErr w:type="spellEnd"/>
      <w:r w:rsidRPr="006A0202">
        <w:rPr>
          <w:rFonts w:ascii="Times New Roman" w:hAnsi="Times New Roman" w:cs="Times New Roman"/>
          <w:sz w:val="28"/>
          <w:szCs w:val="28"/>
        </w:rPr>
        <w:t>. Горьковское</w:t>
      </w:r>
      <w:r>
        <w:rPr>
          <w:rFonts w:ascii="Times New Roman" w:hAnsi="Times New Roman" w:cs="Times New Roman"/>
          <w:sz w:val="28"/>
          <w:szCs w:val="28"/>
        </w:rPr>
        <w:t>.</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xml:space="preserve">Выполнены работы по капитальному ремонту Новопокровской и Октябрьской амбулаторий БУЗОО "Горьковская ЦРБ", в рамках мероприятия реализации регионального проекта "Модернизация первичного звена здравоохранения Омской области" на общую сумму </w:t>
      </w:r>
      <w:r>
        <w:rPr>
          <w:rFonts w:ascii="Times New Roman" w:hAnsi="Times New Roman" w:cs="Times New Roman"/>
          <w:sz w:val="28"/>
          <w:szCs w:val="28"/>
        </w:rPr>
        <w:t>26,8</w:t>
      </w:r>
      <w:r w:rsidRPr="006A0202">
        <w:rPr>
          <w:rFonts w:ascii="Times New Roman" w:hAnsi="Times New Roman" w:cs="Times New Roman"/>
          <w:sz w:val="28"/>
          <w:szCs w:val="28"/>
        </w:rPr>
        <w:t xml:space="preserve"> млн. руб.</w:t>
      </w:r>
    </w:p>
    <w:p w:rsidR="001623FA" w:rsidRPr="006A0202" w:rsidRDefault="001623FA" w:rsidP="001623FA">
      <w:pPr>
        <w:pStyle w:val="ConsPlusNormal"/>
        <w:spacing w:before="220"/>
        <w:ind w:firstLine="540"/>
        <w:jc w:val="both"/>
        <w:rPr>
          <w:rFonts w:ascii="Times New Roman" w:hAnsi="Times New Roman" w:cs="Times New Roman"/>
          <w:sz w:val="28"/>
          <w:szCs w:val="28"/>
        </w:rPr>
      </w:pPr>
      <w:proofErr w:type="gramStart"/>
      <w:r w:rsidRPr="006A0202">
        <w:rPr>
          <w:rFonts w:ascii="Times New Roman" w:hAnsi="Times New Roman" w:cs="Times New Roman"/>
          <w:sz w:val="28"/>
          <w:szCs w:val="28"/>
        </w:rPr>
        <w:t xml:space="preserve">В рамках национального проекта "Здравоохранение" и государственной </w:t>
      </w:r>
      <w:hyperlink r:id="rId23">
        <w:r w:rsidRPr="006A0202">
          <w:rPr>
            <w:rFonts w:ascii="Times New Roman" w:hAnsi="Times New Roman" w:cs="Times New Roman"/>
            <w:color w:val="0000FF"/>
            <w:sz w:val="28"/>
            <w:szCs w:val="28"/>
          </w:rPr>
          <w:t>программы</w:t>
        </w:r>
      </w:hyperlink>
      <w:r w:rsidRPr="006A0202">
        <w:rPr>
          <w:rFonts w:ascii="Times New Roman" w:hAnsi="Times New Roman" w:cs="Times New Roman"/>
          <w:sz w:val="28"/>
          <w:szCs w:val="28"/>
        </w:rPr>
        <w:t xml:space="preserve"> Омской области "Модернизация первичного звена здравоохранения Омской области" в период с 2021 по 2023 годы установлены модульные </w:t>
      </w:r>
      <w:proofErr w:type="spellStart"/>
      <w:r w:rsidRPr="006A0202">
        <w:rPr>
          <w:rFonts w:ascii="Times New Roman" w:hAnsi="Times New Roman" w:cs="Times New Roman"/>
          <w:sz w:val="28"/>
          <w:szCs w:val="28"/>
        </w:rPr>
        <w:t>ФАПы</w:t>
      </w:r>
      <w:proofErr w:type="spellEnd"/>
      <w:r w:rsidRPr="006A0202">
        <w:rPr>
          <w:rFonts w:ascii="Times New Roman" w:hAnsi="Times New Roman" w:cs="Times New Roman"/>
          <w:sz w:val="28"/>
          <w:szCs w:val="28"/>
        </w:rPr>
        <w:t xml:space="preserve"> в д. </w:t>
      </w:r>
      <w:proofErr w:type="spellStart"/>
      <w:r w:rsidRPr="006A0202">
        <w:rPr>
          <w:rFonts w:ascii="Times New Roman" w:hAnsi="Times New Roman" w:cs="Times New Roman"/>
          <w:sz w:val="28"/>
          <w:szCs w:val="28"/>
        </w:rPr>
        <w:t>Исаковка</w:t>
      </w:r>
      <w:proofErr w:type="spellEnd"/>
      <w:r w:rsidRPr="006A0202">
        <w:rPr>
          <w:rFonts w:ascii="Times New Roman" w:hAnsi="Times New Roman" w:cs="Times New Roman"/>
          <w:sz w:val="28"/>
          <w:szCs w:val="28"/>
        </w:rPr>
        <w:t>, п. Ударный, с. Павлодаровка, с. Георгиевка, с. Красная поляна, с. Лежанка, амбулатории в п. Алексеевский, с. Сухое.</w:t>
      </w:r>
      <w:proofErr w:type="gramEnd"/>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Частично обновлен санитарный транспорт. Закуплено медицинского оборудования и мебели на сумму 72,8 млн. руб.</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xml:space="preserve">В целях обеспечения качественной медицинской помощью и охраны здоровья населения в </w:t>
      </w:r>
      <w:r>
        <w:rPr>
          <w:rFonts w:ascii="Times New Roman" w:hAnsi="Times New Roman" w:cs="Times New Roman"/>
          <w:sz w:val="28"/>
          <w:szCs w:val="28"/>
        </w:rPr>
        <w:t>Горьковском</w:t>
      </w:r>
      <w:r w:rsidRPr="006A0202">
        <w:rPr>
          <w:rFonts w:ascii="Times New Roman" w:hAnsi="Times New Roman" w:cs="Times New Roman"/>
          <w:sz w:val="28"/>
          <w:szCs w:val="28"/>
        </w:rPr>
        <w:t xml:space="preserve"> муниципальном районе планируется реализация следующих приоритетных направлений:</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lastRenderedPageBreak/>
        <w:t>1. Развитие инфраструктуры здравоохранения:</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модернизация первичного звена здравоохранения, включая строительство, капитальный ремонт, оснащение оборудованием и транспортное обеспечение с целью повышения доступности и качества первичной медико-санитарной помощи и медицинской помощи;</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повышение доступности первичной медико-санитарной помощи для граждан, проживающих в Горьковском районе;</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развитие скорой медицинской помощи, обеспечивающей своевременное оказание медицинской помощи, включая самые отдаленные населенные пункты, в том числе путем обновления парка автотранспортных средств;</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развитие оснащения современным медицинским оборудованием, в том числе развитие сети и переоснащение/дооснащение современным медицинским оборудованием первичного сосудистого отделения, укомплектование кадрами;</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развитие ПМП, направленное на повышение качества жизни пациентов, нуждающихся в ПМП, повышение доступности лекарственного обеспечения пациентов, нуждающихся в оказании ПМП, в том числе наркотическими лекарственными препаратами, повышение уровня информированности о ПМП среди населения и медицинского персонала;</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развитие системы реабилитации, в том числе внедрение новых безопасных и эффективных технологий реабилитации, разработка комплексной программы реабилитации, информирование граждан о возможностях медицинской реабилитации.</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2. Развитие системы профилактики и мотивации к здоровому образу жизни:</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организация информационно-просветительской деятельности для населения по вопросам здорового питания и ведения здорового образа жизни;</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повышение качества и эффективности профилактических мероприятий за счет реализации мероприятий, направленных на развитие инфраструктуры медицинской профилактики, своевременной иммунизации населения, профилактики отказов населения от проведения диагностических мероприятий.</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3. Цифровая трансформация отрасли здравоохранения:</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развитие региональной информационной медицинской системы;</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развитие телемедицинских технологий по направлению "врач - врач";</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lastRenderedPageBreak/>
        <w:t>- внедрение электронного документооборота с целью повышения доступности для граждан цифровых сервисов, в том числе электронной медицинской карты, электронной записи к врачу, электронных рецептов.</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4. Развитие службы охраны здоровья материнства и детства:</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охрана репродуктивного здоровья, включая профилактику абортов и профилактику инфекций, передаваемых половым путем;</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повышение доступности и качества оказания бесплатной медицинской помощи женщинам в период беременности и родов, их новорожденным детям;</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повышение уровня информированности населения о факторах, влияющих на состояние женской репродуктивной системы.</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5. Развитие кадрового потенциала здравоохранения в районе:</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повышение численности врачей, работающих преимущественно в подразделениях, оказывающих медицинскую помощь в амбулаторных условиях, и численности средних медицинских работников для работы на фельдшерско-акушерских пунктах;</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совершенствование целевой подготовки специалистов путем оказания существенных мер поддержки студентов в период обучения и при трудоустройстве;</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создание условий для поднятия</w:t>
      </w:r>
      <w:r>
        <w:rPr>
          <w:rFonts w:ascii="Times New Roman" w:hAnsi="Times New Roman" w:cs="Times New Roman"/>
          <w:sz w:val="28"/>
          <w:szCs w:val="28"/>
        </w:rPr>
        <w:t xml:space="preserve"> престижа медицинской профессии.</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6. Создание системы мотиваций для переезда, прибытия на территорию муниципального района медицинских работников для работы в государственных учреждениях здравоохранения:</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меры поддержки молодых специалистов и обучающихся в высших учебных заведениях, колледжах;</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меры по предоставлению медицинским работникам учреждения здравоохранения служебных жилых помещений и жилых помещений по договору социального найма при наличии таких помещений в муниципальном жилищном фонде в порядке, установленном законодательством;</w:t>
      </w:r>
    </w:p>
    <w:p w:rsidR="001623FA" w:rsidRPr="006A0202" w:rsidRDefault="001623FA" w:rsidP="001623FA">
      <w:pPr>
        <w:pStyle w:val="ConsPlusNormal"/>
        <w:spacing w:before="220"/>
        <w:ind w:firstLine="540"/>
        <w:jc w:val="both"/>
        <w:rPr>
          <w:rFonts w:ascii="Times New Roman" w:hAnsi="Times New Roman" w:cs="Times New Roman"/>
          <w:sz w:val="28"/>
          <w:szCs w:val="28"/>
        </w:rPr>
      </w:pPr>
      <w:r w:rsidRPr="006A0202">
        <w:rPr>
          <w:rFonts w:ascii="Times New Roman" w:hAnsi="Times New Roman" w:cs="Times New Roman"/>
          <w:sz w:val="28"/>
          <w:szCs w:val="28"/>
        </w:rPr>
        <w:t xml:space="preserve">- меры </w:t>
      </w:r>
      <w:proofErr w:type="gramStart"/>
      <w:r w:rsidRPr="006A0202">
        <w:rPr>
          <w:rFonts w:ascii="Times New Roman" w:hAnsi="Times New Roman" w:cs="Times New Roman"/>
          <w:sz w:val="28"/>
          <w:szCs w:val="28"/>
        </w:rPr>
        <w:t>по предоставлению медицинским работникам учреждения здравоохранения в соответствии с критериями нуждаемости земельных участков для индивидуального жилищного строительства в соответствии</w:t>
      </w:r>
      <w:proofErr w:type="gramEnd"/>
      <w:r w:rsidRPr="006A0202">
        <w:rPr>
          <w:rFonts w:ascii="Times New Roman" w:hAnsi="Times New Roman" w:cs="Times New Roman"/>
          <w:sz w:val="28"/>
          <w:szCs w:val="28"/>
        </w:rPr>
        <w:t xml:space="preserve"> с законодательством.</w:t>
      </w:r>
    </w:p>
    <w:p w:rsidR="001623FA" w:rsidRPr="00F10139" w:rsidRDefault="001623FA" w:rsidP="001623FA">
      <w:pPr>
        <w:pStyle w:val="ConsPlusNormal"/>
        <w:spacing w:before="220"/>
        <w:ind w:firstLine="540"/>
        <w:jc w:val="both"/>
        <w:rPr>
          <w:rFonts w:ascii="Times New Roman" w:hAnsi="Times New Roman" w:cs="Times New Roman"/>
          <w:sz w:val="28"/>
          <w:szCs w:val="28"/>
        </w:rPr>
      </w:pPr>
      <w:r w:rsidRPr="0028399C">
        <w:rPr>
          <w:rFonts w:ascii="Times New Roman" w:hAnsi="Times New Roman" w:cs="Times New Roman"/>
          <w:sz w:val="28"/>
          <w:szCs w:val="28"/>
        </w:rPr>
        <w:t xml:space="preserve">В рамках </w:t>
      </w:r>
      <w:proofErr w:type="gramStart"/>
      <w:r w:rsidRPr="0028399C">
        <w:rPr>
          <w:rFonts w:ascii="Times New Roman" w:hAnsi="Times New Roman" w:cs="Times New Roman"/>
          <w:sz w:val="28"/>
          <w:szCs w:val="28"/>
        </w:rPr>
        <w:t>реализации мероприятий долгосрочного плана социально-экономического развития опорного населенного пункта</w:t>
      </w:r>
      <w:proofErr w:type="gramEnd"/>
      <w:r w:rsidRPr="0028399C">
        <w:rPr>
          <w:rFonts w:ascii="Times New Roman" w:hAnsi="Times New Roman" w:cs="Times New Roman"/>
          <w:sz w:val="28"/>
          <w:szCs w:val="28"/>
        </w:rPr>
        <w:t xml:space="preserve"> </w:t>
      </w:r>
      <w:proofErr w:type="spellStart"/>
      <w:r w:rsidRPr="0028399C">
        <w:rPr>
          <w:rFonts w:ascii="Times New Roman" w:hAnsi="Times New Roman" w:cs="Times New Roman"/>
          <w:sz w:val="28"/>
          <w:szCs w:val="28"/>
        </w:rPr>
        <w:t>р.п</w:t>
      </w:r>
      <w:proofErr w:type="spellEnd"/>
      <w:r w:rsidRPr="0028399C">
        <w:rPr>
          <w:rFonts w:ascii="Times New Roman" w:hAnsi="Times New Roman" w:cs="Times New Roman"/>
          <w:sz w:val="28"/>
          <w:szCs w:val="28"/>
        </w:rPr>
        <w:t xml:space="preserve">. Горьковское </w:t>
      </w:r>
      <w:r w:rsidRPr="0028399C">
        <w:rPr>
          <w:rFonts w:ascii="Times New Roman" w:hAnsi="Times New Roman" w:cs="Times New Roman"/>
          <w:sz w:val="28"/>
          <w:szCs w:val="28"/>
        </w:rPr>
        <w:lastRenderedPageBreak/>
        <w:t>Горьковского муниципального района на период до 2030 года планируется реализация 1</w:t>
      </w:r>
      <w:r>
        <w:rPr>
          <w:rFonts w:ascii="Times New Roman" w:hAnsi="Times New Roman" w:cs="Times New Roman"/>
          <w:sz w:val="28"/>
          <w:szCs w:val="28"/>
        </w:rPr>
        <w:t>6</w:t>
      </w:r>
      <w:r w:rsidRPr="0028399C">
        <w:rPr>
          <w:rFonts w:ascii="Times New Roman" w:hAnsi="Times New Roman" w:cs="Times New Roman"/>
          <w:sz w:val="28"/>
          <w:szCs w:val="28"/>
        </w:rPr>
        <w:t xml:space="preserve"> мероприятий на общую сумму 2</w:t>
      </w:r>
      <w:r>
        <w:rPr>
          <w:rFonts w:ascii="Times New Roman" w:hAnsi="Times New Roman" w:cs="Times New Roman"/>
          <w:sz w:val="28"/>
          <w:szCs w:val="28"/>
        </w:rPr>
        <w:t>18</w:t>
      </w:r>
      <w:r w:rsidRPr="0028399C">
        <w:rPr>
          <w:rFonts w:ascii="Times New Roman" w:hAnsi="Times New Roman" w:cs="Times New Roman"/>
          <w:sz w:val="28"/>
          <w:szCs w:val="28"/>
        </w:rPr>
        <w:t>,</w:t>
      </w:r>
      <w:r>
        <w:rPr>
          <w:rFonts w:ascii="Times New Roman" w:hAnsi="Times New Roman" w:cs="Times New Roman"/>
          <w:sz w:val="28"/>
          <w:szCs w:val="28"/>
        </w:rPr>
        <w:t>4</w:t>
      </w:r>
      <w:r w:rsidRPr="0028399C">
        <w:rPr>
          <w:rFonts w:ascii="Times New Roman" w:hAnsi="Times New Roman" w:cs="Times New Roman"/>
          <w:sz w:val="28"/>
          <w:szCs w:val="28"/>
        </w:rPr>
        <w:t xml:space="preserve"> млн. руб., включая совершенствование материально-технической базы объектов здравоохранения Горьковской сельской агломерации.</w:t>
      </w:r>
    </w:p>
    <w:p w:rsidR="00AA6EF5" w:rsidRDefault="00AA6EF5" w:rsidP="001623FA">
      <w:pPr>
        <w:pStyle w:val="ConsPlusNormal"/>
        <w:jc w:val="right"/>
        <w:outlineLvl w:val="5"/>
      </w:pPr>
    </w:p>
    <w:p w:rsidR="00AA6EF5" w:rsidRDefault="00AA6EF5" w:rsidP="001623FA">
      <w:pPr>
        <w:pStyle w:val="ConsPlusNormal"/>
        <w:jc w:val="right"/>
        <w:outlineLvl w:val="5"/>
      </w:pPr>
    </w:p>
    <w:p w:rsidR="00AA6EF5" w:rsidRDefault="00AA6EF5" w:rsidP="001623FA">
      <w:pPr>
        <w:pStyle w:val="ConsPlusNormal"/>
        <w:jc w:val="right"/>
        <w:outlineLvl w:val="5"/>
      </w:pPr>
    </w:p>
    <w:p w:rsidR="00AA6EF5" w:rsidRDefault="00AA6EF5" w:rsidP="001623FA">
      <w:pPr>
        <w:pStyle w:val="ConsPlusNormal"/>
        <w:jc w:val="right"/>
        <w:outlineLvl w:val="5"/>
      </w:pPr>
    </w:p>
    <w:p w:rsidR="00AA6EF5" w:rsidRDefault="00AA6EF5" w:rsidP="001623FA">
      <w:pPr>
        <w:pStyle w:val="ConsPlusNormal"/>
        <w:jc w:val="right"/>
        <w:outlineLvl w:val="5"/>
      </w:pPr>
    </w:p>
    <w:p w:rsidR="001623FA" w:rsidRPr="00CE62B8" w:rsidRDefault="001623FA" w:rsidP="001623FA">
      <w:pPr>
        <w:pStyle w:val="ConsPlusNormal"/>
        <w:jc w:val="right"/>
        <w:outlineLvl w:val="5"/>
        <w:rPr>
          <w:rFonts w:ascii="Times New Roman" w:hAnsi="Times New Roman" w:cs="Times New Roman"/>
          <w:sz w:val="24"/>
          <w:szCs w:val="24"/>
        </w:rPr>
      </w:pPr>
      <w:r w:rsidRPr="00CE62B8">
        <w:rPr>
          <w:rFonts w:ascii="Times New Roman" w:hAnsi="Times New Roman" w:cs="Times New Roman"/>
          <w:sz w:val="24"/>
          <w:szCs w:val="24"/>
        </w:rPr>
        <w:t>Таблица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2381"/>
        <w:gridCol w:w="1417"/>
      </w:tblGrid>
      <w:tr w:rsidR="001623FA" w:rsidRPr="00CE62B8" w:rsidTr="00F22E57">
        <w:tc>
          <w:tcPr>
            <w:tcW w:w="567" w:type="dxa"/>
            <w:vAlign w:val="center"/>
          </w:tcPr>
          <w:p w:rsidR="001623FA" w:rsidRPr="00CE62B8" w:rsidRDefault="001623FA" w:rsidP="00F22E57">
            <w:pPr>
              <w:pStyle w:val="ConsPlusNormal"/>
              <w:jc w:val="center"/>
              <w:rPr>
                <w:rFonts w:ascii="Times New Roman" w:hAnsi="Times New Roman" w:cs="Times New Roman"/>
                <w:sz w:val="24"/>
                <w:szCs w:val="24"/>
              </w:rPr>
            </w:pPr>
          </w:p>
        </w:tc>
        <w:tc>
          <w:tcPr>
            <w:tcW w:w="4706" w:type="dxa"/>
            <w:vAlign w:val="center"/>
          </w:tcPr>
          <w:p w:rsidR="001623FA" w:rsidRPr="00CE62B8" w:rsidRDefault="001623FA" w:rsidP="00F22E57">
            <w:pPr>
              <w:pStyle w:val="ConsPlusNormal"/>
              <w:jc w:val="center"/>
              <w:rPr>
                <w:rFonts w:ascii="Times New Roman" w:hAnsi="Times New Roman" w:cs="Times New Roman"/>
                <w:sz w:val="24"/>
                <w:szCs w:val="24"/>
              </w:rPr>
            </w:pPr>
            <w:r w:rsidRPr="00CE62B8">
              <w:rPr>
                <w:rFonts w:ascii="Times New Roman" w:hAnsi="Times New Roman" w:cs="Times New Roman"/>
                <w:sz w:val="24"/>
                <w:szCs w:val="24"/>
              </w:rPr>
              <w:t>Наименование мероприятия</w:t>
            </w:r>
          </w:p>
        </w:tc>
        <w:tc>
          <w:tcPr>
            <w:tcW w:w="2381" w:type="dxa"/>
            <w:vAlign w:val="center"/>
          </w:tcPr>
          <w:p w:rsidR="001623FA" w:rsidRPr="00CE62B8" w:rsidRDefault="001623FA" w:rsidP="00F22E57">
            <w:pPr>
              <w:pStyle w:val="ConsPlusNormal"/>
              <w:jc w:val="center"/>
              <w:rPr>
                <w:rFonts w:ascii="Times New Roman" w:hAnsi="Times New Roman" w:cs="Times New Roman"/>
                <w:sz w:val="24"/>
                <w:szCs w:val="24"/>
              </w:rPr>
            </w:pPr>
            <w:r w:rsidRPr="00CE62B8">
              <w:rPr>
                <w:rFonts w:ascii="Times New Roman" w:hAnsi="Times New Roman" w:cs="Times New Roman"/>
                <w:sz w:val="24"/>
                <w:szCs w:val="24"/>
              </w:rPr>
              <w:t>Населенный пункт</w:t>
            </w:r>
          </w:p>
        </w:tc>
        <w:tc>
          <w:tcPr>
            <w:tcW w:w="1417" w:type="dxa"/>
            <w:vAlign w:val="center"/>
          </w:tcPr>
          <w:p w:rsidR="001623FA" w:rsidRPr="00CE62B8" w:rsidRDefault="001623FA" w:rsidP="00F22E57">
            <w:pPr>
              <w:pStyle w:val="ConsPlusNormal"/>
              <w:jc w:val="center"/>
              <w:rPr>
                <w:rFonts w:ascii="Times New Roman" w:hAnsi="Times New Roman" w:cs="Times New Roman"/>
                <w:sz w:val="24"/>
                <w:szCs w:val="24"/>
              </w:rPr>
            </w:pPr>
            <w:r w:rsidRPr="00CE62B8">
              <w:rPr>
                <w:rFonts w:ascii="Times New Roman" w:hAnsi="Times New Roman" w:cs="Times New Roman"/>
                <w:sz w:val="24"/>
                <w:szCs w:val="24"/>
              </w:rPr>
              <w:t>Год реализации</w:t>
            </w:r>
          </w:p>
        </w:tc>
      </w:tr>
      <w:tr w:rsidR="001623FA" w:rsidRPr="001C7C34" w:rsidTr="00F22E57">
        <w:tc>
          <w:tcPr>
            <w:tcW w:w="567" w:type="dxa"/>
            <w:vAlign w:val="center"/>
          </w:tcPr>
          <w:p w:rsidR="001623FA" w:rsidRPr="00CE62B8" w:rsidRDefault="001623FA" w:rsidP="00F22E57">
            <w:pPr>
              <w:pStyle w:val="ConsPlusNormal"/>
              <w:jc w:val="center"/>
              <w:rPr>
                <w:rFonts w:ascii="Times New Roman" w:hAnsi="Times New Roman" w:cs="Times New Roman"/>
                <w:sz w:val="24"/>
                <w:szCs w:val="24"/>
              </w:rPr>
            </w:pPr>
            <w:r w:rsidRPr="00CE62B8">
              <w:rPr>
                <w:rFonts w:ascii="Times New Roman" w:hAnsi="Times New Roman" w:cs="Times New Roman"/>
                <w:sz w:val="24"/>
                <w:szCs w:val="24"/>
              </w:rPr>
              <w:t>1</w:t>
            </w:r>
          </w:p>
        </w:tc>
        <w:tc>
          <w:tcPr>
            <w:tcW w:w="4706"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Приобретение медицинского оборудования </w:t>
            </w:r>
          </w:p>
        </w:tc>
        <w:tc>
          <w:tcPr>
            <w:tcW w:w="2381" w:type="dxa"/>
            <w:vAlign w:val="center"/>
          </w:tcPr>
          <w:p w:rsidR="001623FA" w:rsidRPr="00CE62B8" w:rsidRDefault="001623FA" w:rsidP="00F22E57">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Горьковское</w:t>
            </w:r>
          </w:p>
        </w:tc>
        <w:tc>
          <w:tcPr>
            <w:tcW w:w="1417" w:type="dxa"/>
            <w:vAlign w:val="center"/>
          </w:tcPr>
          <w:p w:rsidR="001623FA" w:rsidRPr="001C7C34" w:rsidRDefault="001623FA" w:rsidP="00F22E57">
            <w:pPr>
              <w:pStyle w:val="ConsPlusNormal"/>
              <w:jc w:val="center"/>
              <w:rPr>
                <w:rFonts w:ascii="Times New Roman" w:hAnsi="Times New Roman" w:cs="Times New Roman"/>
                <w:sz w:val="24"/>
                <w:szCs w:val="24"/>
              </w:rPr>
            </w:pPr>
            <w:r w:rsidRPr="001C7C34">
              <w:rPr>
                <w:rFonts w:ascii="Times New Roman" w:hAnsi="Times New Roman" w:cs="Times New Roman"/>
                <w:sz w:val="24"/>
                <w:szCs w:val="24"/>
              </w:rPr>
              <w:t>202</w:t>
            </w:r>
            <w:r>
              <w:rPr>
                <w:rFonts w:ascii="Times New Roman" w:hAnsi="Times New Roman" w:cs="Times New Roman"/>
                <w:sz w:val="24"/>
                <w:szCs w:val="24"/>
              </w:rPr>
              <w:t>5-2030</w:t>
            </w:r>
          </w:p>
        </w:tc>
      </w:tr>
      <w:tr w:rsidR="001623FA" w:rsidRPr="001C7C34" w:rsidTr="00F22E57">
        <w:tc>
          <w:tcPr>
            <w:tcW w:w="567"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706"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комплексного капитального ремонта здания стационара (лечебный корпус) БУЗОО «</w:t>
            </w:r>
            <w:proofErr w:type="gramStart"/>
            <w:r>
              <w:rPr>
                <w:rFonts w:ascii="Times New Roman" w:hAnsi="Times New Roman" w:cs="Times New Roman"/>
                <w:sz w:val="24"/>
                <w:szCs w:val="24"/>
              </w:rPr>
              <w:t>Горьковская</w:t>
            </w:r>
            <w:proofErr w:type="gramEnd"/>
            <w:r>
              <w:rPr>
                <w:rFonts w:ascii="Times New Roman" w:hAnsi="Times New Roman" w:cs="Times New Roman"/>
                <w:sz w:val="24"/>
                <w:szCs w:val="24"/>
              </w:rPr>
              <w:t xml:space="preserve"> ЦРБ»</w:t>
            </w:r>
          </w:p>
        </w:tc>
        <w:tc>
          <w:tcPr>
            <w:tcW w:w="2381" w:type="dxa"/>
            <w:vAlign w:val="center"/>
          </w:tcPr>
          <w:p w:rsidR="001623FA" w:rsidRPr="00CE62B8" w:rsidRDefault="001623FA" w:rsidP="00F22E57">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Горьковское</w:t>
            </w:r>
          </w:p>
        </w:tc>
        <w:tc>
          <w:tcPr>
            <w:tcW w:w="1417" w:type="dxa"/>
            <w:vAlign w:val="center"/>
          </w:tcPr>
          <w:p w:rsidR="001623FA" w:rsidRPr="001C7C34"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2028-2029</w:t>
            </w:r>
          </w:p>
        </w:tc>
      </w:tr>
      <w:tr w:rsidR="001623FA" w:rsidRPr="001C7C34" w:rsidTr="00F22E57">
        <w:tc>
          <w:tcPr>
            <w:tcW w:w="56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706"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комплексного капитального ремонта инфекционного отделения БУЗОО «</w:t>
            </w:r>
            <w:proofErr w:type="gramStart"/>
            <w:r>
              <w:rPr>
                <w:rFonts w:ascii="Times New Roman" w:hAnsi="Times New Roman" w:cs="Times New Roman"/>
                <w:sz w:val="24"/>
                <w:szCs w:val="24"/>
              </w:rPr>
              <w:t>Горьковская</w:t>
            </w:r>
            <w:proofErr w:type="gramEnd"/>
            <w:r>
              <w:rPr>
                <w:rFonts w:ascii="Times New Roman" w:hAnsi="Times New Roman" w:cs="Times New Roman"/>
                <w:sz w:val="24"/>
                <w:szCs w:val="24"/>
              </w:rPr>
              <w:t xml:space="preserve"> ЦРБ»</w:t>
            </w:r>
          </w:p>
        </w:tc>
        <w:tc>
          <w:tcPr>
            <w:tcW w:w="2381" w:type="dxa"/>
          </w:tcPr>
          <w:p w:rsidR="001623FA" w:rsidRDefault="001623FA" w:rsidP="00F22E57">
            <w:pPr>
              <w:jc w:val="center"/>
            </w:pPr>
            <w:proofErr w:type="spellStart"/>
            <w:r w:rsidRPr="00E7712E">
              <w:rPr>
                <w:rFonts w:ascii="Times New Roman" w:hAnsi="Times New Roman" w:cs="Times New Roman"/>
                <w:sz w:val="24"/>
                <w:szCs w:val="24"/>
              </w:rPr>
              <w:t>р.п</w:t>
            </w:r>
            <w:proofErr w:type="spellEnd"/>
            <w:r w:rsidRPr="00E7712E">
              <w:rPr>
                <w:rFonts w:ascii="Times New Roman" w:hAnsi="Times New Roman" w:cs="Times New Roman"/>
                <w:sz w:val="24"/>
                <w:szCs w:val="24"/>
              </w:rPr>
              <w:t>. Горьковское</w:t>
            </w:r>
          </w:p>
        </w:tc>
        <w:tc>
          <w:tcPr>
            <w:tcW w:w="1417"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r>
      <w:tr w:rsidR="001623FA" w:rsidRPr="00CE62B8" w:rsidTr="00F22E57">
        <w:tc>
          <w:tcPr>
            <w:tcW w:w="567"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706"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выборочного капитального ремонта фельдшерско-акушерского пункта</w:t>
            </w:r>
          </w:p>
        </w:tc>
        <w:tc>
          <w:tcPr>
            <w:tcW w:w="2381" w:type="dxa"/>
            <w:vAlign w:val="center"/>
          </w:tcPr>
          <w:p w:rsidR="001623FA" w:rsidRPr="00CE62B8" w:rsidRDefault="001623FA" w:rsidP="00093E1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Осиповка</w:t>
            </w:r>
            <w:proofErr w:type="spellEnd"/>
          </w:p>
        </w:tc>
        <w:tc>
          <w:tcPr>
            <w:tcW w:w="1417"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2025-2026</w:t>
            </w:r>
          </w:p>
        </w:tc>
      </w:tr>
      <w:tr w:rsidR="001623FA" w:rsidRPr="00CE62B8" w:rsidTr="00F22E57">
        <w:tc>
          <w:tcPr>
            <w:tcW w:w="567"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4706"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комплексного капитального ремонта участковой больницы</w:t>
            </w:r>
          </w:p>
        </w:tc>
        <w:tc>
          <w:tcPr>
            <w:tcW w:w="2381"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с. Серебряное</w:t>
            </w:r>
          </w:p>
        </w:tc>
        <w:tc>
          <w:tcPr>
            <w:tcW w:w="1417"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2025-2026</w:t>
            </w:r>
          </w:p>
        </w:tc>
      </w:tr>
      <w:tr w:rsidR="001623FA" w:rsidRPr="00CE62B8" w:rsidTr="00F22E57">
        <w:tc>
          <w:tcPr>
            <w:tcW w:w="567"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4706"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выборочного капитального ремонта фельдшерско-акушерского пункта</w:t>
            </w:r>
          </w:p>
        </w:tc>
        <w:tc>
          <w:tcPr>
            <w:tcW w:w="2381"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Новоюрьево</w:t>
            </w:r>
            <w:proofErr w:type="spellEnd"/>
            <w:r>
              <w:rPr>
                <w:rFonts w:ascii="Times New Roman" w:hAnsi="Times New Roman" w:cs="Times New Roman"/>
                <w:sz w:val="24"/>
                <w:szCs w:val="24"/>
              </w:rPr>
              <w:t xml:space="preserve"> </w:t>
            </w:r>
          </w:p>
        </w:tc>
        <w:tc>
          <w:tcPr>
            <w:tcW w:w="1417"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r>
      <w:tr w:rsidR="001623FA" w:rsidRPr="00CE62B8" w:rsidTr="00F22E57">
        <w:tc>
          <w:tcPr>
            <w:tcW w:w="567"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4706"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комплексного капитального ремонта фельдшерско-акушерского пункта</w:t>
            </w:r>
          </w:p>
        </w:tc>
        <w:tc>
          <w:tcPr>
            <w:tcW w:w="2381"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д. Агафоновка</w:t>
            </w:r>
          </w:p>
        </w:tc>
        <w:tc>
          <w:tcPr>
            <w:tcW w:w="141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1623FA" w:rsidRPr="00CE62B8" w:rsidTr="00F22E57">
        <w:tc>
          <w:tcPr>
            <w:tcW w:w="56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4706"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комплексного капитального ремонта фельдшерско-акушерского пункта</w:t>
            </w:r>
          </w:p>
        </w:tc>
        <w:tc>
          <w:tcPr>
            <w:tcW w:w="2381"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д. Большое Озеро</w:t>
            </w:r>
          </w:p>
        </w:tc>
        <w:tc>
          <w:tcPr>
            <w:tcW w:w="141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2028</w:t>
            </w:r>
          </w:p>
        </w:tc>
      </w:tr>
      <w:tr w:rsidR="001623FA" w:rsidRPr="00CE62B8" w:rsidTr="00F22E57">
        <w:tc>
          <w:tcPr>
            <w:tcW w:w="56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4706"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комплексного капитального ремонта фельдшерско-акушерского пункта</w:t>
            </w:r>
          </w:p>
        </w:tc>
        <w:tc>
          <w:tcPr>
            <w:tcW w:w="2381"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пос. Весёлый</w:t>
            </w:r>
          </w:p>
        </w:tc>
        <w:tc>
          <w:tcPr>
            <w:tcW w:w="141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2028</w:t>
            </w:r>
          </w:p>
        </w:tc>
      </w:tr>
      <w:tr w:rsidR="001623FA" w:rsidRPr="00CE62B8" w:rsidTr="00F22E57">
        <w:tc>
          <w:tcPr>
            <w:tcW w:w="56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4706"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комплексного капитального ремонта фельдшерско-акушерского пункта</w:t>
            </w:r>
          </w:p>
        </w:tc>
        <w:tc>
          <w:tcPr>
            <w:tcW w:w="2381"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Исаевка</w:t>
            </w:r>
            <w:proofErr w:type="spellEnd"/>
          </w:p>
        </w:tc>
        <w:tc>
          <w:tcPr>
            <w:tcW w:w="141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2028</w:t>
            </w:r>
          </w:p>
        </w:tc>
      </w:tr>
      <w:tr w:rsidR="001623FA" w:rsidRPr="00CE62B8" w:rsidTr="00F22E57">
        <w:tc>
          <w:tcPr>
            <w:tcW w:w="56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4706"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комплексного капитального ремонта фельдшерско-акушерского пункта</w:t>
            </w:r>
          </w:p>
        </w:tc>
        <w:tc>
          <w:tcPr>
            <w:tcW w:w="2381"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Максимовка</w:t>
            </w:r>
            <w:proofErr w:type="spellEnd"/>
          </w:p>
        </w:tc>
        <w:tc>
          <w:tcPr>
            <w:tcW w:w="141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2029</w:t>
            </w:r>
          </w:p>
        </w:tc>
      </w:tr>
      <w:tr w:rsidR="001623FA" w:rsidRPr="00CE62B8" w:rsidTr="00F22E57">
        <w:tc>
          <w:tcPr>
            <w:tcW w:w="56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4706"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комплексного капитального ремонта фельдшерско-акушерского пункта</w:t>
            </w:r>
          </w:p>
        </w:tc>
        <w:tc>
          <w:tcPr>
            <w:tcW w:w="2381" w:type="dxa"/>
            <w:vAlign w:val="center"/>
          </w:tcPr>
          <w:p w:rsidR="001623FA" w:rsidRDefault="001623FA" w:rsidP="00F22E57">
            <w:pPr>
              <w:pStyle w:val="ConsPlusNormal"/>
              <w:jc w:val="cente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Спасское</w:t>
            </w:r>
          </w:p>
        </w:tc>
        <w:tc>
          <w:tcPr>
            <w:tcW w:w="141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2029</w:t>
            </w:r>
          </w:p>
        </w:tc>
      </w:tr>
      <w:tr w:rsidR="001623FA" w:rsidRPr="00CE62B8" w:rsidTr="00F22E57">
        <w:tc>
          <w:tcPr>
            <w:tcW w:w="56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4706"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комплексного капитального ремонта фельдшерско-акушерского пункта</w:t>
            </w:r>
          </w:p>
        </w:tc>
        <w:tc>
          <w:tcPr>
            <w:tcW w:w="2381"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Сягаевка</w:t>
            </w:r>
            <w:proofErr w:type="spellEnd"/>
          </w:p>
        </w:tc>
        <w:tc>
          <w:tcPr>
            <w:tcW w:w="141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2029</w:t>
            </w:r>
          </w:p>
        </w:tc>
      </w:tr>
      <w:tr w:rsidR="001623FA" w:rsidRPr="00CE62B8" w:rsidTr="00F22E57">
        <w:tc>
          <w:tcPr>
            <w:tcW w:w="56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4706"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Проведение комплексного капитального </w:t>
            </w:r>
            <w:r>
              <w:rPr>
                <w:rFonts w:ascii="Times New Roman" w:hAnsi="Times New Roman" w:cs="Times New Roman"/>
                <w:sz w:val="24"/>
                <w:szCs w:val="24"/>
              </w:rPr>
              <w:lastRenderedPageBreak/>
              <w:t>ремонта фельдшерско-акушерского пункта</w:t>
            </w:r>
          </w:p>
        </w:tc>
        <w:tc>
          <w:tcPr>
            <w:tcW w:w="2381"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 xml:space="preserve">д. </w:t>
            </w:r>
            <w:proofErr w:type="spellStart"/>
            <w:r>
              <w:rPr>
                <w:rFonts w:ascii="Times New Roman" w:hAnsi="Times New Roman" w:cs="Times New Roman"/>
                <w:sz w:val="24"/>
                <w:szCs w:val="24"/>
              </w:rPr>
              <w:t>Чулино</w:t>
            </w:r>
            <w:proofErr w:type="spellEnd"/>
          </w:p>
        </w:tc>
        <w:tc>
          <w:tcPr>
            <w:tcW w:w="141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2027</w:t>
            </w:r>
          </w:p>
        </w:tc>
      </w:tr>
      <w:tr w:rsidR="001623FA" w:rsidRPr="00CE62B8" w:rsidTr="00F22E57">
        <w:tc>
          <w:tcPr>
            <w:tcW w:w="56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706"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комплексного капитального ремонта фельдшерско-акушерского пункта</w:t>
            </w:r>
          </w:p>
        </w:tc>
        <w:tc>
          <w:tcPr>
            <w:tcW w:w="2381"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 </w:t>
            </w:r>
            <w:proofErr w:type="spellStart"/>
            <w:r>
              <w:rPr>
                <w:rFonts w:ascii="Times New Roman" w:hAnsi="Times New Roman" w:cs="Times New Roman"/>
                <w:sz w:val="24"/>
                <w:szCs w:val="24"/>
              </w:rPr>
              <w:t>Новооболонь</w:t>
            </w:r>
            <w:proofErr w:type="spellEnd"/>
          </w:p>
        </w:tc>
        <w:tc>
          <w:tcPr>
            <w:tcW w:w="1417" w:type="dxa"/>
            <w:vAlign w:val="center"/>
          </w:tcPr>
          <w:p w:rsidR="001623FA"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2030</w:t>
            </w:r>
          </w:p>
        </w:tc>
      </w:tr>
      <w:tr w:rsidR="001623FA" w:rsidRPr="00CE62B8" w:rsidTr="00F22E57">
        <w:tc>
          <w:tcPr>
            <w:tcW w:w="567"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4706"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Проведение комплексного капитального ремонта фельдшерско-акушерского пункта</w:t>
            </w:r>
          </w:p>
        </w:tc>
        <w:tc>
          <w:tcPr>
            <w:tcW w:w="2381"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 Яковлевка </w:t>
            </w:r>
          </w:p>
        </w:tc>
        <w:tc>
          <w:tcPr>
            <w:tcW w:w="1417" w:type="dxa"/>
            <w:vAlign w:val="center"/>
          </w:tcPr>
          <w:p w:rsidR="001623FA" w:rsidRPr="00CE62B8" w:rsidRDefault="001623FA" w:rsidP="00F22E57">
            <w:pPr>
              <w:pStyle w:val="ConsPlusNormal"/>
              <w:jc w:val="center"/>
              <w:rPr>
                <w:rFonts w:ascii="Times New Roman" w:hAnsi="Times New Roman" w:cs="Times New Roman"/>
                <w:sz w:val="24"/>
                <w:szCs w:val="24"/>
              </w:rPr>
            </w:pPr>
            <w:r>
              <w:rPr>
                <w:rFonts w:ascii="Times New Roman" w:hAnsi="Times New Roman" w:cs="Times New Roman"/>
                <w:sz w:val="24"/>
                <w:szCs w:val="24"/>
              </w:rPr>
              <w:t>2025</w:t>
            </w:r>
          </w:p>
        </w:tc>
      </w:tr>
    </w:tbl>
    <w:p w:rsidR="00D63D2F" w:rsidRDefault="00D63D2F">
      <w:pPr>
        <w:pStyle w:val="ConsPlusNormal"/>
        <w:jc w:val="both"/>
        <w:rPr>
          <w:rFonts w:ascii="Times New Roman" w:hAnsi="Times New Roman" w:cs="Times New Roman"/>
          <w:sz w:val="24"/>
          <w:szCs w:val="24"/>
        </w:rPr>
      </w:pPr>
    </w:p>
    <w:p w:rsidR="0016795F" w:rsidRDefault="0016795F" w:rsidP="0016795F">
      <w:pPr>
        <w:pStyle w:val="ConsPlusNormal"/>
        <w:ind w:firstLine="708"/>
        <w:jc w:val="both"/>
        <w:rPr>
          <w:rFonts w:ascii="Times New Roman" w:hAnsi="Times New Roman" w:cs="Times New Roman"/>
          <w:sz w:val="28"/>
          <w:szCs w:val="28"/>
        </w:rPr>
      </w:pPr>
      <w:r w:rsidRPr="0016795F">
        <w:rPr>
          <w:rFonts w:ascii="Times New Roman" w:hAnsi="Times New Roman" w:cs="Times New Roman"/>
          <w:sz w:val="28"/>
          <w:szCs w:val="28"/>
        </w:rPr>
        <w:t>Исполнение мероприятий запланировано в рамках регионального проекта «Модернизация первичного звена здравоохранения» в 2025 – 2030 годах нового национального проекта «Продолжительная активная жизнь». В настоящее время предложения, включающие мероприятия по капитальному ремонту, в том числе мероприятия по ремонту объектов здравоохранения, расположенных на территории Горьковского МР, находятся на согласовании Министерства здравоохранения Российской Федерации. Точный перечень мероприятий может быть уточнен</w:t>
      </w:r>
      <w:r>
        <w:rPr>
          <w:rFonts w:ascii="Times New Roman" w:hAnsi="Times New Roman" w:cs="Times New Roman"/>
          <w:sz w:val="28"/>
          <w:szCs w:val="28"/>
        </w:rPr>
        <w:t>.</w:t>
      </w:r>
    </w:p>
    <w:p w:rsidR="0016795F" w:rsidRPr="0016795F" w:rsidRDefault="0016795F">
      <w:pPr>
        <w:pStyle w:val="ConsPlusNormal"/>
        <w:jc w:val="both"/>
        <w:rPr>
          <w:rFonts w:ascii="Times New Roman" w:hAnsi="Times New Roman" w:cs="Times New Roman"/>
          <w:sz w:val="28"/>
          <w:szCs w:val="28"/>
        </w:rPr>
      </w:pPr>
    </w:p>
    <w:p w:rsidR="00215C09" w:rsidRPr="002E75AC" w:rsidRDefault="00215C09" w:rsidP="00215C09">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6.1.2. Обеспечение качества и доступности образования</w:t>
      </w:r>
    </w:p>
    <w:p w:rsidR="00215C09" w:rsidRPr="002E75AC" w:rsidRDefault="00215C09" w:rsidP="00215C09">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в Горьковском муниципальном районе</w:t>
      </w:r>
    </w:p>
    <w:p w:rsidR="00215C09" w:rsidRPr="002E75AC" w:rsidRDefault="00215C09" w:rsidP="00215C09">
      <w:pPr>
        <w:pStyle w:val="ConsPlusNormal"/>
        <w:jc w:val="both"/>
        <w:rPr>
          <w:rFonts w:ascii="Times New Roman" w:hAnsi="Times New Roman" w:cs="Times New Roman"/>
          <w:sz w:val="28"/>
          <w:szCs w:val="28"/>
        </w:rPr>
      </w:pPr>
    </w:p>
    <w:p w:rsidR="00215C09" w:rsidRPr="002E75AC" w:rsidRDefault="00215C09" w:rsidP="00215C09">
      <w:pPr>
        <w:pStyle w:val="ConsPlusNormal"/>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Сеть образовательных организаций Горьковского муниципального района Омской области включает 16 общеобразовательных учреждений, из них 13 средних и 3 основн</w:t>
      </w:r>
      <w:r w:rsidR="00592FB5">
        <w:rPr>
          <w:rFonts w:ascii="Times New Roman" w:hAnsi="Times New Roman" w:cs="Times New Roman"/>
          <w:sz w:val="28"/>
          <w:szCs w:val="28"/>
        </w:rPr>
        <w:t>ых</w:t>
      </w:r>
      <w:r w:rsidRPr="002E75AC">
        <w:rPr>
          <w:rFonts w:ascii="Times New Roman" w:hAnsi="Times New Roman" w:cs="Times New Roman"/>
          <w:sz w:val="28"/>
          <w:szCs w:val="28"/>
        </w:rPr>
        <w:t xml:space="preserve"> школы, в которых обучается 2153 человек</w:t>
      </w:r>
      <w:r w:rsidR="00592FB5">
        <w:rPr>
          <w:rFonts w:ascii="Times New Roman" w:hAnsi="Times New Roman" w:cs="Times New Roman"/>
          <w:sz w:val="28"/>
          <w:szCs w:val="28"/>
        </w:rPr>
        <w:t>а</w:t>
      </w:r>
      <w:r w:rsidRPr="002E75AC">
        <w:rPr>
          <w:rFonts w:ascii="Times New Roman" w:hAnsi="Times New Roman" w:cs="Times New Roman"/>
          <w:sz w:val="28"/>
          <w:szCs w:val="28"/>
        </w:rPr>
        <w:t>; 10 дошкольных образовательных учреждений с общим количеством обучающихся 521 человек, 2 учреждения дополнительного образования - МБОУ ДО "Горьковский центр развития творчества детей и юношества"</w:t>
      </w:r>
      <w:r w:rsidR="00592FB5">
        <w:rPr>
          <w:rFonts w:ascii="Times New Roman" w:hAnsi="Times New Roman" w:cs="Times New Roman"/>
          <w:sz w:val="28"/>
          <w:szCs w:val="28"/>
        </w:rPr>
        <w:t>,</w:t>
      </w:r>
      <w:r w:rsidRPr="002E75AC">
        <w:rPr>
          <w:rFonts w:ascii="Times New Roman" w:hAnsi="Times New Roman" w:cs="Times New Roman"/>
          <w:sz w:val="28"/>
          <w:szCs w:val="28"/>
        </w:rPr>
        <w:t xml:space="preserve"> МБОУ ДО "Детский оздоровительно-образовательный физкультурно-спортивный центр".</w:t>
      </w:r>
      <w:proofErr w:type="gramEnd"/>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Профессиональное образование представлено филиалом бюджетного профессионального образовательного учреждения Омской области «</w:t>
      </w:r>
      <w:proofErr w:type="spellStart"/>
      <w:r w:rsidRPr="002E75AC">
        <w:rPr>
          <w:rFonts w:ascii="Times New Roman" w:hAnsi="Times New Roman" w:cs="Times New Roman"/>
          <w:sz w:val="28"/>
          <w:szCs w:val="28"/>
        </w:rPr>
        <w:t>Калачинский</w:t>
      </w:r>
      <w:proofErr w:type="spellEnd"/>
      <w:r w:rsidRPr="002E75AC">
        <w:rPr>
          <w:rFonts w:ascii="Times New Roman" w:hAnsi="Times New Roman" w:cs="Times New Roman"/>
          <w:sz w:val="28"/>
          <w:szCs w:val="28"/>
        </w:rPr>
        <w:t xml:space="preserve"> аграрно-технический техникум»</w:t>
      </w:r>
      <w:r w:rsidR="00592FB5">
        <w:rPr>
          <w:rFonts w:ascii="Times New Roman" w:hAnsi="Times New Roman" w:cs="Times New Roman"/>
          <w:sz w:val="28"/>
          <w:szCs w:val="28"/>
        </w:rPr>
        <w:t>.</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Всего в общеобразовательных, дошкольных организациях дополнительного образования Горьковского муниципального района работает 623 человек</w:t>
      </w:r>
      <w:r w:rsidR="00592FB5">
        <w:rPr>
          <w:rFonts w:ascii="Times New Roman" w:hAnsi="Times New Roman" w:cs="Times New Roman"/>
          <w:sz w:val="28"/>
          <w:szCs w:val="28"/>
        </w:rPr>
        <w:t>а</w:t>
      </w:r>
      <w:r w:rsidRPr="002E75AC">
        <w:rPr>
          <w:rFonts w:ascii="Times New Roman" w:hAnsi="Times New Roman" w:cs="Times New Roman"/>
          <w:sz w:val="28"/>
          <w:szCs w:val="28"/>
        </w:rPr>
        <w:t>, из них 263 педагогических работника (184 учител</w:t>
      </w:r>
      <w:r w:rsidR="00592FB5">
        <w:rPr>
          <w:rFonts w:ascii="Times New Roman" w:hAnsi="Times New Roman" w:cs="Times New Roman"/>
          <w:sz w:val="28"/>
          <w:szCs w:val="28"/>
        </w:rPr>
        <w:t>я</w:t>
      </w:r>
      <w:r w:rsidRPr="002E75AC">
        <w:rPr>
          <w:rFonts w:ascii="Times New Roman" w:hAnsi="Times New Roman" w:cs="Times New Roman"/>
          <w:sz w:val="28"/>
          <w:szCs w:val="28"/>
        </w:rPr>
        <w:t>).</w:t>
      </w:r>
    </w:p>
    <w:p w:rsidR="00215C09"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Распределение учителей по возрасту: моложе 25 лет - 8; 25 - 29 лет - 11; 30 - 34 года - 14; 35 - 39 лет - 16; 40 - 44 года - 23; 45 - 49 лет - 33; 50 - 54 года - 20; 55 - 59 лет - 24; 60 - 64 года - 10; 65 и более лет - 7.</w:t>
      </w:r>
    </w:p>
    <w:p w:rsidR="00215C09" w:rsidRDefault="00215C09" w:rsidP="00215C0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общеобразовательных организациях работают 191 педагогически</w:t>
      </w:r>
      <w:r w:rsidR="00592FB5">
        <w:rPr>
          <w:rFonts w:ascii="Times New Roman" w:hAnsi="Times New Roman" w:cs="Times New Roman"/>
          <w:sz w:val="28"/>
          <w:szCs w:val="28"/>
        </w:rPr>
        <w:t>й</w:t>
      </w:r>
      <w:r>
        <w:rPr>
          <w:rFonts w:ascii="Times New Roman" w:hAnsi="Times New Roman" w:cs="Times New Roman"/>
          <w:sz w:val="28"/>
          <w:szCs w:val="28"/>
        </w:rPr>
        <w:t xml:space="preserve"> работник. Из них 138 с высш</w:t>
      </w:r>
      <w:r w:rsidR="00592FB5">
        <w:rPr>
          <w:rFonts w:ascii="Times New Roman" w:hAnsi="Times New Roman" w:cs="Times New Roman"/>
          <w:sz w:val="28"/>
          <w:szCs w:val="28"/>
        </w:rPr>
        <w:t>и</w:t>
      </w:r>
      <w:r>
        <w:rPr>
          <w:rFonts w:ascii="Times New Roman" w:hAnsi="Times New Roman" w:cs="Times New Roman"/>
          <w:sz w:val="28"/>
          <w:szCs w:val="28"/>
        </w:rPr>
        <w:t xml:space="preserve">м педагогическим образованием, 53 имеют среднее профессиональное педагогическое образование. Средний возраст педагогического состава составляет 52 года. Педагоги проходят аттестацию на соответствие занимаемой должности и квалификационные категории: 16 педагогов имеют высшую квалификационную категорию, 105 – первую и 2 </w:t>
      </w:r>
      <w:r>
        <w:rPr>
          <w:rFonts w:ascii="Times New Roman" w:hAnsi="Times New Roman" w:cs="Times New Roman"/>
          <w:sz w:val="28"/>
          <w:szCs w:val="28"/>
        </w:rPr>
        <w:lastRenderedPageBreak/>
        <w:t>имеют категорию педагога-методиста.</w:t>
      </w:r>
    </w:p>
    <w:p w:rsidR="00215C09" w:rsidRDefault="00215C09" w:rsidP="00215C0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организациях дошкольного образования работают 33 педагогических работника. Средний возраст педагогов 48 лет. Из 33 педагогов 10 имеют высшее профессиональное образование, 23 – среднее профессиональное образование. 4 педагога имеют высшую квалификационную категорию и 20 – первую.</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организациях дополнительного образования работают 26 педагогических работников. Из них 13 педагогов имеют высшее профессиональное образование и 13 – среднее профессиональное образование. 2 педагога имеют высшую квалификационную категорию и 14 – первую. Средний возраст педагогического состава 42 года.</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За 5 лет в образовательные организации района трудоустроил</w:t>
      </w:r>
      <w:r w:rsidR="00592FB5">
        <w:rPr>
          <w:rFonts w:ascii="Times New Roman" w:hAnsi="Times New Roman" w:cs="Times New Roman"/>
          <w:sz w:val="28"/>
          <w:szCs w:val="28"/>
        </w:rPr>
        <w:t>ись</w:t>
      </w:r>
      <w:r w:rsidRPr="002E75AC">
        <w:rPr>
          <w:rFonts w:ascii="Times New Roman" w:hAnsi="Times New Roman" w:cs="Times New Roman"/>
          <w:sz w:val="28"/>
          <w:szCs w:val="28"/>
        </w:rPr>
        <w:t xml:space="preserve"> 42 молод</w:t>
      </w:r>
      <w:r w:rsidR="00592FB5">
        <w:rPr>
          <w:rFonts w:ascii="Times New Roman" w:hAnsi="Times New Roman" w:cs="Times New Roman"/>
          <w:sz w:val="28"/>
          <w:szCs w:val="28"/>
        </w:rPr>
        <w:t>ых</w:t>
      </w:r>
      <w:r w:rsidRPr="002E75AC">
        <w:rPr>
          <w:rFonts w:ascii="Times New Roman" w:hAnsi="Times New Roman" w:cs="Times New Roman"/>
          <w:sz w:val="28"/>
          <w:szCs w:val="28"/>
        </w:rPr>
        <w:t xml:space="preserve"> педагог</w:t>
      </w:r>
      <w:r w:rsidR="00592FB5">
        <w:rPr>
          <w:rFonts w:ascii="Times New Roman" w:hAnsi="Times New Roman" w:cs="Times New Roman"/>
          <w:sz w:val="28"/>
          <w:szCs w:val="28"/>
        </w:rPr>
        <w:t>а</w:t>
      </w:r>
      <w:r w:rsidRPr="002E75AC">
        <w:rPr>
          <w:rFonts w:ascii="Times New Roman" w:hAnsi="Times New Roman" w:cs="Times New Roman"/>
          <w:sz w:val="28"/>
          <w:szCs w:val="28"/>
        </w:rPr>
        <w:t xml:space="preserve"> (учителей и прочих педагогических работников не старше 35 лет) (2020 год - 7, 2021 год - 7, 2022 - 8, 2023 - 8, 2024 - 12).</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целях привлечения и закрепления выпускников учреждений среднего и высшего профессионального образования принимаются следующие меры социальной поддержки молодых педагогов:</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единовременная денежная выплата в размере 20 тыс. руб., в соответствии с </w:t>
      </w:r>
      <w:hyperlink r:id="rId24">
        <w:r w:rsidRPr="002E75AC">
          <w:rPr>
            <w:rFonts w:ascii="Times New Roman" w:hAnsi="Times New Roman" w:cs="Times New Roman"/>
            <w:sz w:val="28"/>
            <w:szCs w:val="28"/>
          </w:rPr>
          <w:t>Постановлением</w:t>
        </w:r>
      </w:hyperlink>
      <w:r w:rsidRPr="002E75AC">
        <w:rPr>
          <w:rFonts w:ascii="Times New Roman" w:hAnsi="Times New Roman" w:cs="Times New Roman"/>
          <w:sz w:val="28"/>
          <w:szCs w:val="28"/>
        </w:rPr>
        <w:t xml:space="preserve"> Правительства Омской области N 66-п от 09.06.2005 "О единовременной денежной выплате педагогическим работникам";</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единовременное пособие молодым специалистам учреждений образования в Горьковском муниципальном районе Омской области в размере 200 тыс. руб. для молодых специалистов, получивших высшее профессиональное образование и 100 тыс. руб. для молодых специалистов, получивших среднее профессиональное образование;</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единовременная денежная выплата за профессиональное развитие: 15,0 тыс. руб. - молодым специалистам, которым установлена первая квалификационная категория; 25,0 тыс. руб. - молодым специалистам, которым установлена высшая квалификационная категория;</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компенсации расходов на оплату жилых помещений, отопления и освещения в виде ежемесячной денежной выплаты в размере 2,3 тыс. руб.;</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компенсационные выплаты: 10,0 тыс. руб. за классное руководство;</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повышение базового оклада.</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Средняя заработная плата молодых специалистов со стажем от 1 до 3 лет в 2023 - 2024 учебном году составляет:</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общеобразовательные организации - 43 131 рубль;</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дошкольные образовательные организации - 35 795 рублей;</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организации дополнительного образования - 43 853 рубля.</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Горьковском муниципальном районе создана система методического сопровождения молодых специалистов, которая включает в себя различные формы работы. Система методического сопровождения молодых специалистов включает в себя:</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педагогический мониторинг для определения уровня профессиональной подготовки молодого специалиста;</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организацию индивидуальных консультаций;</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организацию наставничества в образовательном учреждении;</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включение молодых педагогов в работу районных семинаров.</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районе для молодых специалистов организованы: консультации в МКУ «Ресурсный центр в сфере образования»; обучающие семинары; поддержка творческой молодежи, участие в конкурсах педагогических достижений, в районных конкурсах и смотрах; анкетирование молодых специалистов по проблеме адаптации в образовательных организациях.</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На базе МКУ «Ресурсный центр в сфере образования» создана муниципальная проектная лаборатория молодых педагогов. Старшие коллеги через систематические индивидуальные контакты прививают интерес к педагогической деятельности, ускоряют процесс профессионального становления, адаптируют молодых учителей к корпоративной культуре, усвоению традиций образовательной организации.</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С 2019 года реализуются проекты: "Лидерство в образовании", "Эффективный руководитель", "Будущий учитель - учитель будущего". В рамках данного проекта подписано соглашение с </w:t>
      </w:r>
      <w:proofErr w:type="spellStart"/>
      <w:r w:rsidRPr="002E75AC">
        <w:rPr>
          <w:rFonts w:ascii="Times New Roman" w:hAnsi="Times New Roman" w:cs="Times New Roman"/>
          <w:sz w:val="28"/>
          <w:szCs w:val="28"/>
        </w:rPr>
        <w:t>ОмГПУ</w:t>
      </w:r>
      <w:proofErr w:type="spellEnd"/>
      <w:r w:rsidRPr="002E75AC">
        <w:rPr>
          <w:rFonts w:ascii="Times New Roman" w:hAnsi="Times New Roman" w:cs="Times New Roman"/>
          <w:sz w:val="28"/>
          <w:szCs w:val="28"/>
        </w:rPr>
        <w:t xml:space="preserve">, и на базе МБОУ "Горьковская СОШ имени В.А. </w:t>
      </w:r>
      <w:proofErr w:type="spellStart"/>
      <w:r w:rsidRPr="002E75AC">
        <w:rPr>
          <w:rFonts w:ascii="Times New Roman" w:hAnsi="Times New Roman" w:cs="Times New Roman"/>
          <w:sz w:val="28"/>
          <w:szCs w:val="28"/>
        </w:rPr>
        <w:t>Варнавского</w:t>
      </w:r>
      <w:proofErr w:type="spellEnd"/>
      <w:r w:rsidRPr="002E75AC">
        <w:rPr>
          <w:rFonts w:ascii="Times New Roman" w:hAnsi="Times New Roman" w:cs="Times New Roman"/>
          <w:sz w:val="28"/>
          <w:szCs w:val="28"/>
        </w:rPr>
        <w:t>" и МБОУ «Новопокровская СОШ» созданы психолого - педагогические классы.</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Дефицит квалифицированных специалистов по отдельным предметам остается (иностранный язык, математика, русский язык и литература, физика).</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Учебно-воспитательный процесс в дошкольных образовательных организациях ведется по программам, разработанным образовательными учреждениями в соответствии с федеральными государственными образовательными стандартами, требованиями к структуре основной общеобразовательной программы дошкольного образования и федеральными образовательными программами.</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районе ведется работа по развитию творческого потенциала педагогов </w:t>
      </w:r>
      <w:r w:rsidRPr="002E75AC">
        <w:rPr>
          <w:rFonts w:ascii="Times New Roman" w:hAnsi="Times New Roman" w:cs="Times New Roman"/>
          <w:sz w:val="28"/>
          <w:szCs w:val="28"/>
        </w:rPr>
        <w:lastRenderedPageBreak/>
        <w:t>через участие в конкурсах, семинарах, консультациях, курсовую подготовку в БОУ ДПО «Институте развития образования Омской области». Регулярно проводятся муниципальные методические ассоциации. Основное внимание методических ассоциаций уделяется практической работе, открытым занятиям, мастер-классам, где рассматривались различные вопросы.</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Обеспечению качества образования в ДОУ способствует не только реализация основного содержания образования, но и дополнительное образование в детских садах. Во всех детских садах дополнительное образование реализуется через сетевое взаимодействие со школами.</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На территории Горьковского муниципального района работают 11 Консультационных пунктов. За 2023 год получили консультационные услуги 168 родителей, дети которых не посещают детские сады. Консультации проводились в индивидуальной форме. Наибольшим интересом у родителей пользуются вопросы развития речи, психологические проблемы, вопросы адаптации к детскому саду и готовности к школьному обучению. </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Горьковском районе дети получают образование в общеобразовательных организациях (2153 чел.), вне организаций, осуществляющих образовательную деятельность, - в форме семейного образования и самообразования - образование получают 5 обучающихся. Обучение в организациях осуществляется в очной форме.</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МБОУ «</w:t>
      </w:r>
      <w:proofErr w:type="spellStart"/>
      <w:r w:rsidRPr="002E75AC">
        <w:rPr>
          <w:rFonts w:ascii="Times New Roman" w:hAnsi="Times New Roman" w:cs="Times New Roman"/>
          <w:sz w:val="28"/>
          <w:szCs w:val="28"/>
        </w:rPr>
        <w:t>Астыровская</w:t>
      </w:r>
      <w:proofErr w:type="spellEnd"/>
      <w:r w:rsidRPr="002E75AC">
        <w:rPr>
          <w:rFonts w:ascii="Times New Roman" w:hAnsi="Times New Roman" w:cs="Times New Roman"/>
          <w:sz w:val="28"/>
          <w:szCs w:val="28"/>
        </w:rPr>
        <w:t xml:space="preserve"> СОШ», МБОУ «Серебрянская СОШ», МБОУ «</w:t>
      </w:r>
      <w:proofErr w:type="spellStart"/>
      <w:r w:rsidRPr="002E75AC">
        <w:rPr>
          <w:rFonts w:ascii="Times New Roman" w:hAnsi="Times New Roman" w:cs="Times New Roman"/>
          <w:sz w:val="28"/>
          <w:szCs w:val="28"/>
        </w:rPr>
        <w:t>Суховская</w:t>
      </w:r>
      <w:proofErr w:type="spellEnd"/>
      <w:r w:rsidRPr="002E75AC">
        <w:rPr>
          <w:rFonts w:ascii="Times New Roman" w:hAnsi="Times New Roman" w:cs="Times New Roman"/>
          <w:sz w:val="28"/>
          <w:szCs w:val="28"/>
        </w:rPr>
        <w:t xml:space="preserve"> СОШ», МБОУ «Георгиевская СОШ», МБОУ «Горьковская СОШ имени В.А. </w:t>
      </w:r>
      <w:proofErr w:type="spellStart"/>
      <w:r w:rsidRPr="002E75AC">
        <w:rPr>
          <w:rFonts w:ascii="Times New Roman" w:hAnsi="Times New Roman" w:cs="Times New Roman"/>
          <w:sz w:val="28"/>
          <w:szCs w:val="28"/>
        </w:rPr>
        <w:t>Варнавского</w:t>
      </w:r>
      <w:proofErr w:type="spellEnd"/>
      <w:r w:rsidRPr="002E75AC">
        <w:rPr>
          <w:rFonts w:ascii="Times New Roman" w:hAnsi="Times New Roman" w:cs="Times New Roman"/>
          <w:sz w:val="28"/>
          <w:szCs w:val="28"/>
        </w:rPr>
        <w:t>»</w:t>
      </w:r>
      <w:r>
        <w:rPr>
          <w:rFonts w:ascii="Times New Roman" w:hAnsi="Times New Roman" w:cs="Times New Roman"/>
          <w:sz w:val="28"/>
          <w:szCs w:val="28"/>
        </w:rPr>
        <w:t>, МБОУ «Новопокровская СОШ»</w:t>
      </w:r>
      <w:r w:rsidRPr="002E75AC">
        <w:rPr>
          <w:rFonts w:ascii="Times New Roman" w:hAnsi="Times New Roman" w:cs="Times New Roman"/>
          <w:sz w:val="28"/>
          <w:szCs w:val="28"/>
        </w:rPr>
        <w:t xml:space="preserve"> функционируют коррекционные классы, т.е. реализуется адаптированная основная общеобразовательная программа для детей с нарушением интеллекта. Общее количество обучающихся по этой программе в классах при общеобразовательных организациях - 66 человек.</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Организовано обучение на дому для </w:t>
      </w:r>
      <w:r>
        <w:rPr>
          <w:rFonts w:ascii="Times New Roman" w:hAnsi="Times New Roman" w:cs="Times New Roman"/>
          <w:sz w:val="28"/>
          <w:szCs w:val="28"/>
        </w:rPr>
        <w:t>35</w:t>
      </w:r>
      <w:r w:rsidRPr="002E75AC">
        <w:rPr>
          <w:rFonts w:ascii="Times New Roman" w:hAnsi="Times New Roman" w:cs="Times New Roman"/>
          <w:sz w:val="28"/>
          <w:szCs w:val="28"/>
        </w:rPr>
        <w:t xml:space="preserve"> детей с ограниченными возможностями здоровья и детей-инвалидов, имеющих заключение областной психолого-медико-педагогической комиссии.</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Важным показателем качества образования является прохождение обучающимися процедуры государственной итоговой аттестации в 9, 11 классах.</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Государственная итоговая аттестация (ГИА) обучающихся, освоивших образовательные программы основного общего образования, в 2023 г. была проведена в штатном режиме в форме основного государственного экзамена (ОГЭ) для учеников девятых классов. Из 235 выпускников, допущенных по итогам успеваемости к государственной итоговой аттестации, получили аттестаты об основном общем образовании 230 выпускников, 4 обучающихся оставлены на повторное обучение в 9 классе и 1 </w:t>
      </w:r>
      <w:proofErr w:type="gramStart"/>
      <w:r w:rsidRPr="002E75AC">
        <w:rPr>
          <w:rFonts w:ascii="Times New Roman" w:hAnsi="Times New Roman" w:cs="Times New Roman"/>
          <w:sz w:val="28"/>
          <w:szCs w:val="28"/>
        </w:rPr>
        <w:t>отчислен</w:t>
      </w:r>
      <w:proofErr w:type="gramEnd"/>
      <w:r w:rsidRPr="002E75AC">
        <w:rPr>
          <w:rFonts w:ascii="Times New Roman" w:hAnsi="Times New Roman" w:cs="Times New Roman"/>
          <w:sz w:val="28"/>
          <w:szCs w:val="28"/>
        </w:rPr>
        <w:t xml:space="preserve"> в связи с </w:t>
      </w:r>
      <w:r w:rsidRPr="002E75AC">
        <w:rPr>
          <w:rFonts w:ascii="Times New Roman" w:hAnsi="Times New Roman" w:cs="Times New Roman"/>
          <w:sz w:val="28"/>
          <w:szCs w:val="28"/>
        </w:rPr>
        <w:lastRenderedPageBreak/>
        <w:t>совершеннолетием.</w:t>
      </w:r>
    </w:p>
    <w:p w:rsidR="00215C09" w:rsidRPr="002E75AC" w:rsidRDefault="00215C09" w:rsidP="00215C09">
      <w:pPr>
        <w:pStyle w:val="ConsPlusNormal"/>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В Горьковском муниципальном районе дополнительное образование детей реализуют МБОУ ДО "Горьковский центр развития творчества детей и юношества", МБОУ ДО "Детский оздоровительно-образовательный физкультурно-спортивный центр" а также общеобразовательные учреждения.</w:t>
      </w:r>
      <w:proofErr w:type="gramEnd"/>
      <w:r w:rsidRPr="002E75AC">
        <w:rPr>
          <w:rFonts w:ascii="Times New Roman" w:hAnsi="Times New Roman" w:cs="Times New Roman"/>
          <w:sz w:val="28"/>
          <w:szCs w:val="28"/>
        </w:rPr>
        <w:t xml:space="preserve"> Основным средством развития способностей детей выступает дополнительная общеобразовательная программа. Разработано и реализуется 176 </w:t>
      </w:r>
      <w:proofErr w:type="gramStart"/>
      <w:r w:rsidRPr="002E75AC">
        <w:rPr>
          <w:rFonts w:ascii="Times New Roman" w:hAnsi="Times New Roman" w:cs="Times New Roman"/>
          <w:sz w:val="28"/>
          <w:szCs w:val="28"/>
        </w:rPr>
        <w:t>дополнительных</w:t>
      </w:r>
      <w:proofErr w:type="gramEnd"/>
      <w:r w:rsidRPr="002E75AC">
        <w:rPr>
          <w:rFonts w:ascii="Times New Roman" w:hAnsi="Times New Roman" w:cs="Times New Roman"/>
          <w:sz w:val="28"/>
          <w:szCs w:val="28"/>
        </w:rPr>
        <w:t xml:space="preserve"> общеобразовательных программы.</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На территории Горьковского муниципального района действуют 25 объединений. Это 16 школьных спортивных клубов, 6 музейных и краеведческих объединений, </w:t>
      </w:r>
      <w:r>
        <w:rPr>
          <w:rFonts w:ascii="Times New Roman" w:hAnsi="Times New Roman" w:cs="Times New Roman"/>
          <w:sz w:val="28"/>
          <w:szCs w:val="28"/>
        </w:rPr>
        <w:t>6</w:t>
      </w:r>
      <w:r w:rsidRPr="002E75AC">
        <w:rPr>
          <w:rFonts w:ascii="Times New Roman" w:hAnsi="Times New Roman" w:cs="Times New Roman"/>
          <w:sz w:val="28"/>
          <w:szCs w:val="28"/>
        </w:rPr>
        <w:t xml:space="preserve"> отряд</w:t>
      </w:r>
      <w:r>
        <w:rPr>
          <w:rFonts w:ascii="Times New Roman" w:hAnsi="Times New Roman" w:cs="Times New Roman"/>
          <w:sz w:val="28"/>
          <w:szCs w:val="28"/>
        </w:rPr>
        <w:t>ов</w:t>
      </w:r>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rPr>
        <w:t>Юнармии</w:t>
      </w:r>
      <w:proofErr w:type="spellEnd"/>
      <w:r w:rsidRPr="002E75AC">
        <w:rPr>
          <w:rFonts w:ascii="Times New Roman" w:hAnsi="Times New Roman" w:cs="Times New Roman"/>
          <w:sz w:val="28"/>
          <w:szCs w:val="28"/>
        </w:rPr>
        <w:t>.</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районе активно работают первичные отделения общероссийского общественно-государственного движения Российское движение детей и молодежи «Движение первых». В районе создано 21 первичная организация.</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 целью сохранения и укрепления здоровья обучающихся, организации досуга обучающихся во внеурочное время, вовлечения обучающихся в занятия физической культурой и спортом, развития и популяризации Всероссийского физкультурно-спортивного комплекса "Готов к труду и обороне", здорового образа жизни сформирована сеть школьных спортивных клубов - всего 16. Все клубы зарегистрированы во Всероссийском реестре ШСК. В клубах во внеурочное время занимается 1200 обучающихся, реализуется 38 программ дополнительного образования спортивной направленности.</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Работа по профилактике безнадзорности и правонарушений несовершеннолетних ведется во всех общеобразовательных организациях Горьковского муниципального района в соответствии с планами работы, разработанными в начале учебного года, через следующие формы: проведение социальной паспортизации классов, составление социального паспорта школы; изучение ситуации в семьях, консультации для детей и родителей, беседы с родителями и детьми по проблемам воспитания, обучения, детско-родительских отношений, пагубных привычек, конфликтных ситуаций; проведение тематических родительских собраний, работа Советов профилактики, Служб медиации, пропаганда здорового образа жизни через проведение различных мероприятий.</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Семьи, находящиеся в социально опасном положении и имеющие несовершеннолетних детей, а также семьи, состоящие на учете в органах внутренних дел, социальной защиты населения, районной комиссии по делам несовершеннолетних и защите их прав, ставятся на </w:t>
      </w:r>
      <w:proofErr w:type="spellStart"/>
      <w:r w:rsidRPr="002E75AC">
        <w:rPr>
          <w:rFonts w:ascii="Times New Roman" w:hAnsi="Times New Roman" w:cs="Times New Roman"/>
          <w:sz w:val="28"/>
          <w:szCs w:val="28"/>
        </w:rPr>
        <w:t>внутришкольный</w:t>
      </w:r>
      <w:proofErr w:type="spellEnd"/>
      <w:r w:rsidRPr="002E75AC">
        <w:rPr>
          <w:rFonts w:ascii="Times New Roman" w:hAnsi="Times New Roman" w:cs="Times New Roman"/>
          <w:sz w:val="28"/>
          <w:szCs w:val="28"/>
        </w:rPr>
        <w:t xml:space="preserve"> учет. 21 семья состоит в СОП. В них воспитываются 35 несовершеннолетних детей. На </w:t>
      </w:r>
      <w:proofErr w:type="spellStart"/>
      <w:r w:rsidRPr="002E75AC">
        <w:rPr>
          <w:rFonts w:ascii="Times New Roman" w:hAnsi="Times New Roman" w:cs="Times New Roman"/>
          <w:sz w:val="28"/>
          <w:szCs w:val="28"/>
        </w:rPr>
        <w:t>внутришкольном</w:t>
      </w:r>
      <w:proofErr w:type="spellEnd"/>
      <w:r w:rsidRPr="002E75AC">
        <w:rPr>
          <w:rFonts w:ascii="Times New Roman" w:hAnsi="Times New Roman" w:cs="Times New Roman"/>
          <w:sz w:val="28"/>
          <w:szCs w:val="28"/>
        </w:rPr>
        <w:t xml:space="preserve"> контроле в 2023 году состояло 75 обучающихся школ района. Основные причины постановки на учет: нарушение правил </w:t>
      </w:r>
      <w:r w:rsidRPr="002E75AC">
        <w:rPr>
          <w:rFonts w:ascii="Times New Roman" w:hAnsi="Times New Roman" w:cs="Times New Roman"/>
          <w:sz w:val="28"/>
          <w:szCs w:val="28"/>
        </w:rPr>
        <w:lastRenderedPageBreak/>
        <w:t xml:space="preserve">поведения, несоблюдение устава школы, неуспеваемость. Постановка на </w:t>
      </w:r>
      <w:proofErr w:type="spellStart"/>
      <w:r w:rsidRPr="002E75AC">
        <w:rPr>
          <w:rFonts w:ascii="Times New Roman" w:hAnsi="Times New Roman" w:cs="Times New Roman"/>
          <w:sz w:val="28"/>
          <w:szCs w:val="28"/>
        </w:rPr>
        <w:t>внутришкольный</w:t>
      </w:r>
      <w:proofErr w:type="spellEnd"/>
      <w:r w:rsidRPr="002E75AC">
        <w:rPr>
          <w:rFonts w:ascii="Times New Roman" w:hAnsi="Times New Roman" w:cs="Times New Roman"/>
          <w:sz w:val="28"/>
          <w:szCs w:val="28"/>
        </w:rPr>
        <w:t xml:space="preserve"> учет носит профилактический характер и является основанием для организации индивидуальной профилактической работы.</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Одним из приоритетных направлений развития современной общеобразовательной организации является внедрение новых информационных технологий в образовательный процесс.</w:t>
      </w:r>
    </w:p>
    <w:p w:rsidR="00215C09" w:rsidRPr="002E75AC" w:rsidRDefault="00215C09" w:rsidP="00215C09">
      <w:pPr>
        <w:pStyle w:val="ConsPlusNormal"/>
        <w:spacing w:before="220"/>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Для обеспечения информационной открытости на сайте Комитета по образованию вся необходимая информация размещена в объявлениях в рубрике</w:t>
      </w:r>
      <w:proofErr w:type="gramEnd"/>
      <w:r w:rsidRPr="002E75AC">
        <w:rPr>
          <w:rFonts w:ascii="Times New Roman" w:hAnsi="Times New Roman" w:cs="Times New Roman"/>
          <w:sz w:val="28"/>
          <w:szCs w:val="28"/>
        </w:rPr>
        <w:t xml:space="preserve"> "Новости", организована работа "Горячей линии". Новости и другая информация публикуются в социальных сетях.</w:t>
      </w:r>
    </w:p>
    <w:p w:rsidR="00215C09"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Региональный проект "Цифровая образовательная среда" направлен на создание современной и безопасной цифровой образовательной среды, обеспечивающей высокое качество и доступность образования всех видов и уровней. Результаты реализации проекта окажут существенное влияние на оптимизацию деятельности образовательных организаций, а также обеспечат создание условий для глобальной конкурентоспособности российского образования, обеспечения высокого качества обучения. В данном проекте принимают участие 9 образовательные организации. В рамках реализации одной из задач данного проекта является формирование и поддержка функционирования информационно-телекоммуникационной и технологической инфраструктуры образовательных организаций.</w:t>
      </w:r>
    </w:p>
    <w:p w:rsidR="005E2565" w:rsidRDefault="005E2565" w:rsidP="005E256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Региональный проект «Успех каждого ребенка» направлен на </w:t>
      </w:r>
      <w:r w:rsidRPr="00756C64">
        <w:rPr>
          <w:rFonts w:ascii="Times New Roman" w:hAnsi="Times New Roman" w:cs="Times New Roman"/>
          <w:sz w:val="28"/>
          <w:szCs w:val="28"/>
        </w:rPr>
        <w:t>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r>
        <w:rPr>
          <w:rFonts w:ascii="Times New Roman" w:hAnsi="Times New Roman" w:cs="Times New Roman"/>
          <w:sz w:val="28"/>
          <w:szCs w:val="28"/>
        </w:rPr>
        <w:t xml:space="preserve"> На данный момент 81,24% детей в возрасте от 5 до 18 лет </w:t>
      </w:r>
      <w:proofErr w:type="gramStart"/>
      <w:r>
        <w:rPr>
          <w:rFonts w:ascii="Times New Roman" w:hAnsi="Times New Roman" w:cs="Times New Roman"/>
          <w:sz w:val="28"/>
          <w:szCs w:val="28"/>
        </w:rPr>
        <w:t>охвачены</w:t>
      </w:r>
      <w:proofErr w:type="gramEnd"/>
      <w:r>
        <w:rPr>
          <w:rFonts w:ascii="Times New Roman" w:hAnsi="Times New Roman" w:cs="Times New Roman"/>
          <w:sz w:val="28"/>
          <w:szCs w:val="28"/>
        </w:rPr>
        <w:t xml:space="preserve"> дополнительным образованием. В 2023 году на базе МБОУ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Горьковский</w:t>
      </w:r>
      <w:proofErr w:type="gramEnd"/>
      <w:r>
        <w:rPr>
          <w:rFonts w:ascii="Times New Roman" w:hAnsi="Times New Roman" w:cs="Times New Roman"/>
          <w:sz w:val="28"/>
          <w:szCs w:val="28"/>
        </w:rPr>
        <w:t xml:space="preserve"> центр развития творчества детей и юношества» созданы новые места дополнительного образования </w:t>
      </w:r>
      <w:proofErr w:type="spellStart"/>
      <w:r>
        <w:rPr>
          <w:rFonts w:ascii="Times New Roman" w:hAnsi="Times New Roman" w:cs="Times New Roman"/>
          <w:sz w:val="28"/>
          <w:szCs w:val="28"/>
        </w:rPr>
        <w:t>туристко</w:t>
      </w:r>
      <w:proofErr w:type="spellEnd"/>
      <w:r>
        <w:rPr>
          <w:rFonts w:ascii="Times New Roman" w:hAnsi="Times New Roman" w:cs="Times New Roman"/>
          <w:sz w:val="28"/>
          <w:szCs w:val="28"/>
        </w:rPr>
        <w:t xml:space="preserve">-краеведческой направленности. </w:t>
      </w:r>
      <w:proofErr w:type="gramStart"/>
      <w:r>
        <w:rPr>
          <w:rFonts w:ascii="Times New Roman" w:hAnsi="Times New Roman" w:cs="Times New Roman"/>
          <w:sz w:val="28"/>
          <w:szCs w:val="28"/>
        </w:rPr>
        <w:t>В рамках программы отремонтировано два спортивных зала в 2019 году в МБОУ «Серебрянская СОШ» и  в 2023 году отремонтирован спортивный зал в МБОУ «</w:t>
      </w:r>
      <w:proofErr w:type="spellStart"/>
      <w:r>
        <w:rPr>
          <w:rFonts w:ascii="Times New Roman" w:hAnsi="Times New Roman" w:cs="Times New Roman"/>
          <w:sz w:val="28"/>
          <w:szCs w:val="28"/>
        </w:rPr>
        <w:t>Лежанская</w:t>
      </w:r>
      <w:proofErr w:type="spellEnd"/>
      <w:r>
        <w:rPr>
          <w:rFonts w:ascii="Times New Roman" w:hAnsi="Times New Roman" w:cs="Times New Roman"/>
          <w:sz w:val="28"/>
          <w:szCs w:val="28"/>
        </w:rPr>
        <w:t xml:space="preserve"> СОШ». 77% обучающихся 6-11 классов образовательных организаций Горьковского муниципального района принимают участие в </w:t>
      </w:r>
      <w:proofErr w:type="spellStart"/>
      <w:r>
        <w:rPr>
          <w:rFonts w:ascii="Times New Roman" w:hAnsi="Times New Roman" w:cs="Times New Roman"/>
          <w:sz w:val="28"/>
          <w:szCs w:val="28"/>
        </w:rPr>
        <w:t>профориентационных</w:t>
      </w:r>
      <w:proofErr w:type="spellEnd"/>
      <w:r>
        <w:rPr>
          <w:rFonts w:ascii="Times New Roman" w:hAnsi="Times New Roman" w:cs="Times New Roman"/>
          <w:sz w:val="28"/>
          <w:szCs w:val="28"/>
        </w:rPr>
        <w:t xml:space="preserve"> мероприятиях в рамках проекта «Билет в будущее» и открытых онлайн-уроков «</w:t>
      </w:r>
      <w:proofErr w:type="spellStart"/>
      <w:r>
        <w:rPr>
          <w:rFonts w:ascii="Times New Roman" w:hAnsi="Times New Roman" w:cs="Times New Roman"/>
          <w:sz w:val="28"/>
          <w:szCs w:val="28"/>
        </w:rPr>
        <w:t>Проектория</w:t>
      </w:r>
      <w:proofErr w:type="spellEnd"/>
      <w:r>
        <w:rPr>
          <w:rFonts w:ascii="Times New Roman" w:hAnsi="Times New Roman" w:cs="Times New Roman"/>
          <w:sz w:val="28"/>
          <w:szCs w:val="28"/>
        </w:rPr>
        <w:t>».</w:t>
      </w:r>
      <w:proofErr w:type="gramEnd"/>
    </w:p>
    <w:p w:rsidR="005E2565" w:rsidRPr="002E75AC" w:rsidRDefault="005E2565" w:rsidP="005E256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2023 году введено в эксплуатацию новое здание МБОУ «</w:t>
      </w:r>
      <w:proofErr w:type="gramStart"/>
      <w:r>
        <w:rPr>
          <w:rFonts w:ascii="Times New Roman" w:hAnsi="Times New Roman" w:cs="Times New Roman"/>
          <w:sz w:val="28"/>
          <w:szCs w:val="28"/>
        </w:rPr>
        <w:t>Горьковская</w:t>
      </w:r>
      <w:proofErr w:type="gramEnd"/>
      <w:r>
        <w:rPr>
          <w:rFonts w:ascii="Times New Roman" w:hAnsi="Times New Roman" w:cs="Times New Roman"/>
          <w:sz w:val="28"/>
          <w:szCs w:val="28"/>
        </w:rPr>
        <w:t xml:space="preserve"> СОШ имени В.А. </w:t>
      </w:r>
      <w:proofErr w:type="spellStart"/>
      <w:r>
        <w:rPr>
          <w:rFonts w:ascii="Times New Roman" w:hAnsi="Times New Roman" w:cs="Times New Roman"/>
          <w:sz w:val="28"/>
          <w:szCs w:val="28"/>
        </w:rPr>
        <w:t>Варнавского</w:t>
      </w:r>
      <w:proofErr w:type="spellEnd"/>
      <w:r>
        <w:rPr>
          <w:rFonts w:ascii="Times New Roman" w:hAnsi="Times New Roman" w:cs="Times New Roman"/>
          <w:sz w:val="28"/>
          <w:szCs w:val="28"/>
        </w:rPr>
        <w:t>» на 550 мест. В 2024 году – физкультурно-оздоровительный комплекс на 75 мест.</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 января 2023 г. в образовательных учреждениях Горьковского района используется информационно-коммуникационная платформа "</w:t>
      </w:r>
      <w:proofErr w:type="spellStart"/>
      <w:r w:rsidRPr="002E75AC">
        <w:rPr>
          <w:rFonts w:ascii="Times New Roman" w:hAnsi="Times New Roman" w:cs="Times New Roman"/>
          <w:sz w:val="28"/>
          <w:szCs w:val="28"/>
        </w:rPr>
        <w:t>Сферум</w:t>
      </w:r>
      <w:proofErr w:type="spellEnd"/>
      <w:r w:rsidRPr="002E75AC">
        <w:rPr>
          <w:rFonts w:ascii="Times New Roman" w:hAnsi="Times New Roman" w:cs="Times New Roman"/>
          <w:sz w:val="28"/>
          <w:szCs w:val="28"/>
        </w:rPr>
        <w:t xml:space="preserve">", которая является частью федеральной государственной информационной </w:t>
      </w:r>
      <w:r w:rsidRPr="002E75AC">
        <w:rPr>
          <w:rFonts w:ascii="Times New Roman" w:hAnsi="Times New Roman" w:cs="Times New Roman"/>
          <w:sz w:val="28"/>
          <w:szCs w:val="28"/>
        </w:rPr>
        <w:lastRenderedPageBreak/>
        <w:t>системы "Моя школа". С 1 января 2023 года все школы района используют исключительно государственные информационные системы в рамках реализации образовательных программ.</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За период с 2019 по 2024 год в 12 школах были открыты центры цифровой и </w:t>
      </w:r>
      <w:proofErr w:type="gramStart"/>
      <w:r w:rsidRPr="002E75AC">
        <w:rPr>
          <w:rFonts w:ascii="Times New Roman" w:hAnsi="Times New Roman" w:cs="Times New Roman"/>
          <w:sz w:val="28"/>
          <w:szCs w:val="28"/>
        </w:rPr>
        <w:t>естественно-научной</w:t>
      </w:r>
      <w:proofErr w:type="gramEnd"/>
      <w:r w:rsidRPr="002E75AC">
        <w:rPr>
          <w:rFonts w:ascii="Times New Roman" w:hAnsi="Times New Roman" w:cs="Times New Roman"/>
          <w:sz w:val="28"/>
          <w:szCs w:val="28"/>
        </w:rPr>
        <w:t xml:space="preserve"> направленности "Точка роста", созданные для формирования условий повышения качества общего образования, в том числе за счет обновления учебных помещений, приобретения современного оборудования, повышения квалификации педагогических работников и расширения практического содержания реализуемых образовательных программ.</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Федеральный проект "Информационная инфраструктура" национальной </w:t>
      </w:r>
      <w:hyperlink r:id="rId25">
        <w:r w:rsidRPr="002E75AC">
          <w:rPr>
            <w:rFonts w:ascii="Times New Roman" w:hAnsi="Times New Roman" w:cs="Times New Roman"/>
            <w:sz w:val="28"/>
            <w:szCs w:val="28"/>
          </w:rPr>
          <w:t>программы</w:t>
        </w:r>
      </w:hyperlink>
      <w:r w:rsidRPr="002E75AC">
        <w:rPr>
          <w:rFonts w:ascii="Times New Roman" w:hAnsi="Times New Roman" w:cs="Times New Roman"/>
          <w:sz w:val="28"/>
          <w:szCs w:val="28"/>
        </w:rPr>
        <w:t xml:space="preserve"> "Цифровая экономика Российской Федерации" направлен на обеспечение бесперебойного доступа к сети "Интернет" со скоростью 50 Мбит/</w:t>
      </w:r>
      <w:proofErr w:type="gramStart"/>
      <w:r w:rsidRPr="002E75AC">
        <w:rPr>
          <w:rFonts w:ascii="Times New Roman" w:hAnsi="Times New Roman" w:cs="Times New Roman"/>
          <w:sz w:val="28"/>
          <w:szCs w:val="28"/>
        </w:rPr>
        <w:t>с</w:t>
      </w:r>
      <w:proofErr w:type="gramEnd"/>
      <w:r w:rsidRPr="002E75AC">
        <w:rPr>
          <w:rFonts w:ascii="Times New Roman" w:hAnsi="Times New Roman" w:cs="Times New Roman"/>
          <w:sz w:val="28"/>
          <w:szCs w:val="28"/>
        </w:rPr>
        <w:t xml:space="preserve"> </w:t>
      </w:r>
      <w:proofErr w:type="gramStart"/>
      <w:r w:rsidRPr="002E75AC">
        <w:rPr>
          <w:rFonts w:ascii="Times New Roman" w:hAnsi="Times New Roman" w:cs="Times New Roman"/>
          <w:sz w:val="28"/>
          <w:szCs w:val="28"/>
        </w:rPr>
        <w:t>для</w:t>
      </w:r>
      <w:proofErr w:type="gramEnd"/>
      <w:r w:rsidRPr="002E75AC">
        <w:rPr>
          <w:rFonts w:ascii="Times New Roman" w:hAnsi="Times New Roman" w:cs="Times New Roman"/>
          <w:sz w:val="28"/>
          <w:szCs w:val="28"/>
        </w:rPr>
        <w:t xml:space="preserve"> образовательных организаций, расположенных в сельской местности и поселках городского типа.</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Во всех зданиях школ Горьковского района, где осуществляется образовательный процесс, проведены работы по проведению и установке телекоммуникационных шкафов, установки крипто маршрутизаторов, выводу сетевых кабелей, маршрутизаторов и роутеров, произведена настройка компьютеров по подключению к сети Интернет. Установлены сертификаты защиты информации на каждом устройстве.</w:t>
      </w:r>
    </w:p>
    <w:p w:rsidR="00215C09" w:rsidRPr="002E75AC" w:rsidRDefault="00215C09" w:rsidP="00215C09">
      <w:pPr>
        <w:pStyle w:val="ConsPlusNormal"/>
        <w:spacing w:before="220"/>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Отдых и оздоровление детей, проживающих на территории Горьковского муниципального района Омской области, организованы в лагерях с дневным пребыванием детей при общеобразовательных организациях Горьковского муниципального района Омской области (735 чел.), в палаточном лагере "</w:t>
      </w:r>
      <w:proofErr w:type="spellStart"/>
      <w:r w:rsidRPr="002E75AC">
        <w:rPr>
          <w:rFonts w:ascii="Times New Roman" w:hAnsi="Times New Roman" w:cs="Times New Roman"/>
          <w:sz w:val="28"/>
          <w:szCs w:val="28"/>
        </w:rPr>
        <w:t>Кроссович</w:t>
      </w:r>
      <w:r w:rsidR="00AA6EF5">
        <w:rPr>
          <w:rFonts w:ascii="Times New Roman" w:hAnsi="Times New Roman" w:cs="Times New Roman"/>
          <w:sz w:val="28"/>
          <w:szCs w:val="28"/>
        </w:rPr>
        <w:t>о</w:t>
      </w:r>
      <w:r w:rsidRPr="002E75AC">
        <w:rPr>
          <w:rFonts w:ascii="Times New Roman" w:hAnsi="Times New Roman" w:cs="Times New Roman"/>
          <w:sz w:val="28"/>
          <w:szCs w:val="28"/>
        </w:rPr>
        <w:t>к</w:t>
      </w:r>
      <w:proofErr w:type="spellEnd"/>
      <w:r w:rsidRPr="002E75AC">
        <w:rPr>
          <w:rFonts w:ascii="Times New Roman" w:hAnsi="Times New Roman" w:cs="Times New Roman"/>
          <w:sz w:val="28"/>
          <w:szCs w:val="28"/>
        </w:rPr>
        <w:t>", в МБУ «</w:t>
      </w:r>
      <w:proofErr w:type="spellStart"/>
      <w:r w:rsidRPr="002E75AC">
        <w:rPr>
          <w:rFonts w:ascii="Times New Roman" w:hAnsi="Times New Roman" w:cs="Times New Roman"/>
          <w:sz w:val="28"/>
          <w:szCs w:val="28"/>
        </w:rPr>
        <w:t>Оконешниковский</w:t>
      </w:r>
      <w:proofErr w:type="spellEnd"/>
      <w:r w:rsidRPr="002E75AC">
        <w:rPr>
          <w:rFonts w:ascii="Times New Roman" w:hAnsi="Times New Roman" w:cs="Times New Roman"/>
          <w:sz w:val="28"/>
          <w:szCs w:val="28"/>
        </w:rPr>
        <w:t xml:space="preserve"> детский оздоровительно – образовательный лагерь им. И.И. Стрельникова» </w:t>
      </w:r>
      <w:proofErr w:type="spellStart"/>
      <w:r w:rsidRPr="002E75AC">
        <w:rPr>
          <w:rFonts w:ascii="Times New Roman" w:hAnsi="Times New Roman" w:cs="Times New Roman"/>
          <w:sz w:val="28"/>
          <w:szCs w:val="28"/>
        </w:rPr>
        <w:t>Оконешниковского</w:t>
      </w:r>
      <w:proofErr w:type="spellEnd"/>
      <w:r w:rsidRPr="002E75AC">
        <w:rPr>
          <w:rFonts w:ascii="Times New Roman" w:hAnsi="Times New Roman" w:cs="Times New Roman"/>
          <w:sz w:val="28"/>
          <w:szCs w:val="28"/>
        </w:rPr>
        <w:t xml:space="preserve"> муниципального района, Муниципальное учреждение «Детский оздоровительный лагерь «Юбилейный» </w:t>
      </w:r>
      <w:proofErr w:type="spellStart"/>
      <w:r w:rsidRPr="002E75AC">
        <w:rPr>
          <w:rFonts w:ascii="Times New Roman" w:hAnsi="Times New Roman" w:cs="Times New Roman"/>
          <w:sz w:val="28"/>
          <w:szCs w:val="28"/>
        </w:rPr>
        <w:t>Кормиловского</w:t>
      </w:r>
      <w:proofErr w:type="spellEnd"/>
      <w:r w:rsidRPr="002E75AC">
        <w:rPr>
          <w:rFonts w:ascii="Times New Roman" w:hAnsi="Times New Roman" w:cs="Times New Roman"/>
          <w:sz w:val="28"/>
          <w:szCs w:val="28"/>
        </w:rPr>
        <w:t xml:space="preserve"> муниципального района (227 чел.) Всего 962</w:t>
      </w:r>
      <w:proofErr w:type="gramEnd"/>
      <w:r w:rsidRPr="002E75AC">
        <w:rPr>
          <w:rFonts w:ascii="Times New Roman" w:hAnsi="Times New Roman" w:cs="Times New Roman"/>
          <w:sz w:val="28"/>
          <w:szCs w:val="28"/>
        </w:rPr>
        <w:t xml:space="preserve"> ребенка.</w:t>
      </w:r>
    </w:p>
    <w:p w:rsidR="00215C09" w:rsidRPr="00D41070" w:rsidRDefault="00215C09" w:rsidP="00215C09">
      <w:pPr>
        <w:pStyle w:val="ConsPlusNormal"/>
        <w:spacing w:before="220"/>
        <w:ind w:firstLine="540"/>
        <w:jc w:val="both"/>
        <w:rPr>
          <w:rFonts w:ascii="Times New Roman" w:hAnsi="Times New Roman" w:cs="Times New Roman"/>
          <w:sz w:val="28"/>
          <w:szCs w:val="28"/>
        </w:rPr>
      </w:pPr>
      <w:r w:rsidRPr="00D41070">
        <w:rPr>
          <w:rFonts w:ascii="Times New Roman" w:hAnsi="Times New Roman" w:cs="Times New Roman"/>
          <w:sz w:val="28"/>
          <w:szCs w:val="28"/>
        </w:rPr>
        <w:t>Ежегодно в филиале БПОУ "</w:t>
      </w:r>
      <w:proofErr w:type="spellStart"/>
      <w:r w:rsidRPr="00D41070">
        <w:rPr>
          <w:rFonts w:ascii="Times New Roman" w:hAnsi="Times New Roman" w:cs="Times New Roman"/>
          <w:sz w:val="28"/>
          <w:szCs w:val="28"/>
        </w:rPr>
        <w:t>Калачинский</w:t>
      </w:r>
      <w:proofErr w:type="spellEnd"/>
      <w:r w:rsidRPr="00D41070">
        <w:rPr>
          <w:rFonts w:ascii="Times New Roman" w:hAnsi="Times New Roman" w:cs="Times New Roman"/>
          <w:sz w:val="28"/>
          <w:szCs w:val="28"/>
        </w:rPr>
        <w:t xml:space="preserve"> аграрно-технический</w:t>
      </w:r>
      <w:r>
        <w:rPr>
          <w:rFonts w:ascii="Times New Roman" w:hAnsi="Times New Roman" w:cs="Times New Roman"/>
          <w:sz w:val="28"/>
          <w:szCs w:val="28"/>
        </w:rPr>
        <w:t xml:space="preserve"> </w:t>
      </w:r>
      <w:r w:rsidRPr="00D41070">
        <w:rPr>
          <w:rFonts w:ascii="Times New Roman" w:hAnsi="Times New Roman" w:cs="Times New Roman"/>
          <w:sz w:val="28"/>
          <w:szCs w:val="28"/>
        </w:rPr>
        <w:t xml:space="preserve">техникум" в </w:t>
      </w:r>
      <w:proofErr w:type="spellStart"/>
      <w:r w:rsidRPr="00D41070">
        <w:rPr>
          <w:rFonts w:ascii="Times New Roman" w:hAnsi="Times New Roman" w:cs="Times New Roman"/>
          <w:sz w:val="28"/>
          <w:szCs w:val="28"/>
        </w:rPr>
        <w:t>р.п</w:t>
      </w:r>
      <w:proofErr w:type="spellEnd"/>
      <w:r w:rsidRPr="00D41070">
        <w:rPr>
          <w:rFonts w:ascii="Times New Roman" w:hAnsi="Times New Roman" w:cs="Times New Roman"/>
          <w:sz w:val="28"/>
          <w:szCs w:val="28"/>
        </w:rPr>
        <w:t xml:space="preserve">. </w:t>
      </w:r>
      <w:proofErr w:type="gramStart"/>
      <w:r w:rsidRPr="00D41070">
        <w:rPr>
          <w:rFonts w:ascii="Times New Roman" w:hAnsi="Times New Roman" w:cs="Times New Roman"/>
          <w:sz w:val="28"/>
          <w:szCs w:val="28"/>
        </w:rPr>
        <w:t>Горьковское</w:t>
      </w:r>
      <w:proofErr w:type="gramEnd"/>
      <w:r w:rsidRPr="00D41070">
        <w:rPr>
          <w:rFonts w:ascii="Times New Roman" w:hAnsi="Times New Roman" w:cs="Times New Roman"/>
          <w:sz w:val="28"/>
          <w:szCs w:val="28"/>
        </w:rPr>
        <w:t xml:space="preserve"> обучается более 70 человек. В соответствии </w:t>
      </w:r>
      <w:r>
        <w:rPr>
          <w:rFonts w:ascii="Times New Roman" w:hAnsi="Times New Roman" w:cs="Times New Roman"/>
          <w:sz w:val="28"/>
          <w:szCs w:val="28"/>
        </w:rPr>
        <w:t xml:space="preserve"> </w:t>
      </w:r>
      <w:r w:rsidRPr="00D41070">
        <w:rPr>
          <w:rFonts w:ascii="Times New Roman" w:hAnsi="Times New Roman" w:cs="Times New Roman"/>
          <w:sz w:val="28"/>
          <w:szCs w:val="28"/>
        </w:rPr>
        <w:t>с лицензией на право осуществления образовательной деятельности</w:t>
      </w:r>
      <w:r>
        <w:rPr>
          <w:rFonts w:ascii="Times New Roman" w:hAnsi="Times New Roman" w:cs="Times New Roman"/>
          <w:sz w:val="28"/>
          <w:szCs w:val="28"/>
        </w:rPr>
        <w:t xml:space="preserve"> </w:t>
      </w:r>
      <w:r w:rsidRPr="00D41070">
        <w:rPr>
          <w:rFonts w:ascii="Times New Roman" w:hAnsi="Times New Roman" w:cs="Times New Roman"/>
          <w:sz w:val="28"/>
          <w:szCs w:val="28"/>
        </w:rPr>
        <w:t>обучение проводится по очной форме обучения по 4 программам</w:t>
      </w:r>
      <w:r>
        <w:rPr>
          <w:rFonts w:ascii="Times New Roman" w:hAnsi="Times New Roman" w:cs="Times New Roman"/>
          <w:sz w:val="28"/>
          <w:szCs w:val="28"/>
        </w:rPr>
        <w:t xml:space="preserve"> </w:t>
      </w:r>
      <w:r w:rsidRPr="00D41070">
        <w:rPr>
          <w:rFonts w:ascii="Times New Roman" w:hAnsi="Times New Roman" w:cs="Times New Roman"/>
          <w:sz w:val="28"/>
          <w:szCs w:val="28"/>
        </w:rPr>
        <w:t>подготовки квалифицированных рабочих, служащих: "Тракторист</w:t>
      </w:r>
      <w:r>
        <w:rPr>
          <w:rFonts w:ascii="Times New Roman" w:hAnsi="Times New Roman" w:cs="Times New Roman"/>
          <w:sz w:val="28"/>
          <w:szCs w:val="28"/>
        </w:rPr>
        <w:t xml:space="preserve"> </w:t>
      </w:r>
      <w:r w:rsidRPr="00D41070">
        <w:rPr>
          <w:rFonts w:ascii="Times New Roman" w:hAnsi="Times New Roman" w:cs="Times New Roman"/>
          <w:sz w:val="28"/>
          <w:szCs w:val="28"/>
        </w:rPr>
        <w:t>машинист сельскохозяйственного производства", "Электромонтер</w:t>
      </w:r>
      <w:r>
        <w:rPr>
          <w:rFonts w:ascii="Times New Roman" w:hAnsi="Times New Roman" w:cs="Times New Roman"/>
          <w:sz w:val="28"/>
          <w:szCs w:val="28"/>
        </w:rPr>
        <w:t xml:space="preserve"> </w:t>
      </w:r>
      <w:r w:rsidRPr="00D41070">
        <w:rPr>
          <w:rFonts w:ascii="Times New Roman" w:hAnsi="Times New Roman" w:cs="Times New Roman"/>
          <w:sz w:val="28"/>
          <w:szCs w:val="28"/>
        </w:rPr>
        <w:t>по</w:t>
      </w:r>
      <w:r>
        <w:rPr>
          <w:rFonts w:ascii="Times New Roman" w:hAnsi="Times New Roman" w:cs="Times New Roman"/>
          <w:sz w:val="28"/>
          <w:szCs w:val="28"/>
        </w:rPr>
        <w:t xml:space="preserve"> </w:t>
      </w:r>
      <w:r w:rsidRPr="00D41070">
        <w:rPr>
          <w:rFonts w:ascii="Times New Roman" w:hAnsi="Times New Roman" w:cs="Times New Roman"/>
          <w:sz w:val="28"/>
          <w:szCs w:val="28"/>
        </w:rPr>
        <w:t xml:space="preserve">ремонту и обслуживанию электрооборудования </w:t>
      </w:r>
      <w:r>
        <w:rPr>
          <w:rFonts w:ascii="Times New Roman" w:hAnsi="Times New Roman" w:cs="Times New Roman"/>
          <w:sz w:val="28"/>
          <w:szCs w:val="28"/>
        </w:rPr>
        <w:t xml:space="preserve"> </w:t>
      </w:r>
      <w:r w:rsidRPr="00D41070">
        <w:rPr>
          <w:rFonts w:ascii="Times New Roman" w:hAnsi="Times New Roman" w:cs="Times New Roman"/>
          <w:sz w:val="28"/>
          <w:szCs w:val="28"/>
        </w:rPr>
        <w:t>в сельскохозяйственном</w:t>
      </w:r>
      <w:r>
        <w:rPr>
          <w:rFonts w:ascii="Times New Roman" w:hAnsi="Times New Roman" w:cs="Times New Roman"/>
          <w:sz w:val="28"/>
          <w:szCs w:val="28"/>
        </w:rPr>
        <w:t xml:space="preserve"> </w:t>
      </w:r>
      <w:r w:rsidRPr="00D41070">
        <w:rPr>
          <w:rFonts w:ascii="Times New Roman" w:hAnsi="Times New Roman" w:cs="Times New Roman"/>
          <w:sz w:val="28"/>
          <w:szCs w:val="28"/>
        </w:rPr>
        <w:t>производстве", "Мастер по ремонту и обслуживанию электрооборудования</w:t>
      </w:r>
      <w:r>
        <w:rPr>
          <w:rFonts w:ascii="Times New Roman" w:hAnsi="Times New Roman" w:cs="Times New Roman"/>
          <w:sz w:val="28"/>
          <w:szCs w:val="28"/>
        </w:rPr>
        <w:t xml:space="preserve"> </w:t>
      </w:r>
      <w:r w:rsidRPr="00D41070">
        <w:rPr>
          <w:rFonts w:ascii="Times New Roman" w:hAnsi="Times New Roman" w:cs="Times New Roman"/>
          <w:sz w:val="28"/>
          <w:szCs w:val="28"/>
        </w:rPr>
        <w:t>в сельском хозяйстве", "Мастер сельскохозяйственного производства". Для</w:t>
      </w:r>
      <w:r>
        <w:rPr>
          <w:rFonts w:ascii="Times New Roman" w:hAnsi="Times New Roman" w:cs="Times New Roman"/>
          <w:sz w:val="28"/>
          <w:szCs w:val="28"/>
        </w:rPr>
        <w:t xml:space="preserve"> </w:t>
      </w:r>
      <w:r w:rsidRPr="00D41070">
        <w:rPr>
          <w:rFonts w:ascii="Times New Roman" w:hAnsi="Times New Roman" w:cs="Times New Roman"/>
          <w:sz w:val="28"/>
          <w:szCs w:val="28"/>
        </w:rPr>
        <w:t>организации образовательного процесса оборудованы учебные кабинеты,</w:t>
      </w:r>
      <w:r>
        <w:rPr>
          <w:rFonts w:ascii="Times New Roman" w:hAnsi="Times New Roman" w:cs="Times New Roman"/>
          <w:sz w:val="28"/>
          <w:szCs w:val="28"/>
        </w:rPr>
        <w:t xml:space="preserve"> </w:t>
      </w:r>
      <w:r w:rsidRPr="00D41070">
        <w:rPr>
          <w:rFonts w:ascii="Times New Roman" w:hAnsi="Times New Roman" w:cs="Times New Roman"/>
          <w:sz w:val="28"/>
          <w:szCs w:val="28"/>
        </w:rPr>
        <w:t>мастерские и лаборатории. После окончания филиала колледжа</w:t>
      </w:r>
      <w:r>
        <w:rPr>
          <w:rFonts w:ascii="Times New Roman" w:hAnsi="Times New Roman" w:cs="Times New Roman"/>
          <w:sz w:val="28"/>
          <w:szCs w:val="28"/>
        </w:rPr>
        <w:t xml:space="preserve"> </w:t>
      </w:r>
      <w:r w:rsidRPr="00D41070">
        <w:rPr>
          <w:rFonts w:ascii="Times New Roman" w:hAnsi="Times New Roman" w:cs="Times New Roman"/>
          <w:sz w:val="28"/>
          <w:szCs w:val="28"/>
        </w:rPr>
        <w:t xml:space="preserve">выпускники </w:t>
      </w:r>
      <w:r w:rsidRPr="00D41070">
        <w:rPr>
          <w:rFonts w:ascii="Times New Roman" w:hAnsi="Times New Roman" w:cs="Times New Roman"/>
          <w:sz w:val="28"/>
          <w:szCs w:val="28"/>
        </w:rPr>
        <w:lastRenderedPageBreak/>
        <w:t>успешно трудоустраиваются в организации и предприятия</w:t>
      </w:r>
      <w:r>
        <w:rPr>
          <w:rFonts w:ascii="Times New Roman" w:hAnsi="Times New Roman" w:cs="Times New Roman"/>
          <w:sz w:val="28"/>
          <w:szCs w:val="28"/>
        </w:rPr>
        <w:t xml:space="preserve"> </w:t>
      </w:r>
      <w:r w:rsidRPr="00D41070">
        <w:rPr>
          <w:rFonts w:ascii="Times New Roman" w:hAnsi="Times New Roman" w:cs="Times New Roman"/>
          <w:sz w:val="28"/>
          <w:szCs w:val="28"/>
        </w:rPr>
        <w:t>производственной сферы Горьковского муниципального района, города</w:t>
      </w:r>
      <w:r>
        <w:rPr>
          <w:rFonts w:ascii="Times New Roman" w:hAnsi="Times New Roman" w:cs="Times New Roman"/>
          <w:sz w:val="28"/>
          <w:szCs w:val="28"/>
        </w:rPr>
        <w:t xml:space="preserve"> </w:t>
      </w:r>
      <w:r w:rsidRPr="00D41070">
        <w:rPr>
          <w:rFonts w:ascii="Times New Roman" w:hAnsi="Times New Roman" w:cs="Times New Roman"/>
          <w:sz w:val="28"/>
          <w:szCs w:val="28"/>
        </w:rPr>
        <w:t>Омска, других районах Омской области, восполняя тем самым кадровую</w:t>
      </w:r>
      <w:r>
        <w:rPr>
          <w:rFonts w:ascii="Times New Roman" w:hAnsi="Times New Roman" w:cs="Times New Roman"/>
          <w:sz w:val="28"/>
          <w:szCs w:val="28"/>
        </w:rPr>
        <w:t xml:space="preserve"> </w:t>
      </w:r>
      <w:r w:rsidRPr="00D41070">
        <w:rPr>
          <w:rFonts w:ascii="Times New Roman" w:hAnsi="Times New Roman" w:cs="Times New Roman"/>
          <w:sz w:val="28"/>
          <w:szCs w:val="28"/>
        </w:rPr>
        <w:t>потребность социальной сферы и экономики региона в целом.</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Проблемы и вызовы, преодоление которых необходимо для качественного развития общего и дополнительного образования:</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несоответствие современным требованиям инфраструктуры учреждений образования;</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недостаточная эффективность работы по выявлению профессиональной предрасположенности детей и их ранней профессиональной ориентации;</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нехватка квалифицированных кадров, обладающими актуальными знаниями, умениями и навыками.</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Обеспечению качества и доступности услуг в сфере образования на территории Горьковского муниципального района будет способствовать решение системных мер в отрасли образования:</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 Выстраивание всех уровней образования в комплексную систему последовательного создания интеллектуального потенциала горьковского муниципального района Омской области.</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Профессиональное развитие педагогических кадров, в том числе за счет:</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стимулирования целенаправленного, непрерывного повышения уровня квалификации педагогических работников, повышения эффективности и качества педагогической деятельности;</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аттестации руководящих работников образовательных учреждений;</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привлечения к образовательному процессу, в том числе при обучении, педагогов, социальных партнеров;</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подготовки новой категории педагогов, обладающими не только преподавательскими, но также производственными и цифровыми навыками;</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создания условий для развития наставничества;</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привлечения студентов учреждений высшего образования и СПО, заключения целевых договоров на обучение;</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предоставления мер социальной поддержки молодым педагогам, студентам-</w:t>
      </w:r>
      <w:proofErr w:type="spellStart"/>
      <w:r w:rsidRPr="002E75AC">
        <w:rPr>
          <w:rFonts w:ascii="Times New Roman" w:hAnsi="Times New Roman" w:cs="Times New Roman"/>
          <w:sz w:val="28"/>
          <w:szCs w:val="28"/>
        </w:rPr>
        <w:t>целевикам</w:t>
      </w:r>
      <w:proofErr w:type="spellEnd"/>
      <w:r w:rsidRPr="002E75AC">
        <w:rPr>
          <w:rFonts w:ascii="Times New Roman" w:hAnsi="Times New Roman" w:cs="Times New Roman"/>
          <w:sz w:val="28"/>
          <w:szCs w:val="28"/>
        </w:rPr>
        <w:t>.</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3. Усиление цифровых компетенций и навыков работы с современными </w:t>
      </w:r>
      <w:r w:rsidRPr="002E75AC">
        <w:rPr>
          <w:rFonts w:ascii="Times New Roman" w:hAnsi="Times New Roman" w:cs="Times New Roman"/>
          <w:sz w:val="28"/>
          <w:szCs w:val="28"/>
        </w:rPr>
        <w:lastRenderedPageBreak/>
        <w:t xml:space="preserve">технологиями осуществляется посредством </w:t>
      </w:r>
      <w:proofErr w:type="spellStart"/>
      <w:r w:rsidRPr="002E75AC">
        <w:rPr>
          <w:rFonts w:ascii="Times New Roman" w:hAnsi="Times New Roman" w:cs="Times New Roman"/>
          <w:sz w:val="28"/>
          <w:szCs w:val="28"/>
        </w:rPr>
        <w:t>цифровизации</w:t>
      </w:r>
      <w:proofErr w:type="spellEnd"/>
      <w:r w:rsidRPr="002E75AC">
        <w:rPr>
          <w:rFonts w:ascii="Times New Roman" w:hAnsi="Times New Roman" w:cs="Times New Roman"/>
          <w:sz w:val="28"/>
          <w:szCs w:val="28"/>
        </w:rPr>
        <w:t xml:space="preserve"> образовательного процесса, развертывания на уровне каждой образовательной организации цифровой образовательной среды </w:t>
      </w:r>
      <w:proofErr w:type="gramStart"/>
      <w:r w:rsidRPr="002E75AC">
        <w:rPr>
          <w:rFonts w:ascii="Times New Roman" w:hAnsi="Times New Roman" w:cs="Times New Roman"/>
          <w:sz w:val="28"/>
          <w:szCs w:val="28"/>
        </w:rPr>
        <w:t>через</w:t>
      </w:r>
      <w:proofErr w:type="gramEnd"/>
      <w:r w:rsidRPr="002E75AC">
        <w:rPr>
          <w:rFonts w:ascii="Times New Roman" w:hAnsi="Times New Roman" w:cs="Times New Roman"/>
          <w:sz w:val="28"/>
          <w:szCs w:val="28"/>
        </w:rPr>
        <w:t>:</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создание условий для углубленного изучения учебных дисциплин в области информационных технологий;</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использование цифровых технологий в процессе образования.</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4. Увеличение количества общеобразовательных учреждений, реализующих образовательные программы учебных предметов и дополнительные общеобразовательные программы в рамках сетевого взаимодействия, в том числе на базе "Точек Роста", как в целях повышения качества общего образования, так и повышения эффективности использования материально-технических и кадровых ресурсов в муниципальной системе образования.</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5. Приоритетные направления работы района в сфере развития дошкольного образования:</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обеспечение 100% доступности дошкольного образования для детей от 1,5 до 7 лет;</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создание в дошкольных образовательных организациях специальных условий, с учетом особых образовательных потребностей для детей с ОВЗ и инвалидностью;</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развитие сетевого взаимодействия образовательных организаций для реализации адаптированных программ;</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повышение качества дошкольного образования в условиях реализации федерального государственного образовательного стандарта, на основе </w:t>
      </w:r>
      <w:proofErr w:type="gramStart"/>
      <w:r w:rsidRPr="002E75AC">
        <w:rPr>
          <w:rFonts w:ascii="Times New Roman" w:hAnsi="Times New Roman" w:cs="Times New Roman"/>
          <w:sz w:val="28"/>
          <w:szCs w:val="28"/>
        </w:rPr>
        <w:t>внедрения эффективной системы оценки качества дошкольного образования</w:t>
      </w:r>
      <w:proofErr w:type="gramEnd"/>
      <w:r w:rsidRPr="002E75AC">
        <w:rPr>
          <w:rFonts w:ascii="Times New Roman" w:hAnsi="Times New Roman" w:cs="Times New Roman"/>
          <w:sz w:val="28"/>
          <w:szCs w:val="28"/>
        </w:rPr>
        <w:t>.</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6. Приоритетные направления работы района в сфере развития дополнительного образования:</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 Создание современной и доступной инфраструктуры общего и дополнительного образования, в том числе за счет:</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обновления материально-технической базы общеобразовательных организаций для формирования у обучающихся современных технологических и гуманитарных навыков. Расширение сети Центров "Точка роста" цифрового, гуманитарного, </w:t>
      </w:r>
      <w:proofErr w:type="gramStart"/>
      <w:r w:rsidRPr="002E75AC">
        <w:rPr>
          <w:rFonts w:ascii="Times New Roman" w:hAnsi="Times New Roman" w:cs="Times New Roman"/>
          <w:sz w:val="28"/>
          <w:szCs w:val="28"/>
        </w:rPr>
        <w:t>естественно-научного</w:t>
      </w:r>
      <w:proofErr w:type="gramEnd"/>
      <w:r w:rsidRPr="002E75AC">
        <w:rPr>
          <w:rFonts w:ascii="Times New Roman" w:hAnsi="Times New Roman" w:cs="Times New Roman"/>
          <w:sz w:val="28"/>
          <w:szCs w:val="28"/>
        </w:rPr>
        <w:t xml:space="preserve"> профилей в рамках регионального проекта "Современная школа";</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формирования современной и безопасной цифровой образовательной среды, информационной и телекоммуникационной инфраструктуры, обеспечивающей высокое качество и доступность дополнительного </w:t>
      </w:r>
      <w:r w:rsidRPr="002E75AC">
        <w:rPr>
          <w:rFonts w:ascii="Times New Roman" w:hAnsi="Times New Roman" w:cs="Times New Roman"/>
          <w:sz w:val="28"/>
          <w:szCs w:val="28"/>
        </w:rPr>
        <w:lastRenderedPageBreak/>
        <w:t>образования в рамках регионального проекта "Цифровая образовательная среда";</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создания новых мест дополнительного образования в рамках регионального проекта "Успех каждого ребенка" национального проекта "Образование".</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Повышение эффективности системы дополнительного образования, в том числе за счет:</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развития сетевого взаимодействия образовательных организаций для реализации общеобразовательных программ, реализации не менее трех программ ежегодно в сетевой форме;</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разработки и реализации востребованных дополнительных общеобразовательных программ различных направленностей, обеспечивающих качественное доступное дополнительное образование детям с разными образовательными потребностями и возможностями;</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разработки и реализации дополнительных общеобразовательных с учетом особых образовательных потребностей для детей с ОВЗ и инвалидностью. Реализация не менее двух адресно ориентированных программ ежегодно.</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3) Развитие инженерных компетенций у детей, в том числе </w:t>
      </w:r>
      <w:proofErr w:type="gramStart"/>
      <w:r w:rsidRPr="002E75AC">
        <w:rPr>
          <w:rFonts w:ascii="Times New Roman" w:hAnsi="Times New Roman" w:cs="Times New Roman"/>
          <w:sz w:val="28"/>
          <w:szCs w:val="28"/>
        </w:rPr>
        <w:t>через</w:t>
      </w:r>
      <w:proofErr w:type="gramEnd"/>
      <w:r w:rsidRPr="002E75AC">
        <w:rPr>
          <w:rFonts w:ascii="Times New Roman" w:hAnsi="Times New Roman" w:cs="Times New Roman"/>
          <w:sz w:val="28"/>
          <w:szCs w:val="28"/>
        </w:rPr>
        <w:t>:</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развитие сетевых форм реализации образовательных программ с использованием ресурсов образовательных организаций общего, дополнительного, высшего и профессионального образования и предприятий.</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Развитие системы образования на территории Горьковского муниципального района Омской области позволит:</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создать гарантированные перспективы получения полного комплекса качественных образовательных услуг в районе, в том числе для детей с ОВЗ;</w:t>
      </w:r>
    </w:p>
    <w:p w:rsidR="00215C09" w:rsidRPr="002E75AC"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повысить конкурентоспособность выпускников на рынке труда;</w:t>
      </w:r>
    </w:p>
    <w:p w:rsidR="00215C09" w:rsidRDefault="00215C09" w:rsidP="00215C0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обеспечить предприятия квалифицированными кадрами, обладающими актуальными знаниями, умениями и навыками.</w:t>
      </w:r>
    </w:p>
    <w:p w:rsidR="00AF10C6" w:rsidRDefault="00453A80" w:rsidP="00215C0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453A80">
        <w:rPr>
          <w:rFonts w:ascii="Times New Roman" w:hAnsi="Times New Roman" w:cs="Times New Roman"/>
          <w:sz w:val="28"/>
          <w:szCs w:val="28"/>
        </w:rPr>
        <w:t xml:space="preserve">Организация использования образовательными </w:t>
      </w:r>
      <w:proofErr w:type="spellStart"/>
      <w:proofErr w:type="gramStart"/>
      <w:r w:rsidRPr="00453A80">
        <w:rPr>
          <w:rFonts w:ascii="Times New Roman" w:hAnsi="Times New Roman" w:cs="Times New Roman"/>
          <w:sz w:val="28"/>
          <w:szCs w:val="28"/>
        </w:rPr>
        <w:t>образовательными</w:t>
      </w:r>
      <w:proofErr w:type="spellEnd"/>
      <w:proofErr w:type="gramEnd"/>
      <w:r w:rsidRPr="00453A80">
        <w:rPr>
          <w:rFonts w:ascii="Times New Roman" w:hAnsi="Times New Roman" w:cs="Times New Roman"/>
          <w:sz w:val="28"/>
          <w:szCs w:val="28"/>
        </w:rPr>
        <w:t xml:space="preserve"> организациями сервисов федеральной информационно- </w:t>
      </w:r>
      <w:proofErr w:type="spellStart"/>
      <w:r w:rsidRPr="00453A80">
        <w:rPr>
          <w:rFonts w:ascii="Times New Roman" w:hAnsi="Times New Roman" w:cs="Times New Roman"/>
          <w:sz w:val="28"/>
          <w:szCs w:val="28"/>
        </w:rPr>
        <w:t>серсвисной</w:t>
      </w:r>
      <w:proofErr w:type="spellEnd"/>
      <w:r w:rsidRPr="00453A80">
        <w:rPr>
          <w:rFonts w:ascii="Times New Roman" w:hAnsi="Times New Roman" w:cs="Times New Roman"/>
          <w:sz w:val="28"/>
          <w:szCs w:val="28"/>
        </w:rPr>
        <w:t xml:space="preserve"> платформы цифровой образовательной среды при реал</w:t>
      </w:r>
      <w:r w:rsidR="00AF10C6">
        <w:rPr>
          <w:rFonts w:ascii="Times New Roman" w:hAnsi="Times New Roman" w:cs="Times New Roman"/>
          <w:sz w:val="28"/>
          <w:szCs w:val="28"/>
        </w:rPr>
        <w:t>изации образовательных программ.</w:t>
      </w:r>
      <w:r w:rsidRPr="00453A80">
        <w:rPr>
          <w:rFonts w:ascii="Times New Roman" w:hAnsi="Times New Roman" w:cs="Times New Roman"/>
          <w:sz w:val="28"/>
          <w:szCs w:val="28"/>
        </w:rPr>
        <w:t xml:space="preserve"> </w:t>
      </w:r>
    </w:p>
    <w:p w:rsidR="00AF10C6" w:rsidRDefault="00AF10C6" w:rsidP="00215C0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00453A80" w:rsidRPr="00453A80">
        <w:rPr>
          <w:rFonts w:ascii="Times New Roman" w:hAnsi="Times New Roman" w:cs="Times New Roman"/>
          <w:sz w:val="28"/>
          <w:szCs w:val="28"/>
        </w:rPr>
        <w:t xml:space="preserve"> Развитие цифровых компетенций у детей, в том числе </w:t>
      </w:r>
      <w:proofErr w:type="gramStart"/>
      <w:r w:rsidR="00453A80" w:rsidRPr="00453A80">
        <w:rPr>
          <w:rFonts w:ascii="Times New Roman" w:hAnsi="Times New Roman" w:cs="Times New Roman"/>
          <w:sz w:val="28"/>
          <w:szCs w:val="28"/>
        </w:rPr>
        <w:t>через</w:t>
      </w:r>
      <w:proofErr w:type="gramEnd"/>
      <w:r w:rsidR="00453A80" w:rsidRPr="00453A80">
        <w:rPr>
          <w:rFonts w:ascii="Times New Roman" w:hAnsi="Times New Roman" w:cs="Times New Roman"/>
          <w:sz w:val="28"/>
          <w:szCs w:val="28"/>
        </w:rPr>
        <w:t xml:space="preserve">: </w:t>
      </w:r>
    </w:p>
    <w:p w:rsidR="00AF10C6" w:rsidRDefault="00453A80" w:rsidP="00215C09">
      <w:pPr>
        <w:pStyle w:val="ConsPlusNormal"/>
        <w:spacing w:before="220"/>
        <w:ind w:firstLine="540"/>
        <w:jc w:val="both"/>
        <w:rPr>
          <w:rFonts w:ascii="Times New Roman" w:hAnsi="Times New Roman" w:cs="Times New Roman"/>
          <w:sz w:val="28"/>
          <w:szCs w:val="28"/>
        </w:rPr>
      </w:pPr>
      <w:r w:rsidRPr="00453A80">
        <w:rPr>
          <w:rFonts w:ascii="Times New Roman" w:hAnsi="Times New Roman" w:cs="Times New Roman"/>
          <w:sz w:val="28"/>
          <w:szCs w:val="28"/>
        </w:rPr>
        <w:lastRenderedPageBreak/>
        <w:t xml:space="preserve">- повышение мотивации у </w:t>
      </w:r>
      <w:proofErr w:type="gramStart"/>
      <w:r w:rsidRPr="00453A80">
        <w:rPr>
          <w:rFonts w:ascii="Times New Roman" w:hAnsi="Times New Roman" w:cs="Times New Roman"/>
          <w:sz w:val="28"/>
          <w:szCs w:val="28"/>
        </w:rPr>
        <w:t>обучающихся</w:t>
      </w:r>
      <w:proofErr w:type="gramEnd"/>
      <w:r w:rsidRPr="00453A80">
        <w:rPr>
          <w:rFonts w:ascii="Times New Roman" w:hAnsi="Times New Roman" w:cs="Times New Roman"/>
          <w:sz w:val="28"/>
          <w:szCs w:val="28"/>
        </w:rPr>
        <w:t xml:space="preserve"> к получению образования по ИТ-специальностям; </w:t>
      </w:r>
    </w:p>
    <w:p w:rsidR="00AF10C6" w:rsidRDefault="00453A80" w:rsidP="00215C09">
      <w:pPr>
        <w:pStyle w:val="ConsPlusNormal"/>
        <w:spacing w:before="220"/>
        <w:ind w:firstLine="540"/>
        <w:jc w:val="both"/>
        <w:rPr>
          <w:rFonts w:ascii="Times New Roman" w:hAnsi="Times New Roman" w:cs="Times New Roman"/>
          <w:sz w:val="28"/>
          <w:szCs w:val="28"/>
        </w:rPr>
      </w:pPr>
      <w:r w:rsidRPr="00453A80">
        <w:rPr>
          <w:rFonts w:ascii="Times New Roman" w:hAnsi="Times New Roman" w:cs="Times New Roman"/>
          <w:sz w:val="28"/>
          <w:szCs w:val="28"/>
        </w:rPr>
        <w:t>- разработк</w:t>
      </w:r>
      <w:r w:rsidR="00AF10C6">
        <w:rPr>
          <w:rFonts w:ascii="Times New Roman" w:hAnsi="Times New Roman" w:cs="Times New Roman"/>
          <w:sz w:val="28"/>
          <w:szCs w:val="28"/>
        </w:rPr>
        <w:t>у</w:t>
      </w:r>
      <w:r w:rsidRPr="00453A80">
        <w:rPr>
          <w:rFonts w:ascii="Times New Roman" w:hAnsi="Times New Roman" w:cs="Times New Roman"/>
          <w:sz w:val="28"/>
          <w:szCs w:val="28"/>
        </w:rPr>
        <w:t xml:space="preserve"> комплекса мер, направленного на формирование мотивации у выпускников общеобразовательных организаций для обучения на приоритетных для района направлениях</w:t>
      </w:r>
      <w:r w:rsidR="00AF10C6">
        <w:rPr>
          <w:rFonts w:ascii="Times New Roman" w:hAnsi="Times New Roman" w:cs="Times New Roman"/>
          <w:sz w:val="28"/>
          <w:szCs w:val="28"/>
        </w:rPr>
        <w:t xml:space="preserve"> </w:t>
      </w:r>
      <w:r w:rsidRPr="00453A80">
        <w:rPr>
          <w:rFonts w:ascii="Times New Roman" w:hAnsi="Times New Roman" w:cs="Times New Roman"/>
          <w:sz w:val="28"/>
          <w:szCs w:val="28"/>
        </w:rPr>
        <w:t xml:space="preserve">подготовки, специальностях и профессиях; </w:t>
      </w:r>
    </w:p>
    <w:p w:rsidR="00AF10C6" w:rsidRDefault="00453A80" w:rsidP="00215C09">
      <w:pPr>
        <w:pStyle w:val="ConsPlusNormal"/>
        <w:spacing w:before="220"/>
        <w:ind w:firstLine="540"/>
        <w:jc w:val="both"/>
        <w:rPr>
          <w:rFonts w:ascii="Times New Roman" w:hAnsi="Times New Roman" w:cs="Times New Roman"/>
          <w:sz w:val="28"/>
          <w:szCs w:val="28"/>
        </w:rPr>
      </w:pPr>
      <w:r w:rsidRPr="00453A80">
        <w:rPr>
          <w:rFonts w:ascii="Times New Roman" w:hAnsi="Times New Roman" w:cs="Times New Roman"/>
          <w:sz w:val="28"/>
          <w:szCs w:val="28"/>
        </w:rPr>
        <w:t xml:space="preserve">- участие обучающихся в мероприятиях, проводимых в рамках ИТ-марафона региональных детских и молодежных чемпионатов в сфере цифровых технологий и </w:t>
      </w:r>
      <w:proofErr w:type="spellStart"/>
      <w:r w:rsidRPr="00453A80">
        <w:rPr>
          <w:rFonts w:ascii="Times New Roman" w:hAnsi="Times New Roman" w:cs="Times New Roman"/>
          <w:sz w:val="28"/>
          <w:szCs w:val="28"/>
        </w:rPr>
        <w:t>кибербезопасности</w:t>
      </w:r>
      <w:proofErr w:type="spellEnd"/>
      <w:r w:rsidRPr="00453A80">
        <w:rPr>
          <w:rFonts w:ascii="Times New Roman" w:hAnsi="Times New Roman" w:cs="Times New Roman"/>
          <w:sz w:val="28"/>
          <w:szCs w:val="28"/>
        </w:rPr>
        <w:t xml:space="preserve">; </w:t>
      </w:r>
    </w:p>
    <w:p w:rsidR="00BC1CA1" w:rsidRDefault="00453A80" w:rsidP="00215C09">
      <w:pPr>
        <w:pStyle w:val="ConsPlusNormal"/>
        <w:spacing w:before="220"/>
        <w:ind w:firstLine="540"/>
        <w:jc w:val="both"/>
        <w:rPr>
          <w:rFonts w:ascii="Times New Roman" w:hAnsi="Times New Roman" w:cs="Times New Roman"/>
          <w:sz w:val="28"/>
          <w:szCs w:val="28"/>
        </w:rPr>
      </w:pPr>
      <w:proofErr w:type="gramStart"/>
      <w:r w:rsidRPr="00453A80">
        <w:rPr>
          <w:rFonts w:ascii="Times New Roman" w:hAnsi="Times New Roman" w:cs="Times New Roman"/>
          <w:sz w:val="28"/>
          <w:szCs w:val="28"/>
        </w:rPr>
        <w:t>- участие обучающихся в образовательных семинарах, направленных на повышение цифровой и финансовой грамотности в рамках проекта «ИТ-тимуровцы Омской области»;</w:t>
      </w:r>
      <w:proofErr w:type="gramEnd"/>
    </w:p>
    <w:p w:rsidR="00453A80" w:rsidRPr="00453A80" w:rsidRDefault="00453A80" w:rsidP="00215C09">
      <w:pPr>
        <w:pStyle w:val="ConsPlusNormal"/>
        <w:spacing w:before="220"/>
        <w:ind w:firstLine="540"/>
        <w:jc w:val="both"/>
        <w:rPr>
          <w:rFonts w:ascii="Times New Roman" w:hAnsi="Times New Roman" w:cs="Times New Roman"/>
          <w:sz w:val="28"/>
          <w:szCs w:val="28"/>
        </w:rPr>
      </w:pPr>
      <w:r w:rsidRPr="00453A80">
        <w:rPr>
          <w:rFonts w:ascii="Times New Roman" w:hAnsi="Times New Roman" w:cs="Times New Roman"/>
          <w:sz w:val="28"/>
          <w:szCs w:val="28"/>
        </w:rPr>
        <w:t xml:space="preserve"> - участие обучающихся во всероссийских образовательных проектах, направленных на развитие цифровых компетенций и навыков</w:t>
      </w:r>
      <w:r w:rsidR="00AF10C6">
        <w:rPr>
          <w:rFonts w:ascii="Times New Roman" w:hAnsi="Times New Roman" w:cs="Times New Roman"/>
          <w:sz w:val="28"/>
          <w:szCs w:val="28"/>
        </w:rPr>
        <w:t>.</w:t>
      </w:r>
    </w:p>
    <w:p w:rsidR="00D63D2F" w:rsidRPr="002E75AC" w:rsidRDefault="00D63D2F">
      <w:pPr>
        <w:pStyle w:val="ConsPlusNormal"/>
        <w:jc w:val="both"/>
      </w:pPr>
    </w:p>
    <w:p w:rsidR="00EE5FE9" w:rsidRPr="002E75AC" w:rsidRDefault="00EE5FE9" w:rsidP="00EE5FE9">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6.1.3. Создание условий для развития культуры и туризма</w:t>
      </w:r>
    </w:p>
    <w:p w:rsidR="00EE5FE9" w:rsidRPr="002E75AC" w:rsidRDefault="00EE5FE9" w:rsidP="00EE5FE9">
      <w:pPr>
        <w:pStyle w:val="ConsPlusNormal"/>
        <w:jc w:val="both"/>
        <w:rPr>
          <w:rFonts w:ascii="Times New Roman" w:hAnsi="Times New Roman" w:cs="Times New Roman"/>
          <w:sz w:val="28"/>
          <w:szCs w:val="28"/>
        </w:rPr>
      </w:pP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Развитие культурной среды является важным направлением для формирования привлекательных условий жизни населения района. В Горьковском муниципальном районе Омской области созданы все необходимые условия для обеспечения культурного досуга, творческого развития и самореализации.</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В настоящее время сфера культуры в районе представлена следующими учреждениями:</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централизованная клубная система: Районный центр культуры и 11 филиалов домов культуры, </w:t>
      </w:r>
      <w:proofErr w:type="spellStart"/>
      <w:r w:rsidRPr="002E75AC">
        <w:rPr>
          <w:rFonts w:ascii="Times New Roman" w:hAnsi="Times New Roman" w:cs="Times New Roman"/>
          <w:sz w:val="28"/>
          <w:szCs w:val="28"/>
        </w:rPr>
        <w:t>Астыровский</w:t>
      </w:r>
      <w:proofErr w:type="spellEnd"/>
      <w:r w:rsidRPr="002E75AC">
        <w:rPr>
          <w:rFonts w:ascii="Times New Roman" w:hAnsi="Times New Roman" w:cs="Times New Roman"/>
          <w:sz w:val="28"/>
          <w:szCs w:val="28"/>
        </w:rPr>
        <w:t xml:space="preserve"> центр культуры и 3 филиала (15 структурных единиц);</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централизованная библиотечная система: районная центральная библиотека, 21 филиал, 1 пункт выдачи (22 структурные единицы);</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Горьковская детская школа искусств;</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Горьковский историко-краеведческий музей и 3 филиала в п. Алексеевский, с. </w:t>
      </w:r>
      <w:proofErr w:type="gramStart"/>
      <w:r w:rsidRPr="002E75AC">
        <w:rPr>
          <w:rFonts w:ascii="Times New Roman" w:hAnsi="Times New Roman" w:cs="Times New Roman"/>
          <w:sz w:val="28"/>
          <w:szCs w:val="28"/>
        </w:rPr>
        <w:t>Октябрьское</w:t>
      </w:r>
      <w:proofErr w:type="gramEnd"/>
      <w:r w:rsidRPr="002E75AC">
        <w:rPr>
          <w:rFonts w:ascii="Times New Roman" w:hAnsi="Times New Roman" w:cs="Times New Roman"/>
          <w:sz w:val="28"/>
          <w:szCs w:val="28"/>
        </w:rPr>
        <w:t>, с. Серебряное.</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Обеспеченность населения библиотеками составила 100 %, учреждениями клубной системы 128 %.</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В сфере культуры Горьковского района трудится 166 человек, в том числе 119 - руководители и специалисты. Высшее образование имеют 28 человек (23,5%) средне-специальное – 68 человек (57%)</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Всего в клубной системе работает 254 клубных формирования (3314 участников), из них 115 формирований для детей до 14 лет, в том числе 107 приходятся на сельские дома культуры, их посещают 1295 человек. В год культурно-досуговыми учреждениями для населения района проводится более 7000 мероприятий.</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Самодеятельные коллективы ведут активную творческую деятельность, ежегодно представляют Горьковский район на областных мероприятиях «Кубок Губернатора по художественному творчеству», «Моя Россия», «Музыкальный дебют», «Душа России», «Поет село родное», «Формула танца» и многих других.</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кинозале организован показ российских фильмов и мультфильмов. Для школьников и студентов показ осуществляется по льготной цене, население от 14 до 22 лет имеют возможность </w:t>
      </w:r>
      <w:proofErr w:type="spellStart"/>
      <w:r w:rsidRPr="002E75AC">
        <w:rPr>
          <w:rFonts w:ascii="Times New Roman" w:hAnsi="Times New Roman" w:cs="Times New Roman"/>
          <w:sz w:val="28"/>
          <w:szCs w:val="28"/>
        </w:rPr>
        <w:t>приобрететь</w:t>
      </w:r>
      <w:proofErr w:type="spellEnd"/>
      <w:r w:rsidRPr="002E75AC">
        <w:rPr>
          <w:rFonts w:ascii="Times New Roman" w:hAnsi="Times New Roman" w:cs="Times New Roman"/>
          <w:sz w:val="28"/>
          <w:szCs w:val="28"/>
        </w:rPr>
        <w:t xml:space="preserve"> билеты на кинопоказ в рамках программы  «Пушкинская карта»</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Число сеансов составляет 427, число их посещений составило – 2520 человек.</w:t>
      </w:r>
    </w:p>
    <w:p w:rsidR="00EE5FE9" w:rsidRPr="002E75AC" w:rsidRDefault="00EE5FE9" w:rsidP="00EE5FE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Библиотекарями района так же проводятся мероприятия различной направленности, число посещений которых составляет 23 978 единиц.</w:t>
      </w:r>
    </w:p>
    <w:p w:rsidR="00EE5FE9" w:rsidRPr="002E75AC" w:rsidRDefault="00EE5FE9" w:rsidP="00EE5FE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В целях организации досуга населения, помимо различных мероприятий, также осуществляется работа 22 литературных объединений, которые посещают 419 человек. Число зарегистрированных пользователей библиотек района насчитывает 10845 человек (из них детей 2863 человека, молодежи 1520 человек).</w:t>
      </w:r>
    </w:p>
    <w:p w:rsidR="00EE5FE9" w:rsidRPr="002E75AC" w:rsidRDefault="00EE5FE9" w:rsidP="00EE5FE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proofErr w:type="gramStart"/>
      <w:r w:rsidRPr="002E75AC">
        <w:rPr>
          <w:rFonts w:ascii="Times New Roman" w:eastAsiaTheme="minorEastAsia" w:hAnsi="Times New Roman" w:cs="Times New Roman"/>
          <w:sz w:val="28"/>
          <w:szCs w:val="28"/>
          <w:lang w:eastAsia="ru-RU"/>
        </w:rPr>
        <w:t>В 2023 году выделено 157,1 тыс. руб. из местного бюджета (приобретено 463 экземпляра книг и брошюр на сумму 80,0 тыс. руб. и выписано 15 наименований периодических изданий на сумму 74,8 тыс. руб.) и 125,2,0 тыс. руб. из федерального и областного (закуплено 573 новых экземпляров книг).</w:t>
      </w:r>
      <w:proofErr w:type="gramEnd"/>
      <w:r w:rsidRPr="002E75AC">
        <w:rPr>
          <w:rFonts w:ascii="Times New Roman" w:eastAsiaTheme="minorEastAsia" w:hAnsi="Times New Roman" w:cs="Times New Roman"/>
          <w:sz w:val="28"/>
          <w:szCs w:val="28"/>
          <w:lang w:eastAsia="ru-RU"/>
        </w:rPr>
        <w:t xml:space="preserve"> Процент обновления книжных фондов муниципальных общедоступных (публичных) библиотек в 2023 году составил 2,7%.</w:t>
      </w:r>
    </w:p>
    <w:p w:rsidR="00EE5FE9" w:rsidRPr="002E75AC" w:rsidRDefault="00EE5FE9" w:rsidP="00EE5FE9">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Размер совокупного библиотечного фонда составляет 185370 экземпляров.</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Ежегодно в библиотеках района проходят различные акции. Единый день краеведения, Единый день писателя, Всемирный день чтения вслух, конкурс чтецов и самодеятельных поэтов «</w:t>
      </w:r>
      <w:proofErr w:type="gramStart"/>
      <w:r w:rsidRPr="002E75AC">
        <w:rPr>
          <w:rFonts w:ascii="Times New Roman" w:hAnsi="Times New Roman" w:cs="Times New Roman"/>
          <w:sz w:val="28"/>
          <w:szCs w:val="28"/>
        </w:rPr>
        <w:t>Все</w:t>
      </w:r>
      <w:proofErr w:type="gramEnd"/>
      <w:r w:rsidRPr="002E75AC">
        <w:rPr>
          <w:rFonts w:ascii="Times New Roman" w:hAnsi="Times New Roman" w:cs="Times New Roman"/>
          <w:sz w:val="28"/>
          <w:szCs w:val="28"/>
        </w:rPr>
        <w:t xml:space="preserve"> что свято берегу…», неделя детской и юношеской книги и многие другие. Проводятся циклы мероприятий, посвященных семейным традициям и народному единству. Большое внимание уделяется краеведческой работе.</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музее ежегодно для учащихся учебных заведений Горьковского района ведется работа по героико-патриотическому и духовно-нравственному воспитанию.  Для жителей и гостей района проводится более 700 экскурсий и лекций на краеведческую, патриотическую и духовную темы, встречи с писателями, художниками, краеведческие чтения имени К.П. </w:t>
      </w:r>
      <w:proofErr w:type="spellStart"/>
      <w:r w:rsidRPr="002E75AC">
        <w:rPr>
          <w:rFonts w:ascii="Times New Roman" w:hAnsi="Times New Roman" w:cs="Times New Roman"/>
          <w:sz w:val="28"/>
          <w:szCs w:val="28"/>
        </w:rPr>
        <w:t>Лавриновича</w:t>
      </w:r>
      <w:proofErr w:type="spellEnd"/>
      <w:r w:rsidRPr="002E75AC">
        <w:rPr>
          <w:rFonts w:ascii="Times New Roman" w:hAnsi="Times New Roman" w:cs="Times New Roman"/>
          <w:sz w:val="28"/>
          <w:szCs w:val="28"/>
        </w:rPr>
        <w:t xml:space="preserve">, районный фестиваль музеев «Всё, что свято, сберегу», краеведческие игры, </w:t>
      </w:r>
      <w:proofErr w:type="spellStart"/>
      <w:r w:rsidRPr="002E75AC">
        <w:rPr>
          <w:rFonts w:ascii="Times New Roman" w:hAnsi="Times New Roman" w:cs="Times New Roman"/>
          <w:sz w:val="28"/>
          <w:szCs w:val="28"/>
        </w:rPr>
        <w:t>квесты</w:t>
      </w:r>
      <w:proofErr w:type="spellEnd"/>
      <w:r w:rsidRPr="002E75AC">
        <w:rPr>
          <w:rFonts w:ascii="Times New Roman" w:hAnsi="Times New Roman" w:cs="Times New Roman"/>
          <w:sz w:val="28"/>
          <w:szCs w:val="28"/>
        </w:rPr>
        <w:t xml:space="preserve"> и многое другое. Ежегодно наш музей посещают более 25 000 человек. Оформлено 96 выставок.</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eastAsia="Arial" w:hAnsi="Times New Roman" w:cs="Times New Roman"/>
          <w:sz w:val="28"/>
          <w:szCs w:val="28"/>
        </w:rPr>
        <w:t xml:space="preserve">В МБОУ </w:t>
      </w:r>
      <w:proofErr w:type="gramStart"/>
      <w:r w:rsidRPr="002E75AC">
        <w:rPr>
          <w:rFonts w:ascii="Times New Roman" w:eastAsia="Arial" w:hAnsi="Times New Roman" w:cs="Times New Roman"/>
          <w:sz w:val="28"/>
          <w:szCs w:val="28"/>
        </w:rPr>
        <w:t>ДО</w:t>
      </w:r>
      <w:proofErr w:type="gramEnd"/>
      <w:r w:rsidRPr="002E75AC">
        <w:rPr>
          <w:rFonts w:ascii="Times New Roman" w:eastAsia="Arial" w:hAnsi="Times New Roman" w:cs="Times New Roman"/>
          <w:sz w:val="28"/>
          <w:szCs w:val="28"/>
        </w:rPr>
        <w:t xml:space="preserve"> «</w:t>
      </w:r>
      <w:proofErr w:type="gramStart"/>
      <w:r w:rsidRPr="002E75AC">
        <w:rPr>
          <w:rFonts w:ascii="Times New Roman" w:eastAsia="Arial" w:hAnsi="Times New Roman" w:cs="Times New Roman"/>
          <w:sz w:val="28"/>
          <w:szCs w:val="28"/>
        </w:rPr>
        <w:t>Горьковская</w:t>
      </w:r>
      <w:proofErr w:type="gramEnd"/>
      <w:r w:rsidRPr="002E75AC">
        <w:rPr>
          <w:rFonts w:ascii="Times New Roman" w:eastAsia="Arial" w:hAnsi="Times New Roman" w:cs="Times New Roman"/>
          <w:sz w:val="28"/>
          <w:szCs w:val="28"/>
        </w:rPr>
        <w:t xml:space="preserve"> ДШИ» основной целью является образовательная деятельность по реализации дополнительных предпрофессиональных программ и дополнительных общеразвивающих программ в области искусств. Учат играть </w:t>
      </w:r>
      <w:r w:rsidRPr="002E75AC">
        <w:rPr>
          <w:rFonts w:ascii="Times New Roman" w:hAnsi="Times New Roman" w:cs="Times New Roman"/>
          <w:sz w:val="28"/>
          <w:szCs w:val="28"/>
        </w:rPr>
        <w:t xml:space="preserve">на музыкальных инструментах, рисовать, танцевать, выявляют одаренных детей, при этом решая проблему </w:t>
      </w:r>
      <w:r w:rsidRPr="002E75AC">
        <w:rPr>
          <w:rFonts w:ascii="Times New Roman" w:hAnsi="Times New Roman" w:cs="Times New Roman"/>
          <w:sz w:val="28"/>
          <w:szCs w:val="28"/>
        </w:rPr>
        <w:lastRenderedPageBreak/>
        <w:t>занятости детей. Число обучающихся составляет 146 человек. Помимо обучения ребята принимают участие в концертах, конкурсах, фестивалях и выставках различного уровня, при этом занимают призовые места.</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Ежегодно 2 одаренным учащимся школы иску</w:t>
      </w:r>
      <w:proofErr w:type="gramStart"/>
      <w:r w:rsidRPr="002E75AC">
        <w:rPr>
          <w:rFonts w:ascii="Times New Roman" w:hAnsi="Times New Roman" w:cs="Times New Roman"/>
          <w:sz w:val="28"/>
          <w:szCs w:val="28"/>
        </w:rPr>
        <w:t>сств пр</w:t>
      </w:r>
      <w:proofErr w:type="gramEnd"/>
      <w:r w:rsidRPr="002E75AC">
        <w:rPr>
          <w:rFonts w:ascii="Times New Roman" w:hAnsi="Times New Roman" w:cs="Times New Roman"/>
          <w:sz w:val="28"/>
          <w:szCs w:val="28"/>
        </w:rPr>
        <w:t>исуждается стипендия Главы Горьковского муниципального района, а также молодежная премия Главы Горьковского муниципального района, что является отличным стимулом для детей.</w:t>
      </w:r>
    </w:p>
    <w:p w:rsidR="00EE5FE9" w:rsidRPr="002E75AC" w:rsidRDefault="00EE5FE9" w:rsidP="00EE5FE9">
      <w:pPr>
        <w:pStyle w:val="ConsPlusNormal"/>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 xml:space="preserve">Учащиеся школы приняли участие в Региональном культурном проекте «Кубок Губернатора по художественному творчеству», в областном конкурсе декоративно – прикладного искусства «Красавица Матрёшка», «Палитра Родины», «Моя страна – мой выбор», «Родники Сибири», «Музыкальная провинция», «Музыкальная палитра», «Музыканты рисуют», «Классика и современность», «Фантазии полёт небесный»,  в Международном конкурсе детского творчества «Красота Божьего мира», «Возрождение». </w:t>
      </w:r>
      <w:proofErr w:type="gramEnd"/>
    </w:p>
    <w:p w:rsidR="00EE5FE9" w:rsidRPr="002E75AC" w:rsidRDefault="00EE5FE9" w:rsidP="00EE5FE9">
      <w:pPr>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 xml:space="preserve">Выпускники продолжают обучение в средних профессиональных образовательных учреждениях. </w:t>
      </w:r>
    </w:p>
    <w:p w:rsidR="00EE5FE9" w:rsidRPr="002E75AC" w:rsidRDefault="00EE5FE9" w:rsidP="00EE5FE9">
      <w:pPr>
        <w:spacing w:after="0" w:line="240" w:lineRule="auto"/>
        <w:ind w:firstLine="709"/>
        <w:jc w:val="both"/>
        <w:rPr>
          <w:rFonts w:ascii="Times New Roman" w:eastAsia="Times New Roman" w:hAnsi="Times New Roman" w:cs="Times New Roman"/>
          <w:sz w:val="28"/>
          <w:szCs w:val="28"/>
          <w:lang w:eastAsia="ru-RU"/>
        </w:rPr>
      </w:pPr>
      <w:r w:rsidRPr="002E75AC">
        <w:rPr>
          <w:rFonts w:ascii="Times New Roman" w:eastAsia="Times New Roman" w:hAnsi="Times New Roman" w:cs="Times New Roman"/>
          <w:sz w:val="28"/>
          <w:szCs w:val="28"/>
          <w:lang w:eastAsia="ru-RU"/>
        </w:rPr>
        <w:t>В рамках реализации национального проекта «Туризм и индустрия гостеприимства» на территории района работает несколько экскурсионных маршрутов:</w:t>
      </w:r>
    </w:p>
    <w:p w:rsidR="00EE5FE9" w:rsidRPr="002E75AC" w:rsidRDefault="00EE5FE9" w:rsidP="00EE5FE9">
      <w:pPr>
        <w:pStyle w:val="a3"/>
        <w:ind w:firstLine="709"/>
        <w:jc w:val="both"/>
        <w:rPr>
          <w:sz w:val="28"/>
          <w:szCs w:val="28"/>
        </w:rPr>
      </w:pPr>
      <w:r w:rsidRPr="002E75AC">
        <w:rPr>
          <w:sz w:val="28"/>
          <w:szCs w:val="28"/>
        </w:rPr>
        <w:t xml:space="preserve">- «Очарование родного края» - посещение д. </w:t>
      </w:r>
      <w:proofErr w:type="spellStart"/>
      <w:r w:rsidRPr="002E75AC">
        <w:rPr>
          <w:sz w:val="28"/>
          <w:szCs w:val="28"/>
        </w:rPr>
        <w:t>Саратово</w:t>
      </w:r>
      <w:proofErr w:type="spellEnd"/>
      <w:r w:rsidRPr="002E75AC">
        <w:rPr>
          <w:sz w:val="28"/>
          <w:szCs w:val="28"/>
        </w:rPr>
        <w:t xml:space="preserve"> и ее окрестностей;</w:t>
      </w:r>
    </w:p>
    <w:p w:rsidR="00EE5FE9" w:rsidRPr="002E75AC" w:rsidRDefault="00EE5FE9" w:rsidP="00EE5FE9">
      <w:pPr>
        <w:pStyle w:val="a3"/>
        <w:ind w:firstLine="709"/>
        <w:jc w:val="both"/>
        <w:rPr>
          <w:sz w:val="28"/>
          <w:szCs w:val="28"/>
        </w:rPr>
      </w:pPr>
      <w:r w:rsidRPr="002E75AC">
        <w:rPr>
          <w:sz w:val="28"/>
          <w:szCs w:val="28"/>
        </w:rPr>
        <w:t>- «</w:t>
      </w:r>
      <w:proofErr w:type="spellStart"/>
      <w:r w:rsidRPr="002E75AC">
        <w:rPr>
          <w:sz w:val="28"/>
          <w:szCs w:val="28"/>
        </w:rPr>
        <w:t>Лежанский</w:t>
      </w:r>
      <w:proofErr w:type="spellEnd"/>
      <w:r w:rsidRPr="002E75AC">
        <w:rPr>
          <w:sz w:val="28"/>
          <w:szCs w:val="28"/>
        </w:rPr>
        <w:t xml:space="preserve"> берег Иртыша»;</w:t>
      </w:r>
    </w:p>
    <w:p w:rsidR="00EE5FE9" w:rsidRPr="002E75AC" w:rsidRDefault="00EE5FE9" w:rsidP="00EE5FE9">
      <w:pPr>
        <w:pStyle w:val="a3"/>
        <w:ind w:firstLine="709"/>
        <w:jc w:val="both"/>
        <w:rPr>
          <w:sz w:val="28"/>
          <w:szCs w:val="28"/>
        </w:rPr>
      </w:pPr>
      <w:r w:rsidRPr="002E75AC">
        <w:rPr>
          <w:sz w:val="28"/>
          <w:szCs w:val="28"/>
        </w:rPr>
        <w:t>- «Один день в Серебряном»;</w:t>
      </w:r>
    </w:p>
    <w:p w:rsidR="00EE5FE9" w:rsidRPr="002E75AC" w:rsidRDefault="00EE5FE9" w:rsidP="00EE5FE9">
      <w:pPr>
        <w:pStyle w:val="a3"/>
        <w:ind w:firstLine="709"/>
        <w:jc w:val="both"/>
        <w:rPr>
          <w:sz w:val="28"/>
          <w:szCs w:val="28"/>
        </w:rPr>
      </w:pPr>
      <w:r w:rsidRPr="002E75AC">
        <w:rPr>
          <w:sz w:val="28"/>
          <w:szCs w:val="28"/>
        </w:rPr>
        <w:t xml:space="preserve">- «Добро пожаловать в Горьковский район» - круглогодичная экскурсия, предполагающая посещение туристических локаций </w:t>
      </w:r>
      <w:proofErr w:type="spellStart"/>
      <w:r w:rsidRPr="002E75AC">
        <w:rPr>
          <w:sz w:val="28"/>
          <w:szCs w:val="28"/>
        </w:rPr>
        <w:t>р.п</w:t>
      </w:r>
      <w:proofErr w:type="spellEnd"/>
      <w:r w:rsidRPr="002E75AC">
        <w:rPr>
          <w:sz w:val="28"/>
          <w:szCs w:val="28"/>
        </w:rPr>
        <w:t xml:space="preserve">. </w:t>
      </w:r>
      <w:proofErr w:type="gramStart"/>
      <w:r w:rsidRPr="002E75AC">
        <w:rPr>
          <w:sz w:val="28"/>
          <w:szCs w:val="28"/>
        </w:rPr>
        <w:t>Горьковское</w:t>
      </w:r>
      <w:proofErr w:type="gramEnd"/>
      <w:r w:rsidRPr="002E75AC">
        <w:rPr>
          <w:sz w:val="28"/>
          <w:szCs w:val="28"/>
        </w:rPr>
        <w:t xml:space="preserve"> с переездом в с. Серебряное.</w:t>
      </w:r>
    </w:p>
    <w:p w:rsidR="00EE5FE9" w:rsidRPr="002E75AC" w:rsidRDefault="00EE5FE9" w:rsidP="00EE5FE9">
      <w:pPr>
        <w:pStyle w:val="a3"/>
        <w:ind w:firstLine="709"/>
        <w:jc w:val="both"/>
        <w:rPr>
          <w:sz w:val="28"/>
          <w:szCs w:val="28"/>
        </w:rPr>
      </w:pPr>
      <w:r w:rsidRPr="002E75AC">
        <w:rPr>
          <w:sz w:val="28"/>
          <w:szCs w:val="28"/>
        </w:rPr>
        <w:t xml:space="preserve">С целью продвижения маршрутов комитет по культуре и искусству ежегодно участвует в областных мероприятиях по продвижению экскурсий района. В осенний период это выставка «Отдых. </w:t>
      </w:r>
      <w:proofErr w:type="spellStart"/>
      <w:r w:rsidRPr="002E75AC">
        <w:rPr>
          <w:sz w:val="28"/>
          <w:szCs w:val="28"/>
        </w:rPr>
        <w:t>Omsk</w:t>
      </w:r>
      <w:proofErr w:type="spellEnd"/>
      <w:r w:rsidRPr="002E75AC">
        <w:rPr>
          <w:sz w:val="28"/>
          <w:szCs w:val="28"/>
        </w:rPr>
        <w:t>» (2021, 2022, 2023 год), в летний период – открытие летнего туристического сезона в Омской области «</w:t>
      </w:r>
      <w:proofErr w:type="spellStart"/>
      <w:r w:rsidRPr="002E75AC">
        <w:rPr>
          <w:sz w:val="28"/>
          <w:szCs w:val="28"/>
        </w:rPr>
        <w:t>Любинский</w:t>
      </w:r>
      <w:proofErr w:type="spellEnd"/>
      <w:r w:rsidRPr="002E75AC">
        <w:rPr>
          <w:sz w:val="28"/>
          <w:szCs w:val="28"/>
        </w:rPr>
        <w:t xml:space="preserve">. </w:t>
      </w:r>
      <w:proofErr w:type="spellStart"/>
      <w:r w:rsidRPr="002E75AC">
        <w:rPr>
          <w:sz w:val="28"/>
          <w:szCs w:val="28"/>
        </w:rPr>
        <w:t>Travel</w:t>
      </w:r>
      <w:proofErr w:type="spellEnd"/>
      <w:r w:rsidRPr="002E75AC">
        <w:rPr>
          <w:sz w:val="28"/>
          <w:szCs w:val="28"/>
        </w:rPr>
        <w:t>» (2022, 2023, 2024 год). В 2023 году туристический маршрут «Очарование родного края» принимал участие в областном конкурсе «Лучший туристический маршрут Омской области».</w:t>
      </w:r>
    </w:p>
    <w:p w:rsidR="00EE5FE9" w:rsidRPr="002E75AC" w:rsidRDefault="00EE5FE9" w:rsidP="00EE5FE9">
      <w:pPr>
        <w:pStyle w:val="a3"/>
        <w:ind w:firstLine="709"/>
        <w:jc w:val="both"/>
        <w:rPr>
          <w:sz w:val="28"/>
          <w:szCs w:val="28"/>
        </w:rPr>
      </w:pPr>
      <w:r w:rsidRPr="002E75AC">
        <w:rPr>
          <w:sz w:val="28"/>
          <w:szCs w:val="28"/>
        </w:rPr>
        <w:t>Для привлечения туристов на территории Горьковского района реализуются фестивальные проекты областного и районного уровня в соответствии с Календарем событийных мероприятий. Традиционными в данном направлении уже стали: межрайонный фестиваль народного творчества «Петропавловские встречи в Серебряном», районный фестиваль национальных культуры «Жар-птица», районный фестиваль музыки и спорта «</w:t>
      </w:r>
      <w:proofErr w:type="spellStart"/>
      <w:r w:rsidRPr="002E75AC">
        <w:rPr>
          <w:sz w:val="28"/>
          <w:szCs w:val="28"/>
        </w:rPr>
        <w:t>Новопокровский</w:t>
      </w:r>
      <w:proofErr w:type="spellEnd"/>
      <w:r w:rsidRPr="002E75AC">
        <w:rPr>
          <w:sz w:val="28"/>
          <w:szCs w:val="28"/>
        </w:rPr>
        <w:t xml:space="preserve"> причал», областной конкурс патриотической песни «Родные берега» </w:t>
      </w:r>
      <w:proofErr w:type="gramStart"/>
      <w:r w:rsidRPr="002E75AC">
        <w:rPr>
          <w:sz w:val="28"/>
          <w:szCs w:val="28"/>
        </w:rPr>
        <w:t>в</w:t>
      </w:r>
      <w:proofErr w:type="gramEnd"/>
      <w:r w:rsidRPr="002E75AC">
        <w:rPr>
          <w:sz w:val="28"/>
          <w:szCs w:val="28"/>
        </w:rPr>
        <w:t xml:space="preserve"> с. Новопокровка.</w:t>
      </w:r>
    </w:p>
    <w:p w:rsidR="00EE5FE9" w:rsidRPr="002E75AC" w:rsidRDefault="00EE5FE9" w:rsidP="00EE5FE9">
      <w:pPr>
        <w:pStyle w:val="a3"/>
        <w:ind w:firstLine="709"/>
        <w:jc w:val="both"/>
        <w:rPr>
          <w:sz w:val="28"/>
          <w:szCs w:val="28"/>
        </w:rPr>
      </w:pPr>
      <w:r w:rsidRPr="002E75AC">
        <w:rPr>
          <w:sz w:val="28"/>
          <w:szCs w:val="28"/>
        </w:rPr>
        <w:t>В Горьковском районе имеются следующие туристические ресурсы:</w:t>
      </w:r>
    </w:p>
    <w:p w:rsidR="00EE5FE9" w:rsidRPr="002E75AC" w:rsidRDefault="00EE5FE9" w:rsidP="00EE5FE9">
      <w:pPr>
        <w:pStyle w:val="a3"/>
        <w:ind w:firstLine="709"/>
        <w:jc w:val="both"/>
        <w:rPr>
          <w:sz w:val="28"/>
          <w:szCs w:val="28"/>
        </w:rPr>
      </w:pPr>
      <w:r w:rsidRPr="002E75AC">
        <w:rPr>
          <w:sz w:val="28"/>
          <w:szCs w:val="28"/>
        </w:rPr>
        <w:t xml:space="preserve">- Горьковский историко-краеведческий музей в </w:t>
      </w:r>
      <w:proofErr w:type="spellStart"/>
      <w:r w:rsidRPr="002E75AC">
        <w:rPr>
          <w:sz w:val="28"/>
          <w:szCs w:val="28"/>
        </w:rPr>
        <w:t>р.п</w:t>
      </w:r>
      <w:proofErr w:type="spellEnd"/>
      <w:r w:rsidRPr="002E75AC">
        <w:rPr>
          <w:sz w:val="28"/>
          <w:szCs w:val="28"/>
        </w:rPr>
        <w:t xml:space="preserve">. </w:t>
      </w:r>
      <w:proofErr w:type="gramStart"/>
      <w:r w:rsidRPr="002E75AC">
        <w:rPr>
          <w:sz w:val="28"/>
          <w:szCs w:val="28"/>
        </w:rPr>
        <w:t>Горьковское</w:t>
      </w:r>
      <w:proofErr w:type="gramEnd"/>
      <w:r w:rsidRPr="002E75AC">
        <w:rPr>
          <w:sz w:val="28"/>
          <w:szCs w:val="28"/>
        </w:rPr>
        <w:t xml:space="preserve"> и три сельских филиала;</w:t>
      </w:r>
    </w:p>
    <w:p w:rsidR="00EE5FE9" w:rsidRPr="002E75AC" w:rsidRDefault="00EE5FE9" w:rsidP="00EE5FE9">
      <w:pPr>
        <w:pStyle w:val="a3"/>
        <w:ind w:firstLine="709"/>
        <w:jc w:val="both"/>
        <w:rPr>
          <w:sz w:val="28"/>
          <w:szCs w:val="28"/>
        </w:rPr>
      </w:pPr>
      <w:r w:rsidRPr="002E75AC">
        <w:rPr>
          <w:sz w:val="28"/>
          <w:szCs w:val="28"/>
        </w:rPr>
        <w:lastRenderedPageBreak/>
        <w:t xml:space="preserve">- базы отдыха «Белая Вежа» в Серебряном, «Альпийская деревня» в Октябрьском, «Саратовская» близ села </w:t>
      </w:r>
      <w:proofErr w:type="spellStart"/>
      <w:r w:rsidRPr="002E75AC">
        <w:rPr>
          <w:sz w:val="28"/>
          <w:szCs w:val="28"/>
        </w:rPr>
        <w:t>Саратово</w:t>
      </w:r>
      <w:proofErr w:type="spellEnd"/>
      <w:r w:rsidRPr="002E75AC">
        <w:rPr>
          <w:sz w:val="28"/>
          <w:szCs w:val="28"/>
        </w:rPr>
        <w:t>;</w:t>
      </w:r>
    </w:p>
    <w:p w:rsidR="00EE5FE9" w:rsidRPr="002E75AC" w:rsidRDefault="00EE5FE9" w:rsidP="00EE5FE9">
      <w:pPr>
        <w:pStyle w:val="a3"/>
        <w:ind w:firstLine="709"/>
        <w:jc w:val="both"/>
        <w:rPr>
          <w:sz w:val="28"/>
          <w:szCs w:val="28"/>
        </w:rPr>
      </w:pPr>
      <w:r w:rsidRPr="002E75AC">
        <w:rPr>
          <w:sz w:val="28"/>
          <w:szCs w:val="28"/>
        </w:rPr>
        <w:t xml:space="preserve">- природная достопримечательность урочище «Берег </w:t>
      </w:r>
      <w:proofErr w:type="spellStart"/>
      <w:r w:rsidRPr="002E75AC">
        <w:rPr>
          <w:sz w:val="28"/>
          <w:szCs w:val="28"/>
        </w:rPr>
        <w:t>Драверта</w:t>
      </w:r>
      <w:proofErr w:type="spellEnd"/>
      <w:r w:rsidRPr="002E75AC">
        <w:rPr>
          <w:sz w:val="28"/>
          <w:szCs w:val="28"/>
        </w:rPr>
        <w:t xml:space="preserve">» </w:t>
      </w:r>
      <w:proofErr w:type="gramStart"/>
      <w:r w:rsidRPr="002E75AC">
        <w:rPr>
          <w:sz w:val="28"/>
          <w:szCs w:val="28"/>
        </w:rPr>
        <w:t>в</w:t>
      </w:r>
      <w:proofErr w:type="gramEnd"/>
      <w:r w:rsidRPr="002E75AC">
        <w:rPr>
          <w:sz w:val="28"/>
          <w:szCs w:val="28"/>
        </w:rPr>
        <w:t xml:space="preserve"> с. Лежанка;</w:t>
      </w:r>
    </w:p>
    <w:p w:rsidR="00EE5FE9" w:rsidRPr="002E75AC" w:rsidRDefault="00EE5FE9" w:rsidP="00EE5FE9">
      <w:pPr>
        <w:pStyle w:val="a3"/>
        <w:ind w:firstLine="709"/>
        <w:jc w:val="both"/>
        <w:rPr>
          <w:sz w:val="28"/>
          <w:szCs w:val="28"/>
        </w:rPr>
      </w:pPr>
      <w:r w:rsidRPr="002E75AC">
        <w:rPr>
          <w:sz w:val="28"/>
          <w:szCs w:val="28"/>
        </w:rPr>
        <w:t xml:space="preserve">- природный объект «Гора истории» в с. </w:t>
      </w:r>
      <w:proofErr w:type="gramStart"/>
      <w:r w:rsidRPr="002E75AC">
        <w:rPr>
          <w:sz w:val="28"/>
          <w:szCs w:val="28"/>
        </w:rPr>
        <w:t>Серебряное</w:t>
      </w:r>
      <w:proofErr w:type="gramEnd"/>
      <w:r w:rsidRPr="002E75AC">
        <w:rPr>
          <w:sz w:val="28"/>
          <w:szCs w:val="28"/>
        </w:rPr>
        <w:t>;</w:t>
      </w:r>
    </w:p>
    <w:p w:rsidR="00EE5FE9" w:rsidRDefault="00EE5FE9" w:rsidP="00EE5FE9">
      <w:pPr>
        <w:pStyle w:val="a3"/>
        <w:ind w:firstLine="709"/>
        <w:jc w:val="both"/>
        <w:rPr>
          <w:sz w:val="28"/>
          <w:szCs w:val="28"/>
        </w:rPr>
      </w:pPr>
      <w:r w:rsidRPr="002E75AC">
        <w:rPr>
          <w:sz w:val="28"/>
          <w:szCs w:val="28"/>
        </w:rPr>
        <w:t xml:space="preserve">- храмы Горьковского района: храм Петра и Павла в Серебряном, храм Святой Троицы в </w:t>
      </w:r>
      <w:proofErr w:type="spellStart"/>
      <w:r w:rsidRPr="002E75AC">
        <w:rPr>
          <w:sz w:val="28"/>
          <w:szCs w:val="28"/>
        </w:rPr>
        <w:t>р.п</w:t>
      </w:r>
      <w:proofErr w:type="spellEnd"/>
      <w:r w:rsidRPr="002E75AC">
        <w:rPr>
          <w:sz w:val="28"/>
          <w:szCs w:val="28"/>
        </w:rPr>
        <w:t xml:space="preserve">. </w:t>
      </w:r>
      <w:proofErr w:type="gramStart"/>
      <w:r w:rsidRPr="002E75AC">
        <w:rPr>
          <w:sz w:val="28"/>
          <w:szCs w:val="28"/>
        </w:rPr>
        <w:t>Горьковское</w:t>
      </w:r>
      <w:proofErr w:type="gramEnd"/>
      <w:r w:rsidRPr="002E75AC">
        <w:rPr>
          <w:sz w:val="28"/>
          <w:szCs w:val="28"/>
        </w:rPr>
        <w:t xml:space="preserve">, храм в честь святой блаженной Матроны Московской в д. </w:t>
      </w:r>
      <w:proofErr w:type="spellStart"/>
      <w:r w:rsidRPr="002E75AC">
        <w:rPr>
          <w:sz w:val="28"/>
          <w:szCs w:val="28"/>
        </w:rPr>
        <w:t>Саратово</w:t>
      </w:r>
      <w:proofErr w:type="spellEnd"/>
      <w:r w:rsidRPr="002E75AC">
        <w:rPr>
          <w:sz w:val="28"/>
          <w:szCs w:val="28"/>
        </w:rPr>
        <w:t xml:space="preserve">, храм Рождества Пресвятой Богородицы в п. Алексеевский. </w:t>
      </w:r>
    </w:p>
    <w:p w:rsidR="00CE5AAB" w:rsidRPr="00CE5AAB" w:rsidRDefault="00CE5AAB" w:rsidP="00CE5AAB">
      <w:pPr>
        <w:pStyle w:val="a3"/>
        <w:ind w:firstLine="709"/>
        <w:jc w:val="both"/>
        <w:rPr>
          <w:sz w:val="28"/>
          <w:szCs w:val="28"/>
        </w:rPr>
      </w:pPr>
      <w:r w:rsidRPr="00CE5AAB">
        <w:rPr>
          <w:sz w:val="28"/>
          <w:szCs w:val="28"/>
        </w:rPr>
        <w:t>На территории района расположены три объекта культурного наследия регионального значения:</w:t>
      </w:r>
    </w:p>
    <w:p w:rsidR="00CE5AAB" w:rsidRPr="00CE5AAB" w:rsidRDefault="00CE5AAB" w:rsidP="00CE5AAB">
      <w:pPr>
        <w:pStyle w:val="a3"/>
        <w:ind w:firstLine="709"/>
        <w:jc w:val="both"/>
        <w:rPr>
          <w:sz w:val="28"/>
          <w:szCs w:val="28"/>
        </w:rPr>
      </w:pPr>
      <w:r w:rsidRPr="00CE5AAB">
        <w:rPr>
          <w:sz w:val="28"/>
          <w:szCs w:val="28"/>
        </w:rPr>
        <w:t xml:space="preserve">- Обелиск воинам-землякам, погибшим в годы Великой Отечественной войны в </w:t>
      </w:r>
      <w:proofErr w:type="spellStart"/>
      <w:r w:rsidRPr="00CE5AAB">
        <w:rPr>
          <w:sz w:val="28"/>
          <w:szCs w:val="28"/>
        </w:rPr>
        <w:t>р.п</w:t>
      </w:r>
      <w:proofErr w:type="spellEnd"/>
      <w:r w:rsidRPr="00CE5AAB">
        <w:rPr>
          <w:sz w:val="28"/>
          <w:szCs w:val="28"/>
        </w:rPr>
        <w:t>. Горьковское;</w:t>
      </w:r>
    </w:p>
    <w:p w:rsidR="00CE5AAB" w:rsidRPr="00CE5AAB" w:rsidRDefault="00CE5AAB" w:rsidP="00CE5AAB">
      <w:pPr>
        <w:pStyle w:val="a3"/>
        <w:ind w:firstLine="709"/>
        <w:jc w:val="both"/>
        <w:rPr>
          <w:sz w:val="28"/>
          <w:szCs w:val="28"/>
        </w:rPr>
      </w:pPr>
      <w:r w:rsidRPr="00CE5AAB">
        <w:rPr>
          <w:sz w:val="28"/>
          <w:szCs w:val="28"/>
        </w:rPr>
        <w:t xml:space="preserve">- Памятник Ленину в </w:t>
      </w:r>
      <w:proofErr w:type="spellStart"/>
      <w:r w:rsidRPr="00CE5AAB">
        <w:rPr>
          <w:sz w:val="28"/>
          <w:szCs w:val="28"/>
        </w:rPr>
        <w:t>р.п</w:t>
      </w:r>
      <w:proofErr w:type="spellEnd"/>
      <w:r w:rsidRPr="00CE5AAB">
        <w:rPr>
          <w:sz w:val="28"/>
          <w:szCs w:val="28"/>
        </w:rPr>
        <w:t>. Горьковское;</w:t>
      </w:r>
    </w:p>
    <w:p w:rsidR="00CE5AAB" w:rsidRPr="002E75AC" w:rsidRDefault="00CE5AAB" w:rsidP="00CE5AAB">
      <w:pPr>
        <w:pStyle w:val="a3"/>
        <w:ind w:firstLine="709"/>
        <w:jc w:val="both"/>
        <w:rPr>
          <w:sz w:val="28"/>
          <w:szCs w:val="28"/>
        </w:rPr>
      </w:pPr>
      <w:r w:rsidRPr="00CE5AAB">
        <w:rPr>
          <w:sz w:val="28"/>
          <w:szCs w:val="28"/>
        </w:rPr>
        <w:t xml:space="preserve">- Бюст Романенко А.Ф., Героя Советского Союза в с. </w:t>
      </w:r>
      <w:proofErr w:type="gramStart"/>
      <w:r w:rsidRPr="00CE5AAB">
        <w:rPr>
          <w:sz w:val="28"/>
          <w:szCs w:val="28"/>
        </w:rPr>
        <w:t>Октябрьское</w:t>
      </w:r>
      <w:proofErr w:type="gramEnd"/>
      <w:r>
        <w:rPr>
          <w:sz w:val="28"/>
          <w:szCs w:val="28"/>
        </w:rPr>
        <w:t>.</w:t>
      </w:r>
    </w:p>
    <w:p w:rsidR="00EE5FE9" w:rsidRPr="002E75AC" w:rsidRDefault="00EE5FE9" w:rsidP="00EE5FE9">
      <w:pPr>
        <w:pStyle w:val="ConsPlusNormal"/>
        <w:ind w:firstLine="539"/>
        <w:jc w:val="both"/>
        <w:rPr>
          <w:rFonts w:ascii="Times New Roman" w:hAnsi="Times New Roman" w:cs="Times New Roman"/>
          <w:sz w:val="28"/>
          <w:szCs w:val="28"/>
        </w:rPr>
      </w:pPr>
      <w:r w:rsidRPr="002E75AC">
        <w:rPr>
          <w:rFonts w:ascii="Times New Roman" w:hAnsi="Times New Roman" w:cs="Times New Roman"/>
          <w:sz w:val="28"/>
          <w:szCs w:val="28"/>
        </w:rPr>
        <w:t>При этом в сфере культурного развития и реализации творческого потенциала населения</w:t>
      </w:r>
      <w:r w:rsidR="00CE5AAB">
        <w:rPr>
          <w:rFonts w:ascii="Times New Roman" w:hAnsi="Times New Roman" w:cs="Times New Roman"/>
          <w:sz w:val="28"/>
          <w:szCs w:val="28"/>
        </w:rPr>
        <w:t>, развития туризма</w:t>
      </w:r>
      <w:r w:rsidRPr="002E75AC">
        <w:rPr>
          <w:rFonts w:ascii="Times New Roman" w:hAnsi="Times New Roman" w:cs="Times New Roman"/>
          <w:sz w:val="28"/>
          <w:szCs w:val="28"/>
        </w:rPr>
        <w:t xml:space="preserve"> к моменту утверждения настоящей Стратегии сложились следующие проблемы:</w:t>
      </w:r>
    </w:p>
    <w:p w:rsidR="00EE5FE9" w:rsidRPr="002E75AC" w:rsidRDefault="00EE5FE9" w:rsidP="00EE5FE9">
      <w:pPr>
        <w:pStyle w:val="ConsPlusNormal"/>
        <w:ind w:firstLine="539"/>
        <w:jc w:val="both"/>
        <w:rPr>
          <w:rFonts w:ascii="Times New Roman" w:hAnsi="Times New Roman" w:cs="Times New Roman"/>
          <w:sz w:val="28"/>
          <w:szCs w:val="28"/>
        </w:rPr>
      </w:pPr>
      <w:r w:rsidRPr="002E75AC">
        <w:rPr>
          <w:rFonts w:ascii="Times New Roman" w:hAnsi="Times New Roman" w:cs="Times New Roman"/>
          <w:sz w:val="28"/>
          <w:szCs w:val="28"/>
        </w:rPr>
        <w:t>1) недостаточная материальная обеспеченность учреждений культуры;</w:t>
      </w:r>
    </w:p>
    <w:p w:rsidR="00EE5FE9" w:rsidRPr="002E75AC" w:rsidRDefault="00EE5FE9" w:rsidP="00EE5FE9">
      <w:pPr>
        <w:pStyle w:val="ConsPlusNormal"/>
        <w:ind w:firstLine="539"/>
        <w:jc w:val="both"/>
        <w:rPr>
          <w:rFonts w:ascii="Times New Roman" w:hAnsi="Times New Roman" w:cs="Times New Roman"/>
          <w:sz w:val="28"/>
          <w:szCs w:val="28"/>
        </w:rPr>
      </w:pPr>
      <w:r w:rsidRPr="002E75AC">
        <w:rPr>
          <w:rFonts w:ascii="Times New Roman" w:hAnsi="Times New Roman" w:cs="Times New Roman"/>
          <w:sz w:val="28"/>
          <w:szCs w:val="28"/>
        </w:rPr>
        <w:t>2) снижение престижа профессии;</w:t>
      </w:r>
    </w:p>
    <w:p w:rsidR="00EE5FE9" w:rsidRPr="002E75AC" w:rsidRDefault="00EE5FE9" w:rsidP="00EE5FE9">
      <w:pPr>
        <w:pStyle w:val="ConsPlusNormal"/>
        <w:ind w:firstLine="539"/>
        <w:jc w:val="both"/>
        <w:rPr>
          <w:rFonts w:ascii="Times New Roman" w:hAnsi="Times New Roman" w:cs="Times New Roman"/>
          <w:sz w:val="28"/>
          <w:szCs w:val="28"/>
        </w:rPr>
      </w:pPr>
      <w:r w:rsidRPr="002E75AC">
        <w:rPr>
          <w:rFonts w:ascii="Times New Roman" w:hAnsi="Times New Roman" w:cs="Times New Roman"/>
          <w:sz w:val="28"/>
          <w:szCs w:val="28"/>
        </w:rPr>
        <w:t>3) разрыв качества культурной среды в городе и сельской местности;</w:t>
      </w:r>
    </w:p>
    <w:p w:rsidR="00EE5FE9" w:rsidRPr="002E75AC" w:rsidRDefault="00EE5FE9" w:rsidP="00EE5FE9">
      <w:pPr>
        <w:pStyle w:val="ConsPlusNormal"/>
        <w:ind w:firstLine="539"/>
        <w:jc w:val="both"/>
        <w:rPr>
          <w:rFonts w:ascii="Times New Roman" w:hAnsi="Times New Roman" w:cs="Times New Roman"/>
          <w:sz w:val="28"/>
          <w:szCs w:val="28"/>
        </w:rPr>
      </w:pPr>
      <w:r w:rsidRPr="002E75AC">
        <w:rPr>
          <w:rFonts w:ascii="Times New Roman" w:hAnsi="Times New Roman" w:cs="Times New Roman"/>
          <w:sz w:val="28"/>
          <w:szCs w:val="28"/>
        </w:rPr>
        <w:t>4) нехватка высококвалифицированных специалистов, что снижает эффективность работы организаций сферы культуры и качество предоставляемых ими услуг;</w:t>
      </w:r>
    </w:p>
    <w:p w:rsidR="00EE5FE9" w:rsidRPr="002E75AC" w:rsidRDefault="00EE5FE9" w:rsidP="00EE5FE9">
      <w:pPr>
        <w:pStyle w:val="ConsPlusNormal"/>
        <w:ind w:firstLine="539"/>
        <w:jc w:val="both"/>
        <w:rPr>
          <w:rFonts w:ascii="Times New Roman" w:hAnsi="Times New Roman" w:cs="Times New Roman"/>
          <w:sz w:val="28"/>
          <w:szCs w:val="28"/>
        </w:rPr>
      </w:pPr>
      <w:r w:rsidRPr="002E75AC">
        <w:rPr>
          <w:rFonts w:ascii="Times New Roman" w:hAnsi="Times New Roman" w:cs="Times New Roman"/>
          <w:sz w:val="28"/>
          <w:szCs w:val="28"/>
        </w:rPr>
        <w:t xml:space="preserve">5) низкая эффективность деятельности ряда организаций культуры, </w:t>
      </w:r>
      <w:proofErr w:type="gramStart"/>
      <w:r w:rsidRPr="002E75AC">
        <w:rPr>
          <w:rFonts w:ascii="Times New Roman" w:hAnsi="Times New Roman" w:cs="Times New Roman"/>
          <w:sz w:val="28"/>
          <w:szCs w:val="28"/>
        </w:rPr>
        <w:t>обусловленная</w:t>
      </w:r>
      <w:proofErr w:type="gramEnd"/>
      <w:r w:rsidRPr="002E75AC">
        <w:rPr>
          <w:rFonts w:ascii="Times New Roman" w:hAnsi="Times New Roman" w:cs="Times New Roman"/>
          <w:sz w:val="28"/>
          <w:szCs w:val="28"/>
        </w:rPr>
        <w:t xml:space="preserve"> в том числе недостаточным уровнем подготовленности руководителей и работников к современным вызовам в сфере культуры;</w:t>
      </w:r>
    </w:p>
    <w:p w:rsidR="00EE5FE9" w:rsidRPr="002E75AC" w:rsidRDefault="00EE5FE9" w:rsidP="00EE5FE9">
      <w:pPr>
        <w:pStyle w:val="ConsPlusNormal"/>
        <w:ind w:firstLine="539"/>
        <w:jc w:val="both"/>
        <w:rPr>
          <w:rFonts w:ascii="Times New Roman" w:hAnsi="Times New Roman" w:cs="Times New Roman"/>
          <w:sz w:val="28"/>
          <w:szCs w:val="28"/>
        </w:rPr>
      </w:pPr>
      <w:r w:rsidRPr="002E75AC">
        <w:rPr>
          <w:rFonts w:ascii="Times New Roman" w:hAnsi="Times New Roman" w:cs="Times New Roman"/>
          <w:sz w:val="28"/>
          <w:szCs w:val="28"/>
        </w:rPr>
        <w:t>6) отток талантливой молодежи;</w:t>
      </w:r>
    </w:p>
    <w:p w:rsidR="00EE5FE9" w:rsidRPr="002E75AC" w:rsidRDefault="00EE5FE9" w:rsidP="00EE5FE9">
      <w:pPr>
        <w:pStyle w:val="ConsPlusNormal"/>
        <w:ind w:firstLine="539"/>
        <w:jc w:val="both"/>
        <w:rPr>
          <w:rFonts w:ascii="Times New Roman" w:hAnsi="Times New Roman" w:cs="Times New Roman"/>
          <w:sz w:val="28"/>
          <w:szCs w:val="28"/>
        </w:rPr>
      </w:pPr>
      <w:r w:rsidRPr="002E75AC">
        <w:rPr>
          <w:rFonts w:ascii="Times New Roman" w:hAnsi="Times New Roman" w:cs="Times New Roman"/>
          <w:sz w:val="28"/>
          <w:szCs w:val="28"/>
        </w:rPr>
        <w:t>7) низкий уровень заработной платы молодых специалистов;</w:t>
      </w:r>
    </w:p>
    <w:p w:rsidR="00EE5FE9" w:rsidRPr="002E75AC" w:rsidRDefault="00EE5FE9" w:rsidP="00EE5FE9">
      <w:pPr>
        <w:pStyle w:val="ConsPlusNormal"/>
        <w:ind w:firstLine="539"/>
        <w:jc w:val="both"/>
        <w:rPr>
          <w:rFonts w:ascii="Times New Roman" w:hAnsi="Times New Roman" w:cs="Times New Roman"/>
          <w:sz w:val="28"/>
          <w:szCs w:val="28"/>
        </w:rPr>
      </w:pPr>
      <w:r w:rsidRPr="002E75AC">
        <w:rPr>
          <w:rFonts w:ascii="Times New Roman" w:hAnsi="Times New Roman" w:cs="Times New Roman"/>
          <w:sz w:val="28"/>
          <w:szCs w:val="28"/>
        </w:rPr>
        <w:t>8) высокая зависимость сферы культуры от бюджетного финансирования;</w:t>
      </w:r>
    </w:p>
    <w:p w:rsidR="00EE5FE9" w:rsidRPr="002E75AC" w:rsidRDefault="00EE5FE9" w:rsidP="00EE5FE9">
      <w:pPr>
        <w:pStyle w:val="ConsPlusNormal"/>
        <w:ind w:firstLine="539"/>
        <w:jc w:val="both"/>
        <w:rPr>
          <w:rFonts w:ascii="Times New Roman" w:hAnsi="Times New Roman" w:cs="Times New Roman"/>
          <w:sz w:val="28"/>
          <w:szCs w:val="28"/>
        </w:rPr>
      </w:pPr>
      <w:r w:rsidRPr="002E75AC">
        <w:rPr>
          <w:rFonts w:ascii="Times New Roman" w:hAnsi="Times New Roman" w:cs="Times New Roman"/>
          <w:sz w:val="28"/>
          <w:szCs w:val="28"/>
        </w:rPr>
        <w:t>9) недостаточный уровень развития негосударственного сектора;</w:t>
      </w:r>
    </w:p>
    <w:p w:rsidR="00EE5FE9" w:rsidRPr="002E75AC" w:rsidRDefault="00EE5FE9" w:rsidP="00EE5FE9">
      <w:pPr>
        <w:pStyle w:val="ConsPlusNormal"/>
        <w:ind w:firstLine="539"/>
        <w:jc w:val="both"/>
        <w:rPr>
          <w:rFonts w:ascii="Times New Roman" w:hAnsi="Times New Roman" w:cs="Times New Roman"/>
          <w:sz w:val="28"/>
          <w:szCs w:val="28"/>
        </w:rPr>
      </w:pPr>
      <w:r w:rsidRPr="002E75AC">
        <w:rPr>
          <w:rFonts w:ascii="Times New Roman" w:hAnsi="Times New Roman" w:cs="Times New Roman"/>
          <w:sz w:val="28"/>
          <w:szCs w:val="28"/>
        </w:rPr>
        <w:t>10) неразвитость практик привлечения инвесторов и меценатов для поддержки сферы культуры, в том числе отсутствие стимулирующих мер на законодательном уровне;</w:t>
      </w:r>
    </w:p>
    <w:p w:rsidR="00EE5FE9" w:rsidRPr="002E75AC" w:rsidRDefault="00EE5FE9" w:rsidP="00EE5FE9">
      <w:pPr>
        <w:pStyle w:val="ConsPlusNormal"/>
        <w:ind w:firstLine="539"/>
        <w:jc w:val="both"/>
        <w:rPr>
          <w:rFonts w:ascii="Times New Roman" w:hAnsi="Times New Roman" w:cs="Times New Roman"/>
          <w:sz w:val="28"/>
          <w:szCs w:val="28"/>
        </w:rPr>
      </w:pPr>
      <w:r w:rsidRPr="002E75AC">
        <w:rPr>
          <w:rFonts w:ascii="Times New Roman" w:hAnsi="Times New Roman" w:cs="Times New Roman"/>
          <w:sz w:val="28"/>
          <w:szCs w:val="28"/>
        </w:rPr>
        <w:t>11) отсутствие средств размещения и недостаточно развитая инфраструктура для развития туризма.</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Для развития культуры и создания условий для реализации творческого потенциала населения Горьковского муниципального района Омской области необходимо обеспечить реализацию следующих приоритетных направлений:</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1) содействие выявлению и продвижению талантливых детей и молодежи за счет:</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реализации инициативы «Пушкинская карта», создания системы мероприятий, спектаклей и выставок по «Пушкинской карте»;</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содействия участию в профессиональных выставках и конкурсах;</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реализации молодежных мероприятий, направленных на формирование профессионального сообщества талантливых молодых людей в сфере культуры и искусств;</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обеспечения дополнительных возможностей для творческого развития и самореализации (гранты, субсидии, стипендии) и продвижения талантливой молодежи в сфере искусства путем формирования молодежного творческого кадрового резерва, проведения детских творческих фестивалей;</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2) сохранение и развитие исторических и национально-культурных традиций за счет:</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организации и проведения мероприятий, культурных площадок, праздников, реализации проектов, направленных на духовно-нравственное развитие населения;</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поддержки творческих инициатив граждан, направленных на укрепление российской гражданской идентичности и сохранение духовно-нравственных ценностей народов Российской Федерации;</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реализации гражданско-патриотических, военно-исторических, культурно-познавательных мероприятий (военно-исторические лагеря, мероприятия военно-патриотической и гражданско-патриотической направленности, культурно-просветительские программы для школьников);</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3) развитие инфраструктуры культурной сферы за счет:</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укрепления материально-технической базы и оснащения оборудованием и инструментами учреждений культуры;</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4) развитие кадрового потенциала сферы культуры, в том числе за счет:</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обеспечения расширенного воспроизводства творческих кадров за счет улучшения системы образования в сфере культуры и искусства, реальной кооперации и интеграции образовательных организаций, реализующих программы общего и дополнительного образования, и учреждений культуры;</w:t>
      </w:r>
    </w:p>
    <w:p w:rsidR="00EE5FE9" w:rsidRPr="002E75AC"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повышения квалификации специалистов на базе Центра непрерывного образования и повышения квалификации творческих и управленческих кадров в сфере культуры;</w:t>
      </w:r>
    </w:p>
    <w:p w:rsidR="00EE5FE9" w:rsidRDefault="00EE5FE9" w:rsidP="00EE5FE9">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совершенствования </w:t>
      </w:r>
      <w:proofErr w:type="gramStart"/>
      <w:r w:rsidRPr="002E75AC">
        <w:rPr>
          <w:rFonts w:ascii="Times New Roman" w:hAnsi="Times New Roman" w:cs="Times New Roman"/>
          <w:sz w:val="28"/>
          <w:szCs w:val="28"/>
        </w:rPr>
        <w:t>системы оплаты труда работников сферы</w:t>
      </w:r>
      <w:proofErr w:type="gramEnd"/>
      <w:r w:rsidRPr="002E75AC">
        <w:rPr>
          <w:rFonts w:ascii="Times New Roman" w:hAnsi="Times New Roman" w:cs="Times New Roman"/>
          <w:sz w:val="28"/>
          <w:szCs w:val="28"/>
        </w:rPr>
        <w:t xml:space="preserve"> культуры - индексации оплаты труда работников бюджетной сферы для выполнения установленных целевых индикаторов.</w:t>
      </w:r>
    </w:p>
    <w:p w:rsidR="00CE5AAB" w:rsidRPr="00CE5AAB" w:rsidRDefault="00CE5AAB" w:rsidP="00CE5AAB">
      <w:pPr>
        <w:pStyle w:val="ConsPlusNormal"/>
        <w:ind w:firstLine="540"/>
        <w:jc w:val="both"/>
        <w:rPr>
          <w:rFonts w:ascii="Times New Roman" w:hAnsi="Times New Roman" w:cs="Times New Roman"/>
          <w:sz w:val="28"/>
          <w:szCs w:val="28"/>
        </w:rPr>
      </w:pPr>
      <w:r w:rsidRPr="00CE5AAB">
        <w:rPr>
          <w:rFonts w:ascii="Times New Roman" w:hAnsi="Times New Roman" w:cs="Times New Roman"/>
          <w:sz w:val="28"/>
          <w:szCs w:val="28"/>
        </w:rPr>
        <w:t>5) развитие туристической привлекательности района, в том числе за счет:</w:t>
      </w:r>
    </w:p>
    <w:p w:rsidR="00CE5AAB" w:rsidRPr="00CE5AAB" w:rsidRDefault="00CE5AAB" w:rsidP="00CE5AAB">
      <w:pPr>
        <w:pStyle w:val="ConsPlusNormal"/>
        <w:ind w:firstLine="540"/>
        <w:jc w:val="both"/>
        <w:rPr>
          <w:rFonts w:ascii="Times New Roman" w:hAnsi="Times New Roman" w:cs="Times New Roman"/>
          <w:sz w:val="28"/>
          <w:szCs w:val="28"/>
        </w:rPr>
      </w:pPr>
      <w:r w:rsidRPr="00CE5AAB">
        <w:rPr>
          <w:rFonts w:ascii="Times New Roman" w:hAnsi="Times New Roman" w:cs="Times New Roman"/>
          <w:sz w:val="28"/>
          <w:szCs w:val="28"/>
        </w:rPr>
        <w:t>- формирования и продвижения туристических маршрутов;</w:t>
      </w:r>
    </w:p>
    <w:p w:rsidR="00CE5AAB" w:rsidRDefault="00CE5AAB" w:rsidP="00CE5AAB">
      <w:pPr>
        <w:pStyle w:val="ConsPlusNormal"/>
        <w:ind w:firstLine="540"/>
        <w:jc w:val="both"/>
        <w:rPr>
          <w:rFonts w:ascii="Times New Roman" w:hAnsi="Times New Roman" w:cs="Times New Roman"/>
          <w:sz w:val="28"/>
          <w:szCs w:val="28"/>
        </w:rPr>
      </w:pPr>
      <w:r w:rsidRPr="00CE5AAB">
        <w:rPr>
          <w:rFonts w:ascii="Times New Roman" w:hAnsi="Times New Roman" w:cs="Times New Roman"/>
          <w:sz w:val="28"/>
          <w:szCs w:val="28"/>
        </w:rPr>
        <w:t>- организации и проведения на территории района фестивальных проектов: «Родники народные», «Петропавловские встречи в Серебряном», «Родные берега», «</w:t>
      </w:r>
      <w:proofErr w:type="spellStart"/>
      <w:r w:rsidRPr="00CE5AAB">
        <w:rPr>
          <w:rFonts w:ascii="Times New Roman" w:hAnsi="Times New Roman" w:cs="Times New Roman"/>
          <w:sz w:val="28"/>
          <w:szCs w:val="28"/>
        </w:rPr>
        <w:t>Новопокровский</w:t>
      </w:r>
      <w:proofErr w:type="spellEnd"/>
      <w:r w:rsidRPr="00CE5AAB">
        <w:rPr>
          <w:rFonts w:ascii="Times New Roman" w:hAnsi="Times New Roman" w:cs="Times New Roman"/>
          <w:sz w:val="28"/>
          <w:szCs w:val="28"/>
        </w:rPr>
        <w:t xml:space="preserve"> причал» и др.</w:t>
      </w:r>
    </w:p>
    <w:p w:rsidR="00EE5FE9" w:rsidRPr="002E75AC" w:rsidRDefault="00EE5FE9" w:rsidP="00EE5FE9">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рамках </w:t>
      </w:r>
      <w:proofErr w:type="gramStart"/>
      <w:r w:rsidRPr="002E75AC">
        <w:rPr>
          <w:rFonts w:ascii="Times New Roman" w:hAnsi="Times New Roman" w:cs="Times New Roman"/>
          <w:sz w:val="28"/>
          <w:szCs w:val="28"/>
        </w:rPr>
        <w:t>реализации мероприятий долгосрочного плана социально-экономического развития опорного населенного пункта</w:t>
      </w:r>
      <w:proofErr w:type="gramEnd"/>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Горьковское Горьковского муниципального района Омской области на период до 2030 года планируется реализация 7 мероприятий на общую сумму 426,85 млн. руб., включая капитальные ремонты и строительство домов культуры:</w:t>
      </w:r>
    </w:p>
    <w:p w:rsidR="00EE5FE9" w:rsidRPr="002E75AC" w:rsidRDefault="00EE5FE9" w:rsidP="00EE5FE9">
      <w:pPr>
        <w:pStyle w:val="ConsPlusNormal"/>
        <w:jc w:val="both"/>
        <w:rPr>
          <w:rFonts w:ascii="Times New Roman" w:hAnsi="Times New Roman" w:cs="Times New Roman"/>
          <w:sz w:val="28"/>
          <w:szCs w:val="28"/>
        </w:rPr>
      </w:pPr>
    </w:p>
    <w:p w:rsidR="00EE5FE9" w:rsidRPr="002E75AC" w:rsidRDefault="00EE5FE9" w:rsidP="00EE5FE9">
      <w:pPr>
        <w:pStyle w:val="ConsPlusNormal"/>
        <w:jc w:val="right"/>
        <w:outlineLvl w:val="4"/>
        <w:rPr>
          <w:rFonts w:ascii="Times New Roman" w:hAnsi="Times New Roman" w:cs="Times New Roman"/>
          <w:sz w:val="24"/>
          <w:szCs w:val="24"/>
        </w:rPr>
      </w:pPr>
      <w:r w:rsidRPr="002E75AC">
        <w:rPr>
          <w:rFonts w:ascii="Times New Roman" w:hAnsi="Times New Roman" w:cs="Times New Roman"/>
          <w:sz w:val="24"/>
          <w:szCs w:val="24"/>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16"/>
        <w:gridCol w:w="1871"/>
        <w:gridCol w:w="1417"/>
      </w:tblGrid>
      <w:tr w:rsidR="00C4650D" w:rsidRPr="002E75AC" w:rsidTr="009948EB">
        <w:tc>
          <w:tcPr>
            <w:tcW w:w="567"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N</w:t>
            </w:r>
          </w:p>
        </w:tc>
        <w:tc>
          <w:tcPr>
            <w:tcW w:w="5216"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Наименование мероприятия</w:t>
            </w:r>
          </w:p>
        </w:tc>
        <w:tc>
          <w:tcPr>
            <w:tcW w:w="1871"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Населенный пункт</w:t>
            </w:r>
          </w:p>
        </w:tc>
        <w:tc>
          <w:tcPr>
            <w:tcW w:w="1417"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Год реализации</w:t>
            </w:r>
          </w:p>
        </w:tc>
      </w:tr>
      <w:tr w:rsidR="00C4650D" w:rsidRPr="002E75AC" w:rsidTr="009948EB">
        <w:tc>
          <w:tcPr>
            <w:tcW w:w="567"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1</w:t>
            </w:r>
          </w:p>
        </w:tc>
        <w:tc>
          <w:tcPr>
            <w:tcW w:w="5216" w:type="dxa"/>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Капитальный ремонт Алексеевского ДК</w:t>
            </w:r>
          </w:p>
        </w:tc>
        <w:tc>
          <w:tcPr>
            <w:tcW w:w="1871" w:type="dxa"/>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п. Алексеевский</w:t>
            </w:r>
          </w:p>
        </w:tc>
        <w:tc>
          <w:tcPr>
            <w:tcW w:w="1417"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2026</w:t>
            </w:r>
          </w:p>
        </w:tc>
      </w:tr>
      <w:tr w:rsidR="00C4650D" w:rsidRPr="002E75AC" w:rsidTr="009948EB">
        <w:tc>
          <w:tcPr>
            <w:tcW w:w="567"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2</w:t>
            </w:r>
          </w:p>
        </w:tc>
        <w:tc>
          <w:tcPr>
            <w:tcW w:w="5216" w:type="dxa"/>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Капитальный ремонт Серебрянского ДК</w:t>
            </w:r>
          </w:p>
        </w:tc>
        <w:tc>
          <w:tcPr>
            <w:tcW w:w="1871" w:type="dxa"/>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с. Серебряное</w:t>
            </w:r>
          </w:p>
        </w:tc>
        <w:tc>
          <w:tcPr>
            <w:tcW w:w="1417"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2026</w:t>
            </w:r>
          </w:p>
        </w:tc>
      </w:tr>
      <w:tr w:rsidR="00C4650D" w:rsidRPr="002E75AC" w:rsidTr="009948EB">
        <w:tc>
          <w:tcPr>
            <w:tcW w:w="567"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3</w:t>
            </w:r>
          </w:p>
        </w:tc>
        <w:tc>
          <w:tcPr>
            <w:tcW w:w="5216" w:type="dxa"/>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 xml:space="preserve">Капитальный ремонт </w:t>
            </w:r>
            <w:proofErr w:type="spellStart"/>
            <w:r w:rsidRPr="00C4650D">
              <w:rPr>
                <w:rFonts w:ascii="Times New Roman" w:hAnsi="Times New Roman" w:cs="Times New Roman"/>
                <w:sz w:val="24"/>
                <w:szCs w:val="24"/>
                <w:lang w:eastAsia="en-US"/>
              </w:rPr>
              <w:t>Суховского</w:t>
            </w:r>
            <w:proofErr w:type="spellEnd"/>
            <w:r w:rsidRPr="00C4650D">
              <w:rPr>
                <w:rFonts w:ascii="Times New Roman" w:hAnsi="Times New Roman" w:cs="Times New Roman"/>
                <w:sz w:val="24"/>
                <w:szCs w:val="24"/>
                <w:lang w:eastAsia="en-US"/>
              </w:rPr>
              <w:t xml:space="preserve"> ДК</w:t>
            </w:r>
          </w:p>
        </w:tc>
        <w:tc>
          <w:tcPr>
            <w:tcW w:w="1871" w:type="dxa"/>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с. Сухое</w:t>
            </w:r>
          </w:p>
        </w:tc>
        <w:tc>
          <w:tcPr>
            <w:tcW w:w="1417"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2027</w:t>
            </w:r>
          </w:p>
        </w:tc>
      </w:tr>
      <w:tr w:rsidR="00C4650D" w:rsidRPr="002E75AC" w:rsidTr="009948EB">
        <w:tc>
          <w:tcPr>
            <w:tcW w:w="567"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4</w:t>
            </w:r>
          </w:p>
        </w:tc>
        <w:tc>
          <w:tcPr>
            <w:tcW w:w="5216" w:type="dxa"/>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Строительство модульного  ДК</w:t>
            </w:r>
          </w:p>
        </w:tc>
        <w:tc>
          <w:tcPr>
            <w:tcW w:w="1871" w:type="dxa"/>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с. Рощино</w:t>
            </w:r>
          </w:p>
        </w:tc>
        <w:tc>
          <w:tcPr>
            <w:tcW w:w="1417"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2028</w:t>
            </w:r>
          </w:p>
        </w:tc>
      </w:tr>
      <w:tr w:rsidR="00C4650D" w:rsidRPr="002E75AC" w:rsidTr="009948EB">
        <w:tc>
          <w:tcPr>
            <w:tcW w:w="567"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5</w:t>
            </w:r>
          </w:p>
        </w:tc>
        <w:tc>
          <w:tcPr>
            <w:tcW w:w="5216" w:type="dxa"/>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 xml:space="preserve">Капитальный ремонт </w:t>
            </w:r>
            <w:proofErr w:type="spellStart"/>
            <w:r w:rsidRPr="00C4650D">
              <w:rPr>
                <w:rFonts w:ascii="Times New Roman" w:hAnsi="Times New Roman" w:cs="Times New Roman"/>
                <w:sz w:val="24"/>
                <w:szCs w:val="24"/>
                <w:lang w:eastAsia="en-US"/>
              </w:rPr>
              <w:t>Краснополянского</w:t>
            </w:r>
            <w:proofErr w:type="spellEnd"/>
            <w:r w:rsidRPr="00C4650D">
              <w:rPr>
                <w:rFonts w:ascii="Times New Roman" w:hAnsi="Times New Roman" w:cs="Times New Roman"/>
                <w:sz w:val="24"/>
                <w:szCs w:val="24"/>
                <w:lang w:eastAsia="en-US"/>
              </w:rPr>
              <w:t xml:space="preserve"> ДК</w:t>
            </w:r>
          </w:p>
        </w:tc>
        <w:tc>
          <w:tcPr>
            <w:tcW w:w="1871" w:type="dxa"/>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 xml:space="preserve">с. </w:t>
            </w:r>
            <w:proofErr w:type="spellStart"/>
            <w:r w:rsidRPr="00C4650D">
              <w:rPr>
                <w:rFonts w:ascii="Times New Roman" w:hAnsi="Times New Roman" w:cs="Times New Roman"/>
                <w:sz w:val="24"/>
                <w:szCs w:val="24"/>
                <w:lang w:eastAsia="en-US"/>
              </w:rPr>
              <w:t>Кр</w:t>
            </w:r>
            <w:proofErr w:type="spellEnd"/>
            <w:r w:rsidRPr="00C4650D">
              <w:rPr>
                <w:rFonts w:ascii="Times New Roman" w:hAnsi="Times New Roman" w:cs="Times New Roman"/>
                <w:sz w:val="24"/>
                <w:szCs w:val="24"/>
                <w:lang w:eastAsia="en-US"/>
              </w:rPr>
              <w:t>. Поляна</w:t>
            </w:r>
          </w:p>
        </w:tc>
        <w:tc>
          <w:tcPr>
            <w:tcW w:w="1417" w:type="dxa"/>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2029</w:t>
            </w:r>
          </w:p>
        </w:tc>
      </w:tr>
      <w:tr w:rsidR="00C4650D" w:rsidRPr="002E75AC" w:rsidTr="009948EB">
        <w:tc>
          <w:tcPr>
            <w:tcW w:w="567" w:type="dxa"/>
            <w:tcBorders>
              <w:top w:val="single" w:sz="4" w:space="0" w:color="auto"/>
              <w:left w:val="single" w:sz="4" w:space="0" w:color="auto"/>
              <w:bottom w:val="single" w:sz="4" w:space="0" w:color="auto"/>
              <w:right w:val="single" w:sz="4" w:space="0" w:color="auto"/>
            </w:tcBorders>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6</w:t>
            </w:r>
          </w:p>
        </w:tc>
        <w:tc>
          <w:tcPr>
            <w:tcW w:w="5216" w:type="dxa"/>
            <w:tcBorders>
              <w:top w:val="single" w:sz="4" w:space="0" w:color="auto"/>
              <w:left w:val="single" w:sz="4" w:space="0" w:color="auto"/>
              <w:bottom w:val="single" w:sz="4" w:space="0" w:color="auto"/>
              <w:right w:val="single" w:sz="4" w:space="0" w:color="auto"/>
            </w:tcBorders>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Строительство дома культуры</w:t>
            </w:r>
          </w:p>
        </w:tc>
        <w:tc>
          <w:tcPr>
            <w:tcW w:w="1871" w:type="dxa"/>
            <w:tcBorders>
              <w:top w:val="single" w:sz="4" w:space="0" w:color="auto"/>
              <w:left w:val="single" w:sz="4" w:space="0" w:color="auto"/>
              <w:bottom w:val="single" w:sz="4" w:space="0" w:color="auto"/>
              <w:right w:val="single" w:sz="4" w:space="0" w:color="auto"/>
            </w:tcBorders>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proofErr w:type="spellStart"/>
            <w:r w:rsidRPr="00C4650D">
              <w:rPr>
                <w:rFonts w:ascii="Times New Roman" w:hAnsi="Times New Roman" w:cs="Times New Roman"/>
                <w:sz w:val="24"/>
                <w:szCs w:val="24"/>
                <w:lang w:eastAsia="en-US"/>
              </w:rPr>
              <w:t>р.п</w:t>
            </w:r>
            <w:proofErr w:type="spellEnd"/>
            <w:r w:rsidRPr="00C4650D">
              <w:rPr>
                <w:rFonts w:ascii="Times New Roman" w:hAnsi="Times New Roman" w:cs="Times New Roman"/>
                <w:sz w:val="24"/>
                <w:szCs w:val="24"/>
                <w:lang w:eastAsia="en-US"/>
              </w:rPr>
              <w:t>. Горьковское</w:t>
            </w:r>
          </w:p>
        </w:tc>
        <w:tc>
          <w:tcPr>
            <w:tcW w:w="1417" w:type="dxa"/>
            <w:tcBorders>
              <w:top w:val="single" w:sz="4" w:space="0" w:color="auto"/>
              <w:left w:val="single" w:sz="4" w:space="0" w:color="auto"/>
              <w:bottom w:val="single" w:sz="4" w:space="0" w:color="auto"/>
              <w:right w:val="single" w:sz="4" w:space="0" w:color="auto"/>
            </w:tcBorders>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2030</w:t>
            </w:r>
          </w:p>
        </w:tc>
      </w:tr>
      <w:tr w:rsidR="00C4650D" w:rsidRPr="002E75AC" w:rsidTr="009948EB">
        <w:tc>
          <w:tcPr>
            <w:tcW w:w="567" w:type="dxa"/>
            <w:tcBorders>
              <w:top w:val="single" w:sz="4" w:space="0" w:color="auto"/>
              <w:left w:val="single" w:sz="4" w:space="0" w:color="auto"/>
              <w:bottom w:val="single" w:sz="4" w:space="0" w:color="auto"/>
              <w:right w:val="single" w:sz="4" w:space="0" w:color="auto"/>
            </w:tcBorders>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7</w:t>
            </w:r>
          </w:p>
        </w:tc>
        <w:tc>
          <w:tcPr>
            <w:tcW w:w="5216" w:type="dxa"/>
            <w:tcBorders>
              <w:top w:val="single" w:sz="4" w:space="0" w:color="auto"/>
              <w:left w:val="single" w:sz="4" w:space="0" w:color="auto"/>
              <w:bottom w:val="single" w:sz="4" w:space="0" w:color="auto"/>
              <w:right w:val="single" w:sz="4" w:space="0" w:color="auto"/>
            </w:tcBorders>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 xml:space="preserve">Капитальный ремонт </w:t>
            </w:r>
            <w:proofErr w:type="spellStart"/>
            <w:r w:rsidRPr="00C4650D">
              <w:rPr>
                <w:rFonts w:ascii="Times New Roman" w:hAnsi="Times New Roman" w:cs="Times New Roman"/>
                <w:sz w:val="24"/>
                <w:szCs w:val="24"/>
                <w:lang w:eastAsia="en-US"/>
              </w:rPr>
              <w:t>Павлодаровского</w:t>
            </w:r>
            <w:proofErr w:type="spellEnd"/>
            <w:r w:rsidRPr="00C4650D">
              <w:rPr>
                <w:rFonts w:ascii="Times New Roman" w:hAnsi="Times New Roman" w:cs="Times New Roman"/>
                <w:sz w:val="24"/>
                <w:szCs w:val="24"/>
                <w:lang w:eastAsia="en-US"/>
              </w:rPr>
              <w:t xml:space="preserve"> ДК</w:t>
            </w:r>
          </w:p>
        </w:tc>
        <w:tc>
          <w:tcPr>
            <w:tcW w:w="1871" w:type="dxa"/>
            <w:tcBorders>
              <w:top w:val="single" w:sz="4" w:space="0" w:color="auto"/>
              <w:left w:val="single" w:sz="4" w:space="0" w:color="auto"/>
              <w:bottom w:val="single" w:sz="4" w:space="0" w:color="auto"/>
              <w:right w:val="single" w:sz="4" w:space="0" w:color="auto"/>
            </w:tcBorders>
            <w:vAlign w:val="center"/>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с. Павлодаровка</w:t>
            </w:r>
          </w:p>
        </w:tc>
        <w:tc>
          <w:tcPr>
            <w:tcW w:w="1417" w:type="dxa"/>
            <w:tcBorders>
              <w:top w:val="single" w:sz="4" w:space="0" w:color="auto"/>
              <w:left w:val="single" w:sz="4" w:space="0" w:color="auto"/>
              <w:bottom w:val="single" w:sz="4" w:space="0" w:color="auto"/>
              <w:right w:val="single" w:sz="4" w:space="0" w:color="auto"/>
            </w:tcBorders>
          </w:tcPr>
          <w:p w:rsidR="00C4650D" w:rsidRPr="00C4650D" w:rsidRDefault="00C4650D" w:rsidP="009B79E7">
            <w:pPr>
              <w:pStyle w:val="ConsPlusNormal"/>
              <w:spacing w:line="276" w:lineRule="auto"/>
              <w:jc w:val="center"/>
              <w:rPr>
                <w:rFonts w:ascii="Times New Roman" w:hAnsi="Times New Roman" w:cs="Times New Roman"/>
                <w:sz w:val="24"/>
                <w:szCs w:val="24"/>
                <w:lang w:eastAsia="en-US"/>
              </w:rPr>
            </w:pPr>
            <w:r w:rsidRPr="00C4650D">
              <w:rPr>
                <w:rFonts w:ascii="Times New Roman" w:hAnsi="Times New Roman" w:cs="Times New Roman"/>
                <w:sz w:val="24"/>
                <w:szCs w:val="24"/>
                <w:lang w:eastAsia="en-US"/>
              </w:rPr>
              <w:t>2030</w:t>
            </w:r>
          </w:p>
        </w:tc>
      </w:tr>
    </w:tbl>
    <w:p w:rsidR="00D63D2F" w:rsidRPr="002E75AC" w:rsidRDefault="00D63D2F">
      <w:pPr>
        <w:pStyle w:val="ConsPlusNormal"/>
        <w:jc w:val="both"/>
      </w:pPr>
    </w:p>
    <w:p w:rsidR="000C28D0" w:rsidRPr="002E75AC" w:rsidRDefault="000C28D0" w:rsidP="000C28D0">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6.1.4. Создание условий для самореализации молодежи</w:t>
      </w:r>
    </w:p>
    <w:p w:rsidR="000C28D0" w:rsidRPr="002E75AC" w:rsidRDefault="000C28D0" w:rsidP="000C28D0">
      <w:pPr>
        <w:pStyle w:val="ConsPlusNormal"/>
        <w:jc w:val="both"/>
        <w:rPr>
          <w:rFonts w:ascii="Times New Roman" w:hAnsi="Times New Roman" w:cs="Times New Roman"/>
          <w:sz w:val="28"/>
          <w:szCs w:val="28"/>
        </w:rPr>
      </w:pPr>
    </w:p>
    <w:p w:rsidR="000C28D0" w:rsidRPr="002E75AC" w:rsidRDefault="000C28D0" w:rsidP="000C28D0">
      <w:pPr>
        <w:pStyle w:val="1"/>
        <w:shd w:val="clear" w:color="auto" w:fill="auto"/>
        <w:spacing w:after="0" w:line="240" w:lineRule="auto"/>
        <w:ind w:firstLine="700"/>
        <w:jc w:val="both"/>
        <w:rPr>
          <w:sz w:val="28"/>
          <w:szCs w:val="28"/>
        </w:rPr>
      </w:pPr>
      <w:r w:rsidRPr="002E75AC">
        <w:rPr>
          <w:sz w:val="28"/>
          <w:szCs w:val="28"/>
        </w:rPr>
        <w:t xml:space="preserve">В штате </w:t>
      </w:r>
      <w:proofErr w:type="spellStart"/>
      <w:r w:rsidRPr="002E75AC">
        <w:rPr>
          <w:sz w:val="28"/>
          <w:szCs w:val="28"/>
        </w:rPr>
        <w:t>межпоселенческого</w:t>
      </w:r>
      <w:proofErr w:type="spellEnd"/>
      <w:r w:rsidRPr="002E75AC">
        <w:rPr>
          <w:sz w:val="28"/>
          <w:szCs w:val="28"/>
        </w:rPr>
        <w:t xml:space="preserve"> казенного учреждения в 2023 году числилось 20 человек, из которых 15 специалистов по работе с молодежью, три единицы по обслуживанию служебных помещений, главный бухгалтер и директор.</w:t>
      </w:r>
    </w:p>
    <w:p w:rsidR="000C28D0" w:rsidRPr="002E75AC" w:rsidRDefault="000C28D0" w:rsidP="000C28D0">
      <w:pPr>
        <w:pStyle w:val="1"/>
        <w:shd w:val="clear" w:color="auto" w:fill="auto"/>
        <w:spacing w:after="0" w:line="240" w:lineRule="auto"/>
        <w:ind w:firstLine="700"/>
        <w:jc w:val="both"/>
        <w:rPr>
          <w:sz w:val="28"/>
          <w:szCs w:val="28"/>
        </w:rPr>
      </w:pPr>
      <w:r w:rsidRPr="002E75AC">
        <w:rPr>
          <w:sz w:val="28"/>
          <w:szCs w:val="28"/>
        </w:rPr>
        <w:t xml:space="preserve">Специалистами Центра реализуются очень важные направления в воспитании разносторонней, гармонично развитой личности. Создаются условия для самореализации молодежи, проводятся мероприятия гражданско-патриотической направленности, что в настоящее время особенно актуально.  Так же специалистами Центра на постоянной основе проводятся мероприятия, направленные на развитие творчества, добровольческого движения, профилактику наркомании и употребления </w:t>
      </w:r>
      <w:proofErr w:type="spellStart"/>
      <w:r w:rsidRPr="002E75AC">
        <w:rPr>
          <w:sz w:val="28"/>
          <w:szCs w:val="28"/>
        </w:rPr>
        <w:t>психоактивных</w:t>
      </w:r>
      <w:proofErr w:type="spellEnd"/>
      <w:r w:rsidRPr="002E75AC">
        <w:rPr>
          <w:sz w:val="28"/>
          <w:szCs w:val="28"/>
        </w:rPr>
        <w:t xml:space="preserve"> веществ, пропаганду здорового образа жизни, профилактику правонарушений, профилактику экстремизма и терроризма в молодежной среде, укрепление межнациональных и межконфессиональных отношений. </w:t>
      </w:r>
    </w:p>
    <w:p w:rsidR="000C28D0" w:rsidRPr="002E75AC" w:rsidRDefault="000C28D0" w:rsidP="000C28D0">
      <w:pPr>
        <w:pStyle w:val="1"/>
        <w:shd w:val="clear" w:color="auto" w:fill="auto"/>
        <w:spacing w:after="0" w:line="240" w:lineRule="auto"/>
        <w:ind w:firstLine="700"/>
        <w:jc w:val="both"/>
        <w:rPr>
          <w:sz w:val="28"/>
          <w:szCs w:val="28"/>
        </w:rPr>
      </w:pPr>
      <w:r w:rsidRPr="002E75AC">
        <w:rPr>
          <w:sz w:val="28"/>
          <w:szCs w:val="28"/>
        </w:rPr>
        <w:t>Одним из главных направлений деятельности учреждения является гражданско-патриотическое воспитание и развитие добровольческого движения.</w:t>
      </w:r>
    </w:p>
    <w:p w:rsidR="000C28D0" w:rsidRPr="002E75AC" w:rsidRDefault="000C28D0" w:rsidP="000C28D0">
      <w:pPr>
        <w:pStyle w:val="1"/>
        <w:shd w:val="clear" w:color="auto" w:fill="auto"/>
        <w:spacing w:after="0" w:line="240" w:lineRule="auto"/>
        <w:ind w:firstLine="700"/>
        <w:jc w:val="both"/>
        <w:rPr>
          <w:sz w:val="28"/>
          <w:szCs w:val="28"/>
        </w:rPr>
      </w:pPr>
      <w:r w:rsidRPr="002E75AC">
        <w:rPr>
          <w:sz w:val="28"/>
          <w:szCs w:val="28"/>
        </w:rPr>
        <w:t>В реестре детских и молодежных общественных объединений Горьковского района содержится информация о 14 волонтерских отрядах.</w:t>
      </w:r>
    </w:p>
    <w:p w:rsidR="000C28D0" w:rsidRPr="002E75AC" w:rsidRDefault="000C28D0" w:rsidP="000C28D0">
      <w:pPr>
        <w:pStyle w:val="1"/>
        <w:shd w:val="clear" w:color="auto" w:fill="auto"/>
        <w:spacing w:after="0" w:line="240" w:lineRule="auto"/>
        <w:ind w:firstLine="700"/>
        <w:jc w:val="both"/>
        <w:rPr>
          <w:sz w:val="28"/>
          <w:szCs w:val="28"/>
        </w:rPr>
      </w:pPr>
      <w:r w:rsidRPr="002E75AC">
        <w:rPr>
          <w:sz w:val="28"/>
          <w:szCs w:val="28"/>
        </w:rPr>
        <w:t xml:space="preserve">Деятельность добровольческих объединений курирует МП КУ «Центр по работе с детьми и молодежью». В 2019 году при Центре в рамках реализации региональных практик «Регион добрых дел» создана партнерская площадка по развитию добровольчества. В 2023 году добровольцами проведено 48 мероприятий, в которых приняло участие более 1680 человек. Добровольческие организации и объединения </w:t>
      </w:r>
      <w:r w:rsidRPr="002E75AC">
        <w:rPr>
          <w:sz w:val="28"/>
          <w:szCs w:val="28"/>
        </w:rPr>
        <w:lastRenderedPageBreak/>
        <w:t>используют единую информационную платформу «Добровольцы России» и прошли регистрацию на данной площадке.</w:t>
      </w:r>
    </w:p>
    <w:p w:rsidR="000C28D0" w:rsidRPr="002E75AC" w:rsidRDefault="000C28D0" w:rsidP="000C28D0">
      <w:pPr>
        <w:pStyle w:val="1"/>
        <w:shd w:val="clear" w:color="auto" w:fill="auto"/>
        <w:spacing w:after="0" w:line="240" w:lineRule="auto"/>
        <w:ind w:firstLine="660"/>
        <w:jc w:val="both"/>
        <w:rPr>
          <w:sz w:val="28"/>
          <w:szCs w:val="28"/>
        </w:rPr>
      </w:pPr>
      <w:r w:rsidRPr="002E75AC">
        <w:rPr>
          <w:sz w:val="28"/>
          <w:szCs w:val="28"/>
        </w:rPr>
        <w:t>Наше учреждение активно участвует в информировании молодежи о возможностях по повышению своих компетенций в сфере добровольчества и общественной деятельности через размещение в социальных сетях анонсов о реализуемых по данным направлениям региональных и федеральных проектах.</w:t>
      </w:r>
    </w:p>
    <w:p w:rsidR="000C28D0" w:rsidRPr="002E75AC" w:rsidRDefault="000C28D0" w:rsidP="000C28D0">
      <w:pPr>
        <w:pStyle w:val="1"/>
        <w:shd w:val="clear" w:color="auto" w:fill="auto"/>
        <w:spacing w:after="0" w:line="240" w:lineRule="auto"/>
        <w:ind w:firstLine="660"/>
        <w:jc w:val="both"/>
        <w:rPr>
          <w:sz w:val="28"/>
          <w:szCs w:val="28"/>
        </w:rPr>
      </w:pPr>
      <w:r w:rsidRPr="002E75AC">
        <w:rPr>
          <w:sz w:val="28"/>
          <w:szCs w:val="28"/>
        </w:rPr>
        <w:t>Одна из форм организации работы по патриотическому воспитанию молодежи - проведение на территории района всероссийских патриотических акций: «Блокадный хлеб», «Георгиевская ленточка», «Свеча Памяти»,  «Дальневосточная Победа», «День неизвестного солдата», «Окна Победы» «Бессмертный полк», «Мы вместе». Всего в 2023 году проведено 42 мероприятия патриотической тематики, в них приняло участие 3254 человека.</w:t>
      </w:r>
    </w:p>
    <w:p w:rsidR="000C28D0" w:rsidRPr="002E75AC" w:rsidRDefault="000C28D0" w:rsidP="000C28D0">
      <w:pPr>
        <w:pStyle w:val="1"/>
        <w:shd w:val="clear" w:color="auto" w:fill="auto"/>
        <w:spacing w:after="0" w:line="240" w:lineRule="auto"/>
        <w:ind w:firstLine="660"/>
        <w:jc w:val="both"/>
        <w:rPr>
          <w:sz w:val="28"/>
          <w:szCs w:val="28"/>
        </w:rPr>
      </w:pPr>
      <w:proofErr w:type="gramStart"/>
      <w:r w:rsidRPr="002E75AC">
        <w:rPr>
          <w:sz w:val="28"/>
          <w:szCs w:val="28"/>
        </w:rPr>
        <w:t xml:space="preserve">11 ребят из </w:t>
      </w:r>
      <w:proofErr w:type="spellStart"/>
      <w:r w:rsidRPr="002E75AC">
        <w:rPr>
          <w:sz w:val="28"/>
          <w:szCs w:val="28"/>
        </w:rPr>
        <w:t>Суховского</w:t>
      </w:r>
      <w:proofErr w:type="spellEnd"/>
      <w:r w:rsidRPr="002E75AC">
        <w:rPr>
          <w:sz w:val="28"/>
          <w:szCs w:val="28"/>
        </w:rPr>
        <w:t xml:space="preserve"> сельского поселения приняли участие в Международном конкурсе «Доброволец ПРО»,</w:t>
      </w:r>
      <w:r w:rsidRPr="002E75AC">
        <w:rPr>
          <w:color w:val="000000"/>
          <w:sz w:val="28"/>
          <w:szCs w:val="28"/>
          <w:shd w:val="clear" w:color="auto" w:fill="FFFFFF"/>
        </w:rPr>
        <w:t xml:space="preserve"> направленном на вовлечение и подготовку подростков, молодёжи и педагогов для создания и реализации социально значимых проектов в области </w:t>
      </w:r>
      <w:proofErr w:type="spellStart"/>
      <w:r w:rsidRPr="002E75AC">
        <w:rPr>
          <w:color w:val="000000"/>
          <w:sz w:val="28"/>
          <w:szCs w:val="28"/>
          <w:shd w:val="clear" w:color="auto" w:fill="FFFFFF"/>
        </w:rPr>
        <w:t>здоровьесбержения</w:t>
      </w:r>
      <w:proofErr w:type="spellEnd"/>
      <w:r w:rsidRPr="002E75AC">
        <w:rPr>
          <w:color w:val="000000"/>
          <w:sz w:val="28"/>
          <w:szCs w:val="28"/>
          <w:shd w:val="clear" w:color="auto" w:fill="FFFFFF"/>
        </w:rPr>
        <w:t>, с применением материалов организации «Общее дело» по методу сверстник - сверстнику</w:t>
      </w:r>
      <w:r w:rsidRPr="002E75AC">
        <w:rPr>
          <w:sz w:val="28"/>
          <w:szCs w:val="28"/>
        </w:rPr>
        <w:t xml:space="preserve">.  4 волонтера </w:t>
      </w:r>
      <w:proofErr w:type="spellStart"/>
      <w:r w:rsidRPr="002E75AC">
        <w:rPr>
          <w:sz w:val="28"/>
          <w:szCs w:val="28"/>
        </w:rPr>
        <w:t>Суховского</w:t>
      </w:r>
      <w:proofErr w:type="spellEnd"/>
      <w:r w:rsidRPr="002E75AC">
        <w:rPr>
          <w:sz w:val="28"/>
          <w:szCs w:val="28"/>
        </w:rPr>
        <w:t xml:space="preserve"> сельского поселения стали участниками Международного Слета добровольческих отрядов «Исходный код» в Подмосковье.</w:t>
      </w:r>
      <w:proofErr w:type="gramEnd"/>
    </w:p>
    <w:p w:rsidR="000C28D0" w:rsidRPr="002E75AC" w:rsidRDefault="000C28D0" w:rsidP="000C28D0">
      <w:pPr>
        <w:pStyle w:val="1"/>
        <w:shd w:val="clear" w:color="auto" w:fill="auto"/>
        <w:spacing w:after="0" w:line="240" w:lineRule="auto"/>
        <w:ind w:firstLine="660"/>
        <w:jc w:val="both"/>
        <w:rPr>
          <w:sz w:val="28"/>
          <w:szCs w:val="28"/>
        </w:rPr>
      </w:pPr>
      <w:r w:rsidRPr="002E75AC">
        <w:rPr>
          <w:sz w:val="28"/>
          <w:szCs w:val="28"/>
        </w:rPr>
        <w:t>В 2023 году проведено 17 мероприятий по профилактике употребления ПАВ и пропаганде здорового образа жизни, среди которых информационно-просветительские акции, игры, конкурсы, распространение буклетов, брошюр и т.д. В мероприятиях приняло участие 984 человека.</w:t>
      </w:r>
    </w:p>
    <w:p w:rsidR="000C28D0" w:rsidRPr="002E75AC" w:rsidRDefault="000C28D0" w:rsidP="000C28D0">
      <w:pPr>
        <w:pStyle w:val="1"/>
        <w:shd w:val="clear" w:color="auto" w:fill="auto"/>
        <w:spacing w:after="0" w:line="240" w:lineRule="auto"/>
        <w:ind w:firstLine="660"/>
        <w:jc w:val="both"/>
        <w:rPr>
          <w:sz w:val="28"/>
          <w:szCs w:val="28"/>
        </w:rPr>
      </w:pPr>
      <w:r w:rsidRPr="002E75AC">
        <w:rPr>
          <w:sz w:val="28"/>
          <w:szCs w:val="28"/>
          <w:lang w:eastAsia="ru-RU"/>
        </w:rPr>
        <w:t xml:space="preserve">Горьковский район принял участие в, ставшем уже традиционным, Молодежном форуме «Ритм». Данный форум направлен на обмен опытом в написании социальных проектов. </w:t>
      </w:r>
    </w:p>
    <w:p w:rsidR="000C28D0" w:rsidRPr="002E75AC" w:rsidRDefault="000C28D0" w:rsidP="000C28D0">
      <w:pPr>
        <w:widowControl w:val="0"/>
        <w:spacing w:after="0" w:line="240" w:lineRule="auto"/>
        <w:ind w:left="60" w:right="40" w:firstLine="680"/>
        <w:jc w:val="both"/>
        <w:rPr>
          <w:rFonts w:ascii="Times New Roman" w:eastAsia="Times New Roman" w:hAnsi="Times New Roman" w:cs="Times New Roman"/>
          <w:color w:val="000000"/>
          <w:spacing w:val="4"/>
          <w:sz w:val="28"/>
          <w:szCs w:val="28"/>
          <w:lang w:eastAsia="ru-RU"/>
        </w:rPr>
      </w:pPr>
      <w:r w:rsidRPr="002E75AC">
        <w:rPr>
          <w:rFonts w:ascii="Times New Roman" w:eastAsia="Times New Roman" w:hAnsi="Times New Roman" w:cs="Times New Roman"/>
          <w:color w:val="000000"/>
          <w:spacing w:val="4"/>
          <w:sz w:val="28"/>
          <w:szCs w:val="28"/>
          <w:lang w:eastAsia="ru-RU"/>
        </w:rPr>
        <w:t>В ДОЛ «Березовая роща» Саргатского района проводилась профильная смена «Доброволец55», в которой приняли участие 8 ребят из Горьковского района.</w:t>
      </w:r>
    </w:p>
    <w:p w:rsidR="000C28D0" w:rsidRPr="002E75AC" w:rsidRDefault="000C28D0" w:rsidP="000C28D0">
      <w:pPr>
        <w:widowControl w:val="0"/>
        <w:spacing w:after="0" w:line="240" w:lineRule="auto"/>
        <w:ind w:left="60" w:right="40" w:firstLine="680"/>
        <w:jc w:val="both"/>
        <w:rPr>
          <w:rFonts w:ascii="Times New Roman" w:eastAsia="Times New Roman" w:hAnsi="Times New Roman" w:cs="Times New Roman"/>
          <w:color w:val="000000"/>
          <w:spacing w:val="4"/>
          <w:sz w:val="28"/>
          <w:szCs w:val="28"/>
          <w:lang w:eastAsia="ru-RU"/>
        </w:rPr>
      </w:pPr>
      <w:r w:rsidRPr="002E75AC">
        <w:rPr>
          <w:rFonts w:ascii="Times New Roman" w:eastAsia="Times New Roman" w:hAnsi="Times New Roman" w:cs="Times New Roman"/>
          <w:color w:val="000000"/>
          <w:spacing w:val="4"/>
          <w:sz w:val="28"/>
          <w:szCs w:val="28"/>
          <w:lang w:eastAsia="ru-RU"/>
        </w:rPr>
        <w:t>Важным в работе специалистов является организация участия спортсменов сельских поселений в районных спортивно-культурных праздниках «Королева спорта» и «Праздник Севера». В связи с этим хочется обратиться к Главам поселений, и попросить оказывать помощь при предоставлении транспорта и приобретении инвентаря для участия спортсменов ваших поселений в данных соревнованиях. Не стоит забывать о том, что физическое здоровье подрастающего поколения не менее важно, для развития личности и формирования здоровой нации.</w:t>
      </w:r>
    </w:p>
    <w:p w:rsidR="000C28D0" w:rsidRPr="002E75AC" w:rsidRDefault="000C28D0" w:rsidP="000C28D0">
      <w:pPr>
        <w:widowControl w:val="0"/>
        <w:spacing w:after="0" w:line="240" w:lineRule="auto"/>
        <w:ind w:left="20" w:right="20" w:firstLine="700"/>
        <w:jc w:val="both"/>
        <w:rPr>
          <w:rFonts w:ascii="Times New Roman" w:eastAsia="Times New Roman" w:hAnsi="Times New Roman" w:cs="Times New Roman"/>
          <w:color w:val="000000"/>
          <w:spacing w:val="4"/>
          <w:sz w:val="28"/>
          <w:szCs w:val="28"/>
          <w:lang w:eastAsia="ru-RU"/>
        </w:rPr>
      </w:pPr>
      <w:r w:rsidRPr="002E75AC">
        <w:rPr>
          <w:rFonts w:ascii="Times New Roman" w:eastAsia="Times New Roman" w:hAnsi="Times New Roman" w:cs="Times New Roman"/>
          <w:color w:val="000000"/>
          <w:spacing w:val="4"/>
          <w:sz w:val="28"/>
          <w:szCs w:val="28"/>
          <w:lang w:eastAsia="ru-RU"/>
        </w:rPr>
        <w:t xml:space="preserve"> Еще одним значимым направлением в работе специалистов Центра является организация отдыха и занятости детей и подростков в каникулярное время. В 2023 году  было организовано оздоровление 120 детей в рамках туристического похода «</w:t>
      </w:r>
      <w:proofErr w:type="spellStart"/>
      <w:r w:rsidRPr="002E75AC">
        <w:rPr>
          <w:rFonts w:ascii="Times New Roman" w:eastAsia="Times New Roman" w:hAnsi="Times New Roman" w:cs="Times New Roman"/>
          <w:color w:val="000000"/>
          <w:spacing w:val="4"/>
          <w:sz w:val="28"/>
          <w:szCs w:val="28"/>
          <w:lang w:eastAsia="ru-RU"/>
        </w:rPr>
        <w:t>Кроссовичок</w:t>
      </w:r>
      <w:proofErr w:type="spellEnd"/>
      <w:r w:rsidRPr="002E75AC">
        <w:rPr>
          <w:rFonts w:ascii="Times New Roman" w:eastAsia="Times New Roman" w:hAnsi="Times New Roman" w:cs="Times New Roman"/>
          <w:color w:val="000000"/>
          <w:spacing w:val="4"/>
          <w:sz w:val="28"/>
          <w:szCs w:val="28"/>
          <w:lang w:eastAsia="ru-RU"/>
        </w:rPr>
        <w:t xml:space="preserve">». Поход проходил в </w:t>
      </w:r>
      <w:r w:rsidRPr="002E75AC">
        <w:rPr>
          <w:rFonts w:ascii="Times New Roman" w:eastAsia="Times New Roman" w:hAnsi="Times New Roman" w:cs="Times New Roman"/>
          <w:color w:val="000000"/>
          <w:spacing w:val="4"/>
          <w:sz w:val="28"/>
          <w:szCs w:val="28"/>
          <w:lang w:eastAsia="ru-RU"/>
        </w:rPr>
        <w:lastRenderedPageBreak/>
        <w:t>три смены, ребята были заняты спортивными и культурными мероприятиями. Так же в 2023 году были трудоустроены 234 несовершеннолетних, из них дети из семей льготной категории - 86 человек. Квота рабочих мест выполнена полностью и в отведенные сроки. Несовершеннолетние выполняли работы по благоустройству территорий, уборке детских площадок и многое другое. Фактов трудового травматизма не зафиксировано.</w:t>
      </w:r>
    </w:p>
    <w:p w:rsidR="000C28D0" w:rsidRPr="002E75AC" w:rsidRDefault="000C28D0" w:rsidP="000C28D0">
      <w:pPr>
        <w:widowControl w:val="0"/>
        <w:spacing w:after="0" w:line="240" w:lineRule="auto"/>
        <w:ind w:left="20" w:right="20" w:firstLine="700"/>
        <w:jc w:val="both"/>
        <w:rPr>
          <w:rFonts w:ascii="Times New Roman" w:eastAsia="Times New Roman" w:hAnsi="Times New Roman" w:cs="Times New Roman"/>
          <w:color w:val="000000"/>
          <w:spacing w:val="4"/>
          <w:sz w:val="28"/>
          <w:szCs w:val="28"/>
          <w:lang w:eastAsia="ru-RU"/>
        </w:rPr>
      </w:pPr>
      <w:r w:rsidRPr="002E75AC">
        <w:rPr>
          <w:rFonts w:ascii="Times New Roman" w:eastAsia="Times New Roman" w:hAnsi="Times New Roman" w:cs="Times New Roman"/>
          <w:color w:val="000000"/>
          <w:spacing w:val="4"/>
          <w:sz w:val="28"/>
          <w:szCs w:val="28"/>
          <w:lang w:eastAsia="ru-RU"/>
        </w:rPr>
        <w:t>Четверо специалистов по работе с молодежью прошли обучение в рамках повышения квалификации, получив соответствующий подтверждающий документ.</w:t>
      </w:r>
    </w:p>
    <w:p w:rsidR="000C28D0" w:rsidRPr="002E75AC" w:rsidRDefault="000C28D0" w:rsidP="000C28D0">
      <w:pPr>
        <w:widowControl w:val="0"/>
        <w:spacing w:after="0" w:line="240" w:lineRule="auto"/>
        <w:ind w:left="60" w:right="40" w:firstLine="680"/>
        <w:jc w:val="both"/>
        <w:rPr>
          <w:rFonts w:ascii="Times New Roman" w:eastAsia="Times New Roman" w:hAnsi="Times New Roman" w:cs="Times New Roman"/>
          <w:color w:val="000000"/>
          <w:spacing w:val="4"/>
          <w:sz w:val="28"/>
          <w:szCs w:val="28"/>
          <w:lang w:eastAsia="ru-RU"/>
        </w:rPr>
      </w:pPr>
      <w:r w:rsidRPr="002E75AC">
        <w:rPr>
          <w:rFonts w:ascii="Times New Roman" w:eastAsia="Times New Roman" w:hAnsi="Times New Roman" w:cs="Times New Roman"/>
          <w:color w:val="000000"/>
          <w:spacing w:val="4"/>
          <w:sz w:val="28"/>
          <w:szCs w:val="28"/>
          <w:lang w:eastAsia="ru-RU"/>
        </w:rPr>
        <w:t xml:space="preserve">Практически все мероприятия, проводимые специалистами Центра, оперативно освещаются в социальных сетях, на странице организации </w:t>
      </w:r>
      <w:proofErr w:type="spellStart"/>
      <w:r w:rsidRPr="002E75AC">
        <w:rPr>
          <w:rFonts w:ascii="Times New Roman" w:eastAsia="Times New Roman" w:hAnsi="Times New Roman" w:cs="Times New Roman"/>
          <w:color w:val="000000"/>
          <w:spacing w:val="4"/>
          <w:sz w:val="28"/>
          <w:szCs w:val="28"/>
          <w:lang w:eastAsia="ru-RU"/>
        </w:rPr>
        <w:t>ВКонтакте</w:t>
      </w:r>
      <w:proofErr w:type="spellEnd"/>
      <w:r w:rsidRPr="002E75AC">
        <w:rPr>
          <w:rFonts w:ascii="Times New Roman" w:eastAsia="Times New Roman" w:hAnsi="Times New Roman" w:cs="Times New Roman"/>
          <w:color w:val="000000"/>
          <w:spacing w:val="4"/>
          <w:sz w:val="28"/>
          <w:szCs w:val="28"/>
          <w:lang w:eastAsia="ru-RU"/>
        </w:rPr>
        <w:t>.</w:t>
      </w:r>
    </w:p>
    <w:p w:rsidR="000C28D0" w:rsidRPr="002E75AC" w:rsidRDefault="000C28D0" w:rsidP="000C28D0">
      <w:pPr>
        <w:widowControl w:val="0"/>
        <w:spacing w:after="0" w:line="240" w:lineRule="auto"/>
        <w:ind w:left="60" w:right="40" w:firstLine="680"/>
        <w:jc w:val="both"/>
        <w:rPr>
          <w:rFonts w:ascii="Times New Roman" w:eastAsia="Times New Roman" w:hAnsi="Times New Roman" w:cs="Times New Roman"/>
          <w:color w:val="000000"/>
          <w:spacing w:val="4"/>
          <w:sz w:val="28"/>
          <w:szCs w:val="28"/>
          <w:lang w:eastAsia="ru-RU"/>
        </w:rPr>
      </w:pPr>
      <w:r w:rsidRPr="002E75AC">
        <w:rPr>
          <w:rFonts w:ascii="Times New Roman" w:eastAsia="Times New Roman" w:hAnsi="Times New Roman" w:cs="Times New Roman"/>
          <w:color w:val="000000"/>
          <w:spacing w:val="4"/>
          <w:sz w:val="28"/>
          <w:szCs w:val="28"/>
          <w:lang w:eastAsia="ru-RU"/>
        </w:rPr>
        <w:t xml:space="preserve">По статистике в 2023 году нашу страницу посетили 11076 пользователей группы </w:t>
      </w:r>
      <w:proofErr w:type="spellStart"/>
      <w:r w:rsidRPr="002E75AC">
        <w:rPr>
          <w:rFonts w:ascii="Times New Roman" w:eastAsia="Times New Roman" w:hAnsi="Times New Roman" w:cs="Times New Roman"/>
          <w:color w:val="000000"/>
          <w:spacing w:val="4"/>
          <w:sz w:val="28"/>
          <w:szCs w:val="28"/>
          <w:lang w:eastAsia="ru-RU"/>
        </w:rPr>
        <w:t>ВКонтакте</w:t>
      </w:r>
      <w:proofErr w:type="spellEnd"/>
      <w:r w:rsidRPr="002E75AC">
        <w:rPr>
          <w:rFonts w:ascii="Times New Roman" w:eastAsia="Times New Roman" w:hAnsi="Times New Roman" w:cs="Times New Roman"/>
          <w:color w:val="000000"/>
          <w:spacing w:val="4"/>
          <w:sz w:val="28"/>
          <w:szCs w:val="28"/>
          <w:lang w:eastAsia="ru-RU"/>
        </w:rPr>
        <w:t>.</w:t>
      </w:r>
    </w:p>
    <w:p w:rsidR="000C28D0" w:rsidRPr="002E75AC" w:rsidRDefault="000C28D0" w:rsidP="000C28D0">
      <w:pPr>
        <w:widowControl w:val="0"/>
        <w:spacing w:after="0" w:line="240" w:lineRule="auto"/>
        <w:ind w:left="40" w:right="40" w:firstLine="680"/>
        <w:jc w:val="both"/>
        <w:rPr>
          <w:rFonts w:ascii="Times New Roman" w:eastAsia="Times New Roman" w:hAnsi="Times New Roman" w:cs="Times New Roman"/>
          <w:color w:val="000000"/>
          <w:spacing w:val="4"/>
          <w:sz w:val="28"/>
          <w:szCs w:val="28"/>
          <w:lang w:eastAsia="ru-RU"/>
        </w:rPr>
      </w:pPr>
    </w:p>
    <w:p w:rsidR="000C28D0" w:rsidRPr="002E75AC" w:rsidRDefault="000C28D0" w:rsidP="000C28D0">
      <w:pPr>
        <w:widowControl w:val="0"/>
        <w:spacing w:after="0" w:line="240" w:lineRule="auto"/>
        <w:ind w:left="40" w:right="40" w:firstLine="680"/>
        <w:jc w:val="both"/>
        <w:rPr>
          <w:rFonts w:ascii="Times New Roman" w:eastAsia="Times New Roman" w:hAnsi="Times New Roman" w:cs="Times New Roman"/>
          <w:color w:val="000000"/>
          <w:spacing w:val="4"/>
          <w:sz w:val="28"/>
          <w:szCs w:val="28"/>
          <w:lang w:eastAsia="ru-RU"/>
        </w:rPr>
      </w:pPr>
      <w:r w:rsidRPr="002E75AC">
        <w:rPr>
          <w:rFonts w:ascii="Times New Roman" w:eastAsia="Times New Roman" w:hAnsi="Times New Roman" w:cs="Times New Roman"/>
          <w:color w:val="000000"/>
          <w:spacing w:val="4"/>
          <w:sz w:val="28"/>
          <w:szCs w:val="28"/>
          <w:lang w:eastAsia="ru-RU"/>
        </w:rPr>
        <w:t xml:space="preserve">План работы Центра на 2024 год составлен в параметрах текущего года, опираясь на план </w:t>
      </w:r>
      <w:r w:rsidR="00D87DCC">
        <w:rPr>
          <w:rFonts w:ascii="Times New Roman" w:eastAsia="Times New Roman" w:hAnsi="Times New Roman" w:cs="Times New Roman"/>
          <w:color w:val="000000"/>
          <w:spacing w:val="4"/>
          <w:sz w:val="28"/>
          <w:szCs w:val="28"/>
          <w:lang w:eastAsia="ru-RU"/>
        </w:rPr>
        <w:t xml:space="preserve">Главного управления </w:t>
      </w:r>
      <w:r w:rsidRPr="002E75AC">
        <w:rPr>
          <w:rFonts w:ascii="Times New Roman" w:eastAsia="Times New Roman" w:hAnsi="Times New Roman" w:cs="Times New Roman"/>
          <w:color w:val="000000"/>
          <w:spacing w:val="4"/>
          <w:sz w:val="28"/>
          <w:szCs w:val="28"/>
          <w:lang w:eastAsia="ru-RU"/>
        </w:rPr>
        <w:t>молодеж</w:t>
      </w:r>
      <w:r w:rsidR="00D87DCC">
        <w:rPr>
          <w:rFonts w:ascii="Times New Roman" w:eastAsia="Times New Roman" w:hAnsi="Times New Roman" w:cs="Times New Roman"/>
          <w:color w:val="000000"/>
          <w:spacing w:val="4"/>
          <w:sz w:val="28"/>
          <w:szCs w:val="28"/>
          <w:lang w:eastAsia="ru-RU"/>
        </w:rPr>
        <w:t>ной политики Омской области</w:t>
      </w:r>
      <w:r w:rsidRPr="002E75AC">
        <w:rPr>
          <w:rFonts w:ascii="Times New Roman" w:eastAsia="Times New Roman" w:hAnsi="Times New Roman" w:cs="Times New Roman"/>
          <w:color w:val="000000"/>
          <w:spacing w:val="4"/>
          <w:sz w:val="28"/>
          <w:szCs w:val="28"/>
          <w:lang w:eastAsia="ru-RU"/>
        </w:rPr>
        <w:t>. Наряду с традиционными мероприятиями, проверенными временем, в 2024 году запланированы и совсем новые.</w:t>
      </w:r>
    </w:p>
    <w:p w:rsidR="000C28D0" w:rsidRPr="002E75AC" w:rsidRDefault="000C28D0" w:rsidP="000C28D0">
      <w:pPr>
        <w:widowControl w:val="0"/>
        <w:spacing w:after="0" w:line="240" w:lineRule="auto"/>
        <w:ind w:left="40" w:right="40" w:firstLine="680"/>
        <w:jc w:val="both"/>
        <w:rPr>
          <w:rFonts w:ascii="Times New Roman" w:eastAsia="Times New Roman" w:hAnsi="Times New Roman" w:cs="Times New Roman"/>
          <w:spacing w:val="4"/>
          <w:sz w:val="28"/>
          <w:szCs w:val="28"/>
          <w:lang w:eastAsia="ru-RU"/>
        </w:rPr>
      </w:pPr>
      <w:r w:rsidRPr="002E75AC">
        <w:rPr>
          <w:rFonts w:ascii="Times New Roman" w:eastAsia="Times New Roman" w:hAnsi="Times New Roman" w:cs="Times New Roman"/>
          <w:spacing w:val="4"/>
          <w:sz w:val="28"/>
          <w:szCs w:val="28"/>
          <w:lang w:eastAsia="ru-RU"/>
        </w:rPr>
        <w:t xml:space="preserve">В настоящее время очень актуален вопрос участия в </w:t>
      </w:r>
      <w:proofErr w:type="spellStart"/>
      <w:r w:rsidRPr="002E75AC">
        <w:rPr>
          <w:rFonts w:ascii="Times New Roman" w:eastAsia="Times New Roman" w:hAnsi="Times New Roman" w:cs="Times New Roman"/>
          <w:spacing w:val="4"/>
          <w:sz w:val="28"/>
          <w:szCs w:val="28"/>
          <w:lang w:eastAsia="ru-RU"/>
        </w:rPr>
        <w:t>грантовой</w:t>
      </w:r>
      <w:proofErr w:type="spellEnd"/>
      <w:r w:rsidRPr="002E75AC">
        <w:rPr>
          <w:rFonts w:ascii="Times New Roman" w:eastAsia="Times New Roman" w:hAnsi="Times New Roman" w:cs="Times New Roman"/>
          <w:spacing w:val="4"/>
          <w:sz w:val="28"/>
          <w:szCs w:val="28"/>
          <w:lang w:eastAsia="ru-RU"/>
        </w:rPr>
        <w:t xml:space="preserve"> поддержке. В целях повышения уровня знаний в данном направлении с марта по июнь прошли обучение все специалисты по работе с молодежью в Центре инноваций социальных технологий. В конце 2023 года была открыта некоммерческая организация «Местная общественная организация развития молодежного и спортивного движения Горьковского района Омской области «Молодость и спорт». Устав данной организации содержит различные направления в области спорта и молодежной политики, позволяющие принимать участие в </w:t>
      </w:r>
      <w:proofErr w:type="spellStart"/>
      <w:r w:rsidRPr="002E75AC">
        <w:rPr>
          <w:rFonts w:ascii="Times New Roman" w:eastAsia="Times New Roman" w:hAnsi="Times New Roman" w:cs="Times New Roman"/>
          <w:spacing w:val="4"/>
          <w:sz w:val="28"/>
          <w:szCs w:val="28"/>
          <w:lang w:eastAsia="ru-RU"/>
        </w:rPr>
        <w:t>грантовых</w:t>
      </w:r>
      <w:proofErr w:type="spellEnd"/>
      <w:r w:rsidRPr="002E75AC">
        <w:rPr>
          <w:rFonts w:ascii="Times New Roman" w:eastAsia="Times New Roman" w:hAnsi="Times New Roman" w:cs="Times New Roman"/>
          <w:spacing w:val="4"/>
          <w:sz w:val="28"/>
          <w:szCs w:val="28"/>
          <w:lang w:eastAsia="ru-RU"/>
        </w:rPr>
        <w:t xml:space="preserve"> конкурсах.</w:t>
      </w:r>
    </w:p>
    <w:p w:rsidR="000C28D0" w:rsidRPr="002E75AC" w:rsidRDefault="000C28D0" w:rsidP="000C28D0">
      <w:pPr>
        <w:widowControl w:val="0"/>
        <w:spacing w:after="0" w:line="240" w:lineRule="auto"/>
        <w:ind w:left="40" w:right="40" w:firstLine="680"/>
        <w:jc w:val="both"/>
        <w:rPr>
          <w:rFonts w:ascii="Times New Roman" w:eastAsia="Times New Roman" w:hAnsi="Times New Roman" w:cs="Times New Roman"/>
          <w:color w:val="000000"/>
          <w:spacing w:val="4"/>
          <w:sz w:val="28"/>
          <w:szCs w:val="28"/>
          <w:lang w:eastAsia="ru-RU"/>
        </w:rPr>
      </w:pPr>
      <w:r w:rsidRPr="002E75AC">
        <w:rPr>
          <w:rFonts w:ascii="Times New Roman" w:eastAsia="Times New Roman" w:hAnsi="Times New Roman" w:cs="Times New Roman"/>
          <w:color w:val="C00000"/>
          <w:spacing w:val="4"/>
          <w:sz w:val="28"/>
          <w:szCs w:val="28"/>
          <w:lang w:eastAsia="ru-RU"/>
        </w:rPr>
        <w:t xml:space="preserve">  </w:t>
      </w:r>
      <w:r w:rsidRPr="002E75AC">
        <w:rPr>
          <w:rFonts w:ascii="Times New Roman" w:eastAsia="Times New Roman" w:hAnsi="Times New Roman" w:cs="Times New Roman"/>
          <w:color w:val="000000"/>
          <w:spacing w:val="4"/>
          <w:sz w:val="28"/>
          <w:szCs w:val="28"/>
          <w:lang w:eastAsia="ru-RU"/>
        </w:rPr>
        <w:t>Еще одним новым для нас, и важным в аспекте патриотического воспитания молодежи, является вновь созданное, Российское движение детей и  молодежи (РДДМ). В данный момент на базе Центра создано первичное отделение РДДМ, что позволило объединяться молодым людям по интересам в рамках проведения мероприятий.</w:t>
      </w:r>
    </w:p>
    <w:p w:rsidR="00625DE1" w:rsidRDefault="000C28D0" w:rsidP="00625DE1">
      <w:pPr>
        <w:widowControl w:val="0"/>
        <w:spacing w:after="0" w:line="240" w:lineRule="auto"/>
        <w:ind w:left="40" w:right="40" w:firstLine="680"/>
        <w:jc w:val="both"/>
        <w:rPr>
          <w:rFonts w:ascii="Times New Roman" w:eastAsia="Times New Roman" w:hAnsi="Times New Roman" w:cs="Times New Roman"/>
          <w:color w:val="000000"/>
          <w:spacing w:val="4"/>
          <w:sz w:val="28"/>
          <w:szCs w:val="28"/>
          <w:lang w:eastAsia="ru-RU"/>
        </w:rPr>
      </w:pPr>
      <w:r w:rsidRPr="002E75AC">
        <w:rPr>
          <w:rFonts w:ascii="Times New Roman" w:eastAsia="Times New Roman" w:hAnsi="Times New Roman" w:cs="Times New Roman"/>
          <w:color w:val="000000"/>
          <w:spacing w:val="4"/>
          <w:sz w:val="28"/>
          <w:szCs w:val="28"/>
          <w:lang w:eastAsia="ru-RU"/>
        </w:rPr>
        <w:t xml:space="preserve">Всего специалистами Центра в 2023 году было  проведено 638 мероприятий с общим охватом более 12000 человек. </w:t>
      </w:r>
    </w:p>
    <w:p w:rsidR="00625DE1" w:rsidRDefault="00625DE1" w:rsidP="00625DE1">
      <w:pPr>
        <w:widowControl w:val="0"/>
        <w:spacing w:after="0" w:line="240" w:lineRule="auto"/>
        <w:ind w:left="40" w:right="40" w:firstLine="680"/>
        <w:jc w:val="both"/>
        <w:rPr>
          <w:rFonts w:ascii="Times New Roman" w:hAnsi="Times New Roman" w:cs="Times New Roman"/>
          <w:sz w:val="28"/>
          <w:szCs w:val="28"/>
        </w:rPr>
      </w:pPr>
      <w:r w:rsidRPr="002E75AC">
        <w:rPr>
          <w:rFonts w:ascii="Times New Roman" w:hAnsi="Times New Roman" w:cs="Times New Roman"/>
          <w:sz w:val="28"/>
          <w:szCs w:val="28"/>
        </w:rPr>
        <w:t xml:space="preserve">В рамках </w:t>
      </w:r>
      <w:proofErr w:type="gramStart"/>
      <w:r w:rsidRPr="002E75AC">
        <w:rPr>
          <w:rFonts w:ascii="Times New Roman" w:hAnsi="Times New Roman" w:cs="Times New Roman"/>
          <w:sz w:val="28"/>
          <w:szCs w:val="28"/>
        </w:rPr>
        <w:t>реализации мероприятий долгосрочного плана социально-экономического развития опорного населенного пункта</w:t>
      </w:r>
      <w:proofErr w:type="gramEnd"/>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Pr="002E75AC">
        <w:rPr>
          <w:rFonts w:ascii="Times New Roman" w:hAnsi="Times New Roman" w:cs="Times New Roman"/>
          <w:sz w:val="28"/>
          <w:szCs w:val="28"/>
        </w:rPr>
        <w:t>Горьковское</w:t>
      </w:r>
      <w:proofErr w:type="gramEnd"/>
      <w:r w:rsidRPr="002E75AC">
        <w:rPr>
          <w:rFonts w:ascii="Times New Roman" w:hAnsi="Times New Roman" w:cs="Times New Roman"/>
          <w:sz w:val="28"/>
          <w:szCs w:val="28"/>
        </w:rPr>
        <w:t xml:space="preserve"> Горьковского муниципального района Омской области на период до 2030 года планируется реализация </w:t>
      </w:r>
      <w:r>
        <w:rPr>
          <w:rFonts w:ascii="Times New Roman" w:hAnsi="Times New Roman" w:cs="Times New Roman"/>
          <w:sz w:val="28"/>
          <w:szCs w:val="28"/>
        </w:rPr>
        <w:t>2</w:t>
      </w:r>
      <w:r w:rsidRPr="002E75AC">
        <w:rPr>
          <w:rFonts w:ascii="Times New Roman" w:hAnsi="Times New Roman" w:cs="Times New Roman"/>
          <w:sz w:val="28"/>
          <w:szCs w:val="28"/>
        </w:rPr>
        <w:t xml:space="preserve"> мероприятий на общую сумму </w:t>
      </w:r>
      <w:r w:rsidR="00A414FB">
        <w:rPr>
          <w:rFonts w:ascii="Times New Roman" w:hAnsi="Times New Roman" w:cs="Times New Roman"/>
          <w:sz w:val="28"/>
          <w:szCs w:val="28"/>
        </w:rPr>
        <w:t>66,075</w:t>
      </w:r>
      <w:r w:rsidRPr="002E75AC">
        <w:rPr>
          <w:rFonts w:ascii="Times New Roman" w:hAnsi="Times New Roman" w:cs="Times New Roman"/>
          <w:sz w:val="28"/>
          <w:szCs w:val="28"/>
        </w:rPr>
        <w:t xml:space="preserve"> млн. руб</w:t>
      </w:r>
      <w:r w:rsidR="00A414FB">
        <w:rPr>
          <w:rFonts w:ascii="Times New Roman" w:hAnsi="Times New Roman" w:cs="Times New Roman"/>
          <w:sz w:val="28"/>
          <w:szCs w:val="28"/>
        </w:rPr>
        <w:t>.</w:t>
      </w:r>
      <w:r w:rsidRPr="002E75AC">
        <w:rPr>
          <w:rFonts w:ascii="Times New Roman" w:hAnsi="Times New Roman" w:cs="Times New Roman"/>
          <w:sz w:val="28"/>
          <w:szCs w:val="28"/>
        </w:rPr>
        <w:t>:</w:t>
      </w:r>
    </w:p>
    <w:p w:rsidR="00625DE1" w:rsidRPr="002E75AC" w:rsidRDefault="00625DE1" w:rsidP="00625DE1">
      <w:pPr>
        <w:pStyle w:val="ConsPlusNormal"/>
        <w:jc w:val="right"/>
        <w:outlineLvl w:val="4"/>
        <w:rPr>
          <w:rFonts w:ascii="Times New Roman" w:hAnsi="Times New Roman" w:cs="Times New Roman"/>
          <w:sz w:val="24"/>
          <w:szCs w:val="24"/>
        </w:rPr>
      </w:pPr>
      <w:r w:rsidRPr="002E75AC">
        <w:rPr>
          <w:rFonts w:ascii="Times New Roman" w:hAnsi="Times New Roman" w:cs="Times New Roman"/>
          <w:sz w:val="24"/>
          <w:szCs w:val="24"/>
        </w:rPr>
        <w:t>Таблица 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216"/>
        <w:gridCol w:w="1871"/>
        <w:gridCol w:w="1417"/>
      </w:tblGrid>
      <w:tr w:rsidR="00625DE1" w:rsidRPr="002E75AC" w:rsidTr="00AE16D9">
        <w:tc>
          <w:tcPr>
            <w:tcW w:w="567" w:type="dxa"/>
          </w:tcPr>
          <w:p w:rsidR="00625DE1" w:rsidRPr="002E75AC" w:rsidRDefault="00625DE1" w:rsidP="00AE16D9">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N</w:t>
            </w:r>
          </w:p>
        </w:tc>
        <w:tc>
          <w:tcPr>
            <w:tcW w:w="5216" w:type="dxa"/>
          </w:tcPr>
          <w:p w:rsidR="00625DE1" w:rsidRPr="002E75AC" w:rsidRDefault="00625DE1" w:rsidP="00AE16D9">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Наименование мероприятия</w:t>
            </w:r>
          </w:p>
        </w:tc>
        <w:tc>
          <w:tcPr>
            <w:tcW w:w="1871" w:type="dxa"/>
          </w:tcPr>
          <w:p w:rsidR="00625DE1" w:rsidRPr="002E75AC" w:rsidRDefault="00625DE1" w:rsidP="00AE16D9">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 xml:space="preserve">Населенный </w:t>
            </w:r>
            <w:r w:rsidRPr="002E75AC">
              <w:rPr>
                <w:rFonts w:ascii="Times New Roman" w:hAnsi="Times New Roman" w:cs="Times New Roman"/>
                <w:sz w:val="24"/>
                <w:szCs w:val="24"/>
              </w:rPr>
              <w:lastRenderedPageBreak/>
              <w:t>пункт</w:t>
            </w:r>
          </w:p>
        </w:tc>
        <w:tc>
          <w:tcPr>
            <w:tcW w:w="1417" w:type="dxa"/>
          </w:tcPr>
          <w:p w:rsidR="00625DE1" w:rsidRPr="002E75AC" w:rsidRDefault="00625DE1" w:rsidP="00AE16D9">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 xml:space="preserve">Год </w:t>
            </w:r>
            <w:r w:rsidRPr="002E75AC">
              <w:rPr>
                <w:rFonts w:ascii="Times New Roman" w:hAnsi="Times New Roman" w:cs="Times New Roman"/>
                <w:sz w:val="24"/>
                <w:szCs w:val="24"/>
              </w:rPr>
              <w:lastRenderedPageBreak/>
              <w:t>реализации</w:t>
            </w:r>
          </w:p>
        </w:tc>
      </w:tr>
      <w:tr w:rsidR="00625DE1" w:rsidRPr="002E75AC" w:rsidTr="00AE16D9">
        <w:tc>
          <w:tcPr>
            <w:tcW w:w="567" w:type="dxa"/>
          </w:tcPr>
          <w:p w:rsidR="00625DE1" w:rsidRPr="002E75AC" w:rsidRDefault="00625DE1" w:rsidP="00AE16D9">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1</w:t>
            </w:r>
          </w:p>
        </w:tc>
        <w:tc>
          <w:tcPr>
            <w:tcW w:w="5216" w:type="dxa"/>
            <w:vAlign w:val="center"/>
          </w:tcPr>
          <w:p w:rsidR="00625DE1" w:rsidRPr="002E75AC" w:rsidRDefault="00A414FB" w:rsidP="00AE16D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Устройство футбольного поля с искусственным покрытием </w:t>
            </w:r>
          </w:p>
        </w:tc>
        <w:tc>
          <w:tcPr>
            <w:tcW w:w="1871" w:type="dxa"/>
            <w:vAlign w:val="center"/>
          </w:tcPr>
          <w:p w:rsidR="00625DE1" w:rsidRPr="002E75AC" w:rsidRDefault="00A414FB" w:rsidP="00A414FB">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р.</w:t>
            </w:r>
            <w:r w:rsidR="00625DE1" w:rsidRPr="002E75AC">
              <w:rPr>
                <w:rFonts w:ascii="Times New Roman" w:hAnsi="Times New Roman" w:cs="Times New Roman"/>
                <w:sz w:val="24"/>
                <w:szCs w:val="24"/>
              </w:rPr>
              <w:t>п</w:t>
            </w:r>
            <w:proofErr w:type="spellEnd"/>
            <w:r w:rsidR="00625DE1" w:rsidRPr="002E75AC">
              <w:rPr>
                <w:rFonts w:ascii="Times New Roman" w:hAnsi="Times New Roman" w:cs="Times New Roman"/>
                <w:sz w:val="24"/>
                <w:szCs w:val="24"/>
              </w:rPr>
              <w:t xml:space="preserve">. </w:t>
            </w:r>
            <w:r>
              <w:rPr>
                <w:rFonts w:ascii="Times New Roman" w:hAnsi="Times New Roman" w:cs="Times New Roman"/>
                <w:sz w:val="24"/>
                <w:szCs w:val="24"/>
              </w:rPr>
              <w:t>Горьковское</w:t>
            </w:r>
          </w:p>
        </w:tc>
        <w:tc>
          <w:tcPr>
            <w:tcW w:w="1417" w:type="dxa"/>
          </w:tcPr>
          <w:p w:rsidR="00A414FB" w:rsidRDefault="00A414FB" w:rsidP="00AE16D9">
            <w:pPr>
              <w:pStyle w:val="ConsPlusNormal"/>
              <w:jc w:val="center"/>
              <w:rPr>
                <w:rFonts w:ascii="Times New Roman" w:hAnsi="Times New Roman" w:cs="Times New Roman"/>
                <w:sz w:val="24"/>
                <w:szCs w:val="24"/>
              </w:rPr>
            </w:pPr>
          </w:p>
          <w:p w:rsidR="00625DE1" w:rsidRPr="002E75AC" w:rsidRDefault="00625DE1" w:rsidP="00AE16D9">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2025</w:t>
            </w:r>
          </w:p>
        </w:tc>
      </w:tr>
      <w:tr w:rsidR="00A414FB" w:rsidRPr="002E75AC" w:rsidTr="00AE16D9">
        <w:tc>
          <w:tcPr>
            <w:tcW w:w="567" w:type="dxa"/>
          </w:tcPr>
          <w:p w:rsidR="00A414FB" w:rsidRPr="002E75AC" w:rsidRDefault="00A414FB" w:rsidP="00AE16D9">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w:t>
            </w:r>
          </w:p>
        </w:tc>
        <w:tc>
          <w:tcPr>
            <w:tcW w:w="5216" w:type="dxa"/>
            <w:vAlign w:val="center"/>
          </w:tcPr>
          <w:p w:rsidR="00A414FB" w:rsidRPr="002E75AC" w:rsidRDefault="00A414FB" w:rsidP="00A414F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 xml:space="preserve">Капитальный ремонт </w:t>
            </w:r>
            <w:r>
              <w:rPr>
                <w:rFonts w:ascii="Times New Roman" w:hAnsi="Times New Roman" w:cs="Times New Roman"/>
                <w:sz w:val="24"/>
                <w:szCs w:val="24"/>
              </w:rPr>
              <w:t>общежития для спортсменов</w:t>
            </w:r>
          </w:p>
        </w:tc>
        <w:tc>
          <w:tcPr>
            <w:tcW w:w="1871" w:type="dxa"/>
            <w:vAlign w:val="center"/>
          </w:tcPr>
          <w:p w:rsidR="00A414FB" w:rsidRPr="002E75AC" w:rsidRDefault="00A414FB" w:rsidP="00AE16D9">
            <w:pPr>
              <w:pStyle w:val="ConsPlusNormal"/>
              <w:jc w:val="center"/>
              <w:rPr>
                <w:rFonts w:ascii="Times New Roman" w:hAnsi="Times New Roman" w:cs="Times New Roman"/>
                <w:sz w:val="24"/>
                <w:szCs w:val="24"/>
              </w:rPr>
            </w:pPr>
            <w:proofErr w:type="spellStart"/>
            <w:r>
              <w:rPr>
                <w:rFonts w:ascii="Times New Roman" w:hAnsi="Times New Roman" w:cs="Times New Roman"/>
                <w:sz w:val="24"/>
                <w:szCs w:val="24"/>
              </w:rPr>
              <w:t>р.</w:t>
            </w:r>
            <w:r w:rsidRPr="002E75AC">
              <w:rPr>
                <w:rFonts w:ascii="Times New Roman" w:hAnsi="Times New Roman" w:cs="Times New Roman"/>
                <w:sz w:val="24"/>
                <w:szCs w:val="24"/>
              </w:rPr>
              <w:t>п</w:t>
            </w:r>
            <w:proofErr w:type="spellEnd"/>
            <w:r w:rsidRPr="002E75AC">
              <w:rPr>
                <w:rFonts w:ascii="Times New Roman" w:hAnsi="Times New Roman" w:cs="Times New Roman"/>
                <w:sz w:val="24"/>
                <w:szCs w:val="24"/>
              </w:rPr>
              <w:t xml:space="preserve">. </w:t>
            </w:r>
            <w:r>
              <w:rPr>
                <w:rFonts w:ascii="Times New Roman" w:hAnsi="Times New Roman" w:cs="Times New Roman"/>
                <w:sz w:val="24"/>
                <w:szCs w:val="24"/>
              </w:rPr>
              <w:t>Горьковское</w:t>
            </w:r>
          </w:p>
        </w:tc>
        <w:tc>
          <w:tcPr>
            <w:tcW w:w="1417" w:type="dxa"/>
          </w:tcPr>
          <w:p w:rsidR="00A414FB" w:rsidRPr="002E75AC" w:rsidRDefault="00A414FB" w:rsidP="00A414FB">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w:t>
            </w:r>
            <w:r>
              <w:rPr>
                <w:rFonts w:ascii="Times New Roman" w:hAnsi="Times New Roman" w:cs="Times New Roman"/>
                <w:sz w:val="24"/>
                <w:szCs w:val="24"/>
              </w:rPr>
              <w:t>7</w:t>
            </w:r>
          </w:p>
        </w:tc>
      </w:tr>
    </w:tbl>
    <w:p w:rsidR="000C28D0" w:rsidRDefault="000C28D0" w:rsidP="000C28D0">
      <w:pPr>
        <w:pStyle w:val="ConsPlusTitle"/>
        <w:jc w:val="center"/>
        <w:outlineLvl w:val="3"/>
        <w:rPr>
          <w:rFonts w:ascii="Times New Roman" w:hAnsi="Times New Roman" w:cs="Times New Roman"/>
          <w:sz w:val="28"/>
          <w:szCs w:val="28"/>
        </w:rPr>
      </w:pPr>
    </w:p>
    <w:p w:rsidR="00A414FB" w:rsidRPr="002E75AC" w:rsidRDefault="00A414FB" w:rsidP="000C28D0">
      <w:pPr>
        <w:pStyle w:val="ConsPlusTitle"/>
        <w:jc w:val="center"/>
        <w:outlineLvl w:val="3"/>
        <w:rPr>
          <w:rFonts w:ascii="Times New Roman" w:hAnsi="Times New Roman" w:cs="Times New Roman"/>
          <w:sz w:val="28"/>
          <w:szCs w:val="28"/>
        </w:rPr>
      </w:pPr>
    </w:p>
    <w:p w:rsidR="000C28D0" w:rsidRPr="002E75AC" w:rsidRDefault="000C28D0" w:rsidP="000C28D0">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 xml:space="preserve">6.1.5. Развитие физической культуры и спорта в </w:t>
      </w:r>
      <w:proofErr w:type="gramStart"/>
      <w:r w:rsidRPr="002E75AC">
        <w:rPr>
          <w:rFonts w:ascii="Times New Roman" w:hAnsi="Times New Roman" w:cs="Times New Roman"/>
          <w:sz w:val="28"/>
          <w:szCs w:val="28"/>
        </w:rPr>
        <w:t>Горьковском</w:t>
      </w:r>
      <w:proofErr w:type="gramEnd"/>
    </w:p>
    <w:p w:rsidR="000C28D0" w:rsidRPr="002E75AC" w:rsidRDefault="000C28D0" w:rsidP="000C28D0">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 xml:space="preserve">муниципальном </w:t>
      </w:r>
      <w:proofErr w:type="gramStart"/>
      <w:r w:rsidRPr="002E75AC">
        <w:rPr>
          <w:rFonts w:ascii="Times New Roman" w:hAnsi="Times New Roman" w:cs="Times New Roman"/>
          <w:sz w:val="28"/>
          <w:szCs w:val="28"/>
        </w:rPr>
        <w:t>районе</w:t>
      </w:r>
      <w:proofErr w:type="gramEnd"/>
      <w:r w:rsidRPr="002E75AC">
        <w:rPr>
          <w:rFonts w:ascii="Times New Roman" w:hAnsi="Times New Roman" w:cs="Times New Roman"/>
          <w:sz w:val="28"/>
          <w:szCs w:val="28"/>
        </w:rPr>
        <w:t xml:space="preserve"> Омской области</w:t>
      </w:r>
    </w:p>
    <w:p w:rsidR="000C28D0" w:rsidRPr="002E75AC" w:rsidRDefault="000C28D0" w:rsidP="000C28D0">
      <w:pPr>
        <w:pStyle w:val="ConsPlusNormal"/>
        <w:jc w:val="both"/>
        <w:rPr>
          <w:rFonts w:ascii="Times New Roman" w:hAnsi="Times New Roman" w:cs="Times New Roman"/>
          <w:sz w:val="28"/>
          <w:szCs w:val="28"/>
        </w:rPr>
      </w:pPr>
    </w:p>
    <w:p w:rsidR="000C28D0" w:rsidRPr="002E75AC" w:rsidRDefault="000C28D0" w:rsidP="000C28D0">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В обществе в целом, а также среди населения Горьковского муниципального района Омской области, должна формироваться культура здорового образа жизни, охватывающего широкий круг вопросов, в том числе систематические занятия спортом, здоровое питание, профилактику неинфекционных болезней.</w:t>
      </w:r>
    </w:p>
    <w:p w:rsidR="000C28D0" w:rsidRPr="002E75AC" w:rsidRDefault="000C28D0" w:rsidP="000C28D0">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Занятия спортом должны быть доступны для всех категорий граждан вне зависимости от уровня доходов, места проживания, возраста и других критериев.</w:t>
      </w:r>
    </w:p>
    <w:p w:rsidR="000C28D0" w:rsidRPr="002E75AC" w:rsidRDefault="000C28D0" w:rsidP="000C28D0">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Ежегодно в Горьковском муниципальном районе Омской области проводится работа:</w:t>
      </w:r>
    </w:p>
    <w:p w:rsidR="000C28D0" w:rsidRPr="002E75AC" w:rsidRDefault="000C28D0" w:rsidP="000C28D0">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по привлечению населения к сдаче норм ВФСК «ГТО»;</w:t>
      </w:r>
    </w:p>
    <w:p w:rsidR="000C28D0" w:rsidRPr="002E75AC" w:rsidRDefault="000C28D0" w:rsidP="000C28D0">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по формированию и участию сборных команд Горьковского района по видам спорта в областных сельских спортивно-культурных праздниках «Королева Спорта», «Праздник Севера», областных спортивно-массовых и физкультурно-оздоровительных мероприятиях по видам спорта;</w:t>
      </w:r>
    </w:p>
    <w:p w:rsidR="000C28D0" w:rsidRPr="002E75AC" w:rsidRDefault="000C28D0" w:rsidP="000C28D0">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по участию спортсменов Горьковского района в учебно-тренировочных сборах по видам спорта;</w:t>
      </w:r>
    </w:p>
    <w:p w:rsidR="000C28D0" w:rsidRPr="002E75AC" w:rsidRDefault="000C28D0" w:rsidP="000C28D0">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по привлечению населения Горьковского района к занятиям физической культурой и спортом;</w:t>
      </w:r>
    </w:p>
    <w:p w:rsidR="000C28D0" w:rsidRPr="002E75AC" w:rsidRDefault="000C28D0" w:rsidP="000C28D0">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по привлечению и участию населения района в районных спортивно-массовых и физкультурно-оздоровительных мероприятиях.</w:t>
      </w:r>
    </w:p>
    <w:p w:rsidR="000C28D0" w:rsidRPr="002E75AC" w:rsidRDefault="000C28D0" w:rsidP="000C28D0">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Горьковском районе ежегодно различными структурами проводится около 187 спортивно-массовых и физкультурно-оздоровительных мероприятий (далее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СММ) с общим охватом населения 8494 человек.</w:t>
      </w:r>
    </w:p>
    <w:p w:rsidR="000C28D0" w:rsidRPr="002E75AC" w:rsidRDefault="000C28D0" w:rsidP="000C28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E75AC">
        <w:rPr>
          <w:rFonts w:ascii="Times New Roman" w:eastAsia="Times New Roman" w:hAnsi="Times New Roman" w:cs="Times New Roman"/>
          <w:sz w:val="28"/>
          <w:szCs w:val="28"/>
          <w:lang w:eastAsia="ru-RU"/>
        </w:rPr>
        <w:t xml:space="preserve">Хорошей традицией стало проведение соревнований в честь наших земляков: </w:t>
      </w:r>
      <w:r w:rsidRPr="002E75AC">
        <w:rPr>
          <w:rFonts w:ascii="Times New Roman" w:eastAsia="Times New Roman" w:hAnsi="Times New Roman" w:cs="Times New Roman"/>
          <w:color w:val="000000"/>
          <w:sz w:val="28"/>
          <w:szCs w:val="28"/>
          <w:lang w:eastAsia="ru-RU"/>
        </w:rPr>
        <w:t>соревнования по лыжным гонкам на приз Героя Советского Союза А.Ф. Романенко</w:t>
      </w:r>
      <w:r w:rsidRPr="002E75AC">
        <w:rPr>
          <w:rFonts w:ascii="Times New Roman" w:eastAsia="Times New Roman" w:hAnsi="Times New Roman" w:cs="Times New Roman"/>
          <w:sz w:val="28"/>
          <w:szCs w:val="28"/>
          <w:lang w:eastAsia="ru-RU"/>
        </w:rPr>
        <w:t xml:space="preserve">, турнир по волейболу, посвященный памяти В. </w:t>
      </w:r>
      <w:proofErr w:type="spellStart"/>
      <w:r w:rsidRPr="002E75AC">
        <w:rPr>
          <w:rFonts w:ascii="Times New Roman" w:eastAsia="Times New Roman" w:hAnsi="Times New Roman" w:cs="Times New Roman"/>
          <w:sz w:val="28"/>
          <w:szCs w:val="28"/>
          <w:lang w:eastAsia="ru-RU"/>
        </w:rPr>
        <w:t>Кандаурова</w:t>
      </w:r>
      <w:proofErr w:type="spellEnd"/>
      <w:r w:rsidRPr="002E75AC">
        <w:rPr>
          <w:rFonts w:ascii="Times New Roman" w:eastAsia="Times New Roman" w:hAnsi="Times New Roman" w:cs="Times New Roman"/>
          <w:sz w:val="28"/>
          <w:szCs w:val="28"/>
          <w:lang w:eastAsia="ru-RU"/>
        </w:rPr>
        <w:t xml:space="preserve">, погибшего в Чечне, межрайонные соревнования по мини–футболу на снегу, </w:t>
      </w:r>
      <w:r w:rsidRPr="002E75AC">
        <w:rPr>
          <w:rFonts w:ascii="Times New Roman" w:eastAsia="Times New Roman" w:hAnsi="Times New Roman" w:cs="Times New Roman"/>
          <w:sz w:val="28"/>
          <w:szCs w:val="28"/>
          <w:lang w:eastAsia="ru-RU"/>
        </w:rPr>
        <w:lastRenderedPageBreak/>
        <w:t xml:space="preserve">посвященные М. </w:t>
      </w:r>
      <w:proofErr w:type="spellStart"/>
      <w:r w:rsidRPr="002E75AC">
        <w:rPr>
          <w:rFonts w:ascii="Times New Roman" w:eastAsia="Times New Roman" w:hAnsi="Times New Roman" w:cs="Times New Roman"/>
          <w:sz w:val="28"/>
          <w:szCs w:val="28"/>
          <w:lang w:eastAsia="ru-RU"/>
        </w:rPr>
        <w:t>Стрельцову</w:t>
      </w:r>
      <w:proofErr w:type="spellEnd"/>
      <w:r w:rsidRPr="002E75AC">
        <w:rPr>
          <w:rFonts w:ascii="Times New Roman" w:eastAsia="Times New Roman" w:hAnsi="Times New Roman" w:cs="Times New Roman"/>
          <w:color w:val="000000"/>
          <w:sz w:val="28"/>
          <w:szCs w:val="28"/>
          <w:lang w:eastAsia="ru-RU"/>
        </w:rPr>
        <w:t xml:space="preserve">. Ежегодно проводятся районные спортивно-культурные праздники «Королева спорта» и «Праздник Севера», соревнования среди ветеранов спорта, соревнования </w:t>
      </w:r>
      <w:r w:rsidRPr="002E75AC">
        <w:rPr>
          <w:rFonts w:ascii="Times New Roman" w:eastAsia="Times New Roman" w:hAnsi="Times New Roman" w:cs="Times New Roman"/>
          <w:sz w:val="28"/>
          <w:szCs w:val="28"/>
          <w:lang w:eastAsia="ru-RU"/>
        </w:rPr>
        <w:t xml:space="preserve">по хоккею с шайбой, спартакиада среди организаций </w:t>
      </w:r>
      <w:proofErr w:type="spellStart"/>
      <w:r w:rsidRPr="002E75AC">
        <w:rPr>
          <w:rFonts w:ascii="Times New Roman" w:eastAsia="Times New Roman" w:hAnsi="Times New Roman" w:cs="Times New Roman"/>
          <w:sz w:val="28"/>
          <w:szCs w:val="28"/>
          <w:lang w:eastAsia="ru-RU"/>
        </w:rPr>
        <w:t>р.п</w:t>
      </w:r>
      <w:proofErr w:type="spellEnd"/>
      <w:r w:rsidRPr="002E75AC">
        <w:rPr>
          <w:rFonts w:ascii="Times New Roman" w:eastAsia="Times New Roman" w:hAnsi="Times New Roman" w:cs="Times New Roman"/>
          <w:sz w:val="28"/>
          <w:szCs w:val="28"/>
          <w:lang w:eastAsia="ru-RU"/>
        </w:rPr>
        <w:t xml:space="preserve">. </w:t>
      </w:r>
      <w:proofErr w:type="gramStart"/>
      <w:r w:rsidRPr="002E75AC">
        <w:rPr>
          <w:rFonts w:ascii="Times New Roman" w:eastAsia="Times New Roman" w:hAnsi="Times New Roman" w:cs="Times New Roman"/>
          <w:sz w:val="28"/>
          <w:szCs w:val="28"/>
          <w:lang w:eastAsia="ru-RU"/>
        </w:rPr>
        <w:t>Горьковское</w:t>
      </w:r>
      <w:proofErr w:type="gramEnd"/>
      <w:r w:rsidRPr="002E75AC">
        <w:rPr>
          <w:rFonts w:ascii="Times New Roman" w:eastAsia="Times New Roman" w:hAnsi="Times New Roman" w:cs="Times New Roman"/>
          <w:sz w:val="28"/>
          <w:szCs w:val="28"/>
          <w:lang w:eastAsia="ru-RU"/>
        </w:rPr>
        <w:t xml:space="preserve"> (по 11 видам спорта), соревнования по лыжным гонкам</w:t>
      </w:r>
      <w:r w:rsidRPr="002E75AC">
        <w:rPr>
          <w:rFonts w:ascii="Times New Roman" w:eastAsia="Times New Roman" w:hAnsi="Times New Roman" w:cs="Times New Roman"/>
          <w:color w:val="000000"/>
          <w:sz w:val="28"/>
          <w:szCs w:val="28"/>
          <w:lang w:eastAsia="ru-RU"/>
        </w:rPr>
        <w:t xml:space="preserve"> на приз Главы Горьковского муниципального района, спартакиада лиц с ограниченными возможностями</w:t>
      </w:r>
      <w:r w:rsidRPr="002E75AC">
        <w:rPr>
          <w:rFonts w:ascii="Times New Roman" w:eastAsia="Times New Roman" w:hAnsi="Times New Roman" w:cs="Times New Roman"/>
          <w:sz w:val="28"/>
          <w:szCs w:val="28"/>
          <w:lang w:eastAsia="ru-RU"/>
        </w:rPr>
        <w:t>.</w:t>
      </w:r>
    </w:p>
    <w:p w:rsidR="000C28D0" w:rsidRPr="002E75AC" w:rsidRDefault="000C28D0" w:rsidP="000C28D0">
      <w:pPr>
        <w:spacing w:after="0" w:line="240" w:lineRule="auto"/>
        <w:ind w:firstLine="709"/>
        <w:jc w:val="both"/>
        <w:rPr>
          <w:rFonts w:ascii="Times New Roman" w:eastAsia="Times New Roman" w:hAnsi="Times New Roman" w:cs="Times New Roman"/>
          <w:sz w:val="28"/>
          <w:szCs w:val="28"/>
          <w:lang w:eastAsia="ru-RU"/>
        </w:rPr>
      </w:pPr>
      <w:r w:rsidRPr="002E75AC">
        <w:rPr>
          <w:rFonts w:ascii="Times New Roman" w:eastAsia="Times New Roman" w:hAnsi="Times New Roman" w:cs="Times New Roman"/>
          <w:sz w:val="28"/>
          <w:szCs w:val="28"/>
          <w:lang w:eastAsia="ru-RU"/>
        </w:rPr>
        <w:t>В областном календаре твердую позицию занял проводимый в районе традиционный Рождественский турнир по шахматам на приз Главы Горьковского муниципального района, соревнования по городошному спорту, посвященные открытию летнего спортивного сезона. Не первый год на территории муниципального района мы принимаем соревнования областного уровня: зональные соревнования по мини-футболу, финальные соревнования спортивных семей, зональные и финальные соревнования по шашкам и шахматам, зональные соревнования по хоккею с шайбой, зональные соревнования по волейболу среди мужчин и женщин, спартакиада госслужащих, спартакиада сельских поселений и ветеранов спорта.</w:t>
      </w:r>
    </w:p>
    <w:p w:rsidR="000C28D0" w:rsidRPr="002E75AC" w:rsidRDefault="000C28D0" w:rsidP="000C28D0">
      <w:pPr>
        <w:tabs>
          <w:tab w:val="left" w:leader="dot" w:pos="2212"/>
        </w:tabs>
        <w:spacing w:after="0" w:line="240" w:lineRule="auto"/>
        <w:jc w:val="both"/>
        <w:rPr>
          <w:rFonts w:ascii="Times New Roman" w:eastAsia="Times New Roman" w:hAnsi="Times New Roman" w:cs="Times New Roman"/>
          <w:sz w:val="28"/>
          <w:szCs w:val="28"/>
          <w:lang w:eastAsia="ru-RU"/>
        </w:rPr>
      </w:pPr>
      <w:r w:rsidRPr="002E75AC">
        <w:rPr>
          <w:rFonts w:ascii="Times New Roman" w:eastAsia="Times New Roman" w:hAnsi="Times New Roman" w:cs="Times New Roman"/>
          <w:sz w:val="28"/>
          <w:szCs w:val="28"/>
          <w:lang w:eastAsia="ru-RU"/>
        </w:rPr>
        <w:t xml:space="preserve">          С 1 по 10 января 2023 во всех поселениях проведены спортивно-массовые мероприятия в рамках Декады спорта. В них приняли участие более 710 человек. На данном этапе  в Горьковском муниципальном районе ведется работа с инвалидами. Инвалиды привлекаются к различным соревнованиям и создаются по максимуму условия, в молодежном центре для них сделана входная группа, выравнивание полов, санитарный узел. В 2023 году соревнования среди инвалидов состоялись 06.12.2023 г. В них приняли участие более 25 человек.</w:t>
      </w:r>
    </w:p>
    <w:p w:rsidR="000C28D0" w:rsidRPr="002E75AC" w:rsidRDefault="000C28D0" w:rsidP="000C28D0">
      <w:pPr>
        <w:tabs>
          <w:tab w:val="left" w:leader="dot" w:pos="2212"/>
        </w:tabs>
        <w:spacing w:after="0" w:line="240" w:lineRule="auto"/>
        <w:ind w:firstLine="851"/>
        <w:jc w:val="both"/>
        <w:rPr>
          <w:rFonts w:ascii="Times New Roman" w:eastAsia="Times New Roman" w:hAnsi="Times New Roman" w:cs="Times New Roman"/>
          <w:sz w:val="28"/>
          <w:szCs w:val="28"/>
          <w:lang w:eastAsia="ru-RU"/>
        </w:rPr>
      </w:pPr>
      <w:r w:rsidRPr="002E75AC">
        <w:rPr>
          <w:rFonts w:ascii="Times New Roman" w:eastAsia="Times New Roman" w:hAnsi="Times New Roman" w:cs="Times New Roman"/>
          <w:sz w:val="28"/>
          <w:szCs w:val="28"/>
        </w:rPr>
        <w:t>Хочется отметить, что в районе в рамках подготовки и проведения праздника «Праздник-Севера-Горьковское-2022» было построено 2 спортивных объекта, это крытая хоккейная коробка с теплыми раздевалками  «Союз-Арена», где наши спортсмены по шорт-треку и хоккею занимаются в комфортных условиях, также все желающие могут прийти и покататься, для них выделено время для свободного катания. Была построена  освещенная лыжная трасса с судейским домиком.  Здесь люди тоже приходят семьями и ходят на лыжах, трасса освещается до 22 часов ежедневно. Также в районе появилась трасса по мотокроссу, где проходят областные соревнования. У нас в 2022 и  в 2023 году прошел первый этап областного личного командного первенства Омской области по мотокроссу.</w:t>
      </w:r>
    </w:p>
    <w:p w:rsidR="000C28D0" w:rsidRPr="002E75AC" w:rsidRDefault="000C28D0" w:rsidP="000C28D0">
      <w:pPr>
        <w:pStyle w:val="ConsPlusNormal"/>
        <w:spacing w:before="220"/>
        <w:ind w:firstLine="426"/>
        <w:jc w:val="both"/>
        <w:rPr>
          <w:rFonts w:ascii="Times New Roman" w:eastAsia="Times New Roman" w:hAnsi="Times New Roman" w:cs="Times New Roman"/>
          <w:sz w:val="28"/>
          <w:szCs w:val="28"/>
        </w:rPr>
      </w:pPr>
      <w:r w:rsidRPr="002E75AC">
        <w:rPr>
          <w:rFonts w:ascii="Times New Roman" w:eastAsia="Times New Roman" w:hAnsi="Times New Roman" w:cs="Times New Roman"/>
          <w:i/>
          <w:iCs/>
          <w:sz w:val="28"/>
          <w:szCs w:val="28"/>
        </w:rPr>
        <w:t xml:space="preserve">     </w:t>
      </w:r>
      <w:r w:rsidRPr="002E75AC">
        <w:rPr>
          <w:rFonts w:ascii="Times New Roman" w:eastAsia="Times New Roman" w:hAnsi="Times New Roman" w:cs="Times New Roman"/>
          <w:iCs/>
          <w:sz w:val="28"/>
          <w:szCs w:val="28"/>
        </w:rPr>
        <w:t>Ежегодно в</w:t>
      </w:r>
      <w:r w:rsidRPr="002E75AC">
        <w:rPr>
          <w:rFonts w:ascii="Times New Roman" w:eastAsia="Times New Roman" w:hAnsi="Times New Roman" w:cs="Times New Roman"/>
          <w:sz w:val="28"/>
          <w:szCs w:val="28"/>
        </w:rPr>
        <w:t xml:space="preserve">оенным комиссариатом района совместно с  МКОУ ДОД «ДООФСЦ», управлением  по делам молодежи, физической культуры и спорта проводится спартакиада допризывной молодежи, в которой принимают </w:t>
      </w:r>
      <w:r w:rsidRPr="002E75AC">
        <w:rPr>
          <w:rFonts w:ascii="Times New Roman" w:eastAsia="Times New Roman" w:hAnsi="Times New Roman" w:cs="Times New Roman"/>
          <w:color w:val="000000"/>
          <w:sz w:val="28"/>
          <w:szCs w:val="28"/>
        </w:rPr>
        <w:t>участие юноши</w:t>
      </w:r>
      <w:r w:rsidRPr="002E75AC">
        <w:rPr>
          <w:rFonts w:ascii="Times New Roman" w:eastAsia="Times New Roman" w:hAnsi="Times New Roman" w:cs="Times New Roman"/>
          <w:sz w:val="28"/>
          <w:szCs w:val="28"/>
        </w:rPr>
        <w:t xml:space="preserve"> Горьковского муниципального района, соревнования проходят по гиревому спорту, стрельбе, силовой подготовке.</w:t>
      </w:r>
    </w:p>
    <w:p w:rsidR="000C28D0" w:rsidRPr="002E75AC" w:rsidRDefault="000C28D0" w:rsidP="000C28D0">
      <w:pPr>
        <w:pStyle w:val="ConsPlusNormal"/>
        <w:spacing w:before="220"/>
        <w:ind w:firstLine="540"/>
        <w:jc w:val="both"/>
        <w:rPr>
          <w:rFonts w:ascii="Times New Roman" w:hAnsi="Times New Roman" w:cs="Times New Roman"/>
          <w:sz w:val="28"/>
          <w:szCs w:val="28"/>
        </w:rPr>
      </w:pPr>
      <w:r w:rsidRPr="002E75AC">
        <w:rPr>
          <w:rFonts w:ascii="Times New Roman" w:eastAsia="Times New Roman" w:hAnsi="Times New Roman" w:cs="Times New Roman"/>
          <w:iCs/>
          <w:sz w:val="28"/>
          <w:szCs w:val="28"/>
        </w:rPr>
        <w:t xml:space="preserve">Спортсмены, показавшие лучшие результаты на районных праздниках, защищали честь района на областных соревнованиях. В областном спортивно-культурном празднике “Праздник Севера – Нижняя Омка </w:t>
      </w:r>
      <w:r w:rsidR="00B222A1">
        <w:rPr>
          <w:rFonts w:ascii="Times New Roman" w:eastAsia="Times New Roman" w:hAnsi="Times New Roman" w:cs="Times New Roman"/>
          <w:iCs/>
          <w:sz w:val="28"/>
          <w:szCs w:val="28"/>
        </w:rPr>
        <w:t>–</w:t>
      </w:r>
      <w:r w:rsidRPr="002E75AC">
        <w:rPr>
          <w:rFonts w:ascii="Times New Roman" w:eastAsia="Times New Roman" w:hAnsi="Times New Roman" w:cs="Times New Roman"/>
          <w:iCs/>
          <w:sz w:val="28"/>
          <w:szCs w:val="28"/>
        </w:rPr>
        <w:t xml:space="preserve"> 2023” </w:t>
      </w:r>
      <w:r w:rsidRPr="002E75AC">
        <w:rPr>
          <w:rFonts w:ascii="Times New Roman" w:eastAsia="Times New Roman" w:hAnsi="Times New Roman" w:cs="Times New Roman"/>
          <w:iCs/>
          <w:sz w:val="28"/>
          <w:szCs w:val="28"/>
        </w:rPr>
        <w:lastRenderedPageBreak/>
        <w:t xml:space="preserve">команда Горьковского района в комплексном зачете заняла 4 место, в летнем празднике «Королева спорта </w:t>
      </w:r>
      <w:r w:rsidR="00B222A1">
        <w:rPr>
          <w:rFonts w:ascii="Times New Roman" w:eastAsia="Times New Roman" w:hAnsi="Times New Roman" w:cs="Times New Roman"/>
          <w:iCs/>
          <w:sz w:val="28"/>
          <w:szCs w:val="28"/>
        </w:rPr>
        <w:t>–</w:t>
      </w:r>
      <w:r w:rsidRPr="002E75AC">
        <w:rPr>
          <w:rFonts w:ascii="Times New Roman" w:eastAsia="Times New Roman" w:hAnsi="Times New Roman" w:cs="Times New Roman"/>
          <w:iCs/>
          <w:sz w:val="28"/>
          <w:szCs w:val="28"/>
        </w:rPr>
        <w:t xml:space="preserve"> Оконешниково -  2023» район на </w:t>
      </w:r>
      <w:r w:rsidRPr="002E75AC">
        <w:rPr>
          <w:rFonts w:ascii="Times New Roman" w:eastAsia="Times New Roman" w:hAnsi="Times New Roman" w:cs="Times New Roman"/>
          <w:iCs/>
          <w:color w:val="0000FF"/>
          <w:sz w:val="28"/>
          <w:szCs w:val="28"/>
        </w:rPr>
        <w:t xml:space="preserve">16 </w:t>
      </w:r>
      <w:r w:rsidRPr="002E75AC">
        <w:rPr>
          <w:rFonts w:ascii="Times New Roman" w:eastAsia="Times New Roman" w:hAnsi="Times New Roman" w:cs="Times New Roman"/>
          <w:iCs/>
          <w:sz w:val="28"/>
          <w:szCs w:val="28"/>
        </w:rPr>
        <w:t>месте.</w:t>
      </w:r>
    </w:p>
    <w:p w:rsidR="000C28D0" w:rsidRPr="002E75AC" w:rsidRDefault="000C28D0" w:rsidP="00EE0357">
      <w:pPr>
        <w:pStyle w:val="ConsPlusTitle"/>
        <w:jc w:val="center"/>
        <w:outlineLvl w:val="3"/>
        <w:rPr>
          <w:rFonts w:ascii="Times New Roman" w:hAnsi="Times New Roman" w:cs="Times New Roman"/>
          <w:sz w:val="28"/>
          <w:szCs w:val="28"/>
        </w:rPr>
      </w:pPr>
    </w:p>
    <w:p w:rsidR="00EE0357" w:rsidRPr="002E75AC" w:rsidRDefault="00EE0357" w:rsidP="00EE0357">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6.1.6. Комфортная среда</w:t>
      </w:r>
    </w:p>
    <w:p w:rsidR="00EE0357" w:rsidRPr="002E75AC" w:rsidRDefault="00EE0357" w:rsidP="00EE0357">
      <w:pPr>
        <w:pStyle w:val="ConsPlusNormal"/>
        <w:jc w:val="both"/>
        <w:rPr>
          <w:rFonts w:ascii="Times New Roman" w:hAnsi="Times New Roman" w:cs="Times New Roman"/>
          <w:sz w:val="28"/>
          <w:szCs w:val="28"/>
        </w:rPr>
      </w:pPr>
    </w:p>
    <w:p w:rsidR="00F22E57" w:rsidRPr="002E75AC" w:rsidRDefault="00F22E57" w:rsidP="00F22E57">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Федеральный проект </w:t>
      </w:r>
      <w:r w:rsidR="00B222A1">
        <w:rPr>
          <w:rFonts w:ascii="Times New Roman" w:hAnsi="Times New Roman" w:cs="Times New Roman"/>
          <w:sz w:val="28"/>
          <w:szCs w:val="28"/>
        </w:rPr>
        <w:t>«</w:t>
      </w:r>
      <w:r w:rsidRPr="002E75AC">
        <w:rPr>
          <w:rFonts w:ascii="Times New Roman" w:hAnsi="Times New Roman" w:cs="Times New Roman"/>
          <w:sz w:val="28"/>
          <w:szCs w:val="28"/>
        </w:rPr>
        <w:t>Формирование комфортной городской среды</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один из наиболее успешных и эффективных проектов, которые сегодня реализуются в России. Его цель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создание нового облика городов на территории Российской Федерации.</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С 2019 года на территории Горьковского муниципального района в рамках федерального проекта </w:t>
      </w:r>
      <w:r w:rsidR="00B222A1">
        <w:rPr>
          <w:rFonts w:ascii="Times New Roman" w:hAnsi="Times New Roman" w:cs="Times New Roman"/>
          <w:sz w:val="28"/>
          <w:szCs w:val="28"/>
        </w:rPr>
        <w:t>«</w:t>
      </w:r>
      <w:r w:rsidRPr="002E75AC">
        <w:rPr>
          <w:rFonts w:ascii="Times New Roman" w:hAnsi="Times New Roman" w:cs="Times New Roman"/>
          <w:sz w:val="28"/>
          <w:szCs w:val="28"/>
        </w:rPr>
        <w:t>Формирование комфортной городской среды</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реализованы следующие проекты:</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период с 2017 по 2020 год в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Горьковское произведено благоустройство центральной площади, установлен фонтан и детская игровая площадка. </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2021 году в рамках благоустройства придомовых территорий в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Pr="002E75AC">
        <w:rPr>
          <w:rFonts w:ascii="Times New Roman" w:hAnsi="Times New Roman" w:cs="Times New Roman"/>
          <w:sz w:val="28"/>
          <w:szCs w:val="28"/>
        </w:rPr>
        <w:t>Горьковское, была установлена детская игровая площадка с освещение и видеонаблюдением в квартале улицы Ленина стоимостью 1,7 млн. рублей.</w:t>
      </w:r>
      <w:proofErr w:type="gramEnd"/>
    </w:p>
    <w:p w:rsidR="00F22E57" w:rsidRPr="002E75AC" w:rsidRDefault="00B222A1"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w:t>
      </w:r>
      <w:r w:rsidR="00F22E57" w:rsidRPr="002E75AC">
        <w:rPr>
          <w:rFonts w:ascii="Times New Roman" w:hAnsi="Times New Roman" w:cs="Times New Roman"/>
          <w:sz w:val="28"/>
          <w:szCs w:val="28"/>
        </w:rPr>
        <w:t xml:space="preserve"> 2023 году реализованы следующие мероприятия:</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Устройство детской площадки перед детским садом по ул. </w:t>
      </w:r>
      <w:proofErr w:type="gramStart"/>
      <w:r w:rsidRPr="002E75AC">
        <w:rPr>
          <w:rFonts w:ascii="Times New Roman" w:hAnsi="Times New Roman" w:cs="Times New Roman"/>
          <w:sz w:val="28"/>
          <w:szCs w:val="28"/>
        </w:rPr>
        <w:t>Юбилейная</w:t>
      </w:r>
      <w:proofErr w:type="gramEnd"/>
      <w:r w:rsidRPr="002E75AC">
        <w:rPr>
          <w:rFonts w:ascii="Times New Roman" w:hAnsi="Times New Roman" w:cs="Times New Roman"/>
          <w:sz w:val="28"/>
          <w:szCs w:val="28"/>
        </w:rPr>
        <w:t xml:space="preserve"> д.17 в п. Алексеевский общей стоимостью 1,66 млн. рублей;</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Благоустройство улицы Ленина в границах улицы Кирова – улицы Максима Горького в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Горьковское. Общая стоимость выполнения работ составила 3,51 млн. рублей.</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2024 году </w:t>
      </w:r>
      <w:r>
        <w:rPr>
          <w:rFonts w:ascii="Times New Roman" w:hAnsi="Times New Roman" w:cs="Times New Roman"/>
          <w:sz w:val="28"/>
          <w:szCs w:val="28"/>
        </w:rPr>
        <w:t>в полном объеме завершены</w:t>
      </w:r>
      <w:r w:rsidRPr="002E75AC">
        <w:rPr>
          <w:rFonts w:ascii="Times New Roman" w:hAnsi="Times New Roman" w:cs="Times New Roman"/>
          <w:sz w:val="28"/>
          <w:szCs w:val="28"/>
        </w:rPr>
        <w:t xml:space="preserve"> работы </w:t>
      </w:r>
      <w:r>
        <w:rPr>
          <w:rFonts w:ascii="Times New Roman" w:hAnsi="Times New Roman" w:cs="Times New Roman"/>
          <w:sz w:val="28"/>
          <w:szCs w:val="28"/>
        </w:rPr>
        <w:t xml:space="preserve">по </w:t>
      </w:r>
      <w:r w:rsidRPr="002E75AC">
        <w:rPr>
          <w:rFonts w:ascii="Times New Roman" w:hAnsi="Times New Roman" w:cs="Times New Roman"/>
          <w:sz w:val="28"/>
          <w:szCs w:val="28"/>
        </w:rPr>
        <w:t xml:space="preserve">благоустройству общественных </w:t>
      </w:r>
      <w:r>
        <w:rPr>
          <w:rFonts w:ascii="Times New Roman" w:hAnsi="Times New Roman" w:cs="Times New Roman"/>
          <w:sz w:val="28"/>
          <w:szCs w:val="28"/>
        </w:rPr>
        <w:t>территорий</w:t>
      </w:r>
      <w:r w:rsidRPr="002E75AC">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2E75AC">
        <w:rPr>
          <w:rFonts w:ascii="Times New Roman" w:hAnsi="Times New Roman" w:cs="Times New Roman"/>
          <w:sz w:val="28"/>
          <w:szCs w:val="28"/>
        </w:rPr>
        <w:t xml:space="preserve">ул. Маяковского в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Pr="002E75AC">
        <w:rPr>
          <w:rFonts w:ascii="Times New Roman" w:hAnsi="Times New Roman" w:cs="Times New Roman"/>
          <w:sz w:val="28"/>
          <w:szCs w:val="28"/>
        </w:rPr>
        <w:t>Горьковское</w:t>
      </w:r>
      <w:proofErr w:type="gramEnd"/>
      <w:r w:rsidRPr="002E75AC">
        <w:rPr>
          <w:rFonts w:ascii="Times New Roman" w:hAnsi="Times New Roman" w:cs="Times New Roman"/>
          <w:sz w:val="28"/>
          <w:szCs w:val="28"/>
        </w:rPr>
        <w:t xml:space="preserve"> Горьковского муниципального района Омской области. Цена контракта –  3,5 млн. рублей.</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Кроме того, население Горьковского муниципального района Омской области участвует в реализации инициативных проектов в сфере формирования комфортной городской среды.</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2021 году выполнена установка детской игровой площадки </w:t>
      </w:r>
      <w:proofErr w:type="gramStart"/>
      <w:r w:rsidRPr="002E75AC">
        <w:rPr>
          <w:rFonts w:ascii="Times New Roman" w:hAnsi="Times New Roman" w:cs="Times New Roman"/>
          <w:sz w:val="28"/>
          <w:szCs w:val="28"/>
        </w:rPr>
        <w:t>в</w:t>
      </w:r>
      <w:proofErr w:type="gramEnd"/>
      <w:r w:rsidRPr="002E75AC">
        <w:rPr>
          <w:rFonts w:ascii="Times New Roman" w:hAnsi="Times New Roman" w:cs="Times New Roman"/>
          <w:sz w:val="28"/>
          <w:szCs w:val="28"/>
        </w:rPr>
        <w:t xml:space="preserve"> с. </w:t>
      </w:r>
      <w:proofErr w:type="spellStart"/>
      <w:r w:rsidRPr="002E75AC">
        <w:rPr>
          <w:rFonts w:ascii="Times New Roman" w:hAnsi="Times New Roman" w:cs="Times New Roman"/>
          <w:sz w:val="28"/>
          <w:szCs w:val="28"/>
        </w:rPr>
        <w:t>Астыровка</w:t>
      </w:r>
      <w:proofErr w:type="spellEnd"/>
      <w:r w:rsidRPr="002E75AC">
        <w:rPr>
          <w:rFonts w:ascii="Times New Roman" w:hAnsi="Times New Roman" w:cs="Times New Roman"/>
          <w:sz w:val="28"/>
          <w:szCs w:val="28"/>
        </w:rPr>
        <w:t xml:space="preserve"> стоимостью 1,7 млн. рублей;</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2023 году реализованы инициативные проект «Реконструкция беговой дорожки на стадионе «Юность» по адресу: Омская область, Горьковский район, с. </w:t>
      </w:r>
      <w:proofErr w:type="spellStart"/>
      <w:r w:rsidRPr="002E75AC">
        <w:rPr>
          <w:rFonts w:ascii="Times New Roman" w:hAnsi="Times New Roman" w:cs="Times New Roman"/>
          <w:sz w:val="28"/>
          <w:szCs w:val="28"/>
        </w:rPr>
        <w:t>Астыровка</w:t>
      </w:r>
      <w:proofErr w:type="spellEnd"/>
      <w:r w:rsidRPr="002E75AC">
        <w:rPr>
          <w:rFonts w:ascii="Times New Roman" w:hAnsi="Times New Roman" w:cs="Times New Roman"/>
          <w:sz w:val="28"/>
          <w:szCs w:val="28"/>
        </w:rPr>
        <w:t xml:space="preserve"> ул. 30 лет Победы» стоимостью 1,96 рублей.</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2024 году благ</w:t>
      </w:r>
      <w:r>
        <w:rPr>
          <w:rFonts w:ascii="Times New Roman" w:hAnsi="Times New Roman" w:cs="Times New Roman"/>
          <w:sz w:val="28"/>
          <w:szCs w:val="28"/>
        </w:rPr>
        <w:t>одаря активности населения Горьков</w:t>
      </w:r>
      <w:r w:rsidRPr="002E75AC">
        <w:rPr>
          <w:rFonts w:ascii="Times New Roman" w:hAnsi="Times New Roman" w:cs="Times New Roman"/>
          <w:sz w:val="28"/>
          <w:szCs w:val="28"/>
        </w:rPr>
        <w:t xml:space="preserve">ского </w:t>
      </w:r>
      <w:r w:rsidRPr="002E75AC">
        <w:rPr>
          <w:rFonts w:ascii="Times New Roman" w:hAnsi="Times New Roman" w:cs="Times New Roman"/>
          <w:sz w:val="28"/>
          <w:szCs w:val="28"/>
        </w:rPr>
        <w:lastRenderedPageBreak/>
        <w:t xml:space="preserve">муниципального района реализуются 3 </w:t>
      </w:r>
      <w:proofErr w:type="gramStart"/>
      <w:r w:rsidRPr="002E75AC">
        <w:rPr>
          <w:rFonts w:ascii="Times New Roman" w:hAnsi="Times New Roman" w:cs="Times New Roman"/>
          <w:sz w:val="28"/>
          <w:szCs w:val="28"/>
        </w:rPr>
        <w:t>инициативных</w:t>
      </w:r>
      <w:proofErr w:type="gramEnd"/>
      <w:r w:rsidRPr="002E75AC">
        <w:rPr>
          <w:rFonts w:ascii="Times New Roman" w:hAnsi="Times New Roman" w:cs="Times New Roman"/>
          <w:sz w:val="28"/>
          <w:szCs w:val="28"/>
        </w:rPr>
        <w:t xml:space="preserve"> проекта:</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Благоустройство мемориала «Слава» участникам Великой Отечественной войны на центральной площади </w:t>
      </w:r>
      <w:proofErr w:type="gramStart"/>
      <w:r w:rsidRPr="002E75AC">
        <w:rPr>
          <w:rFonts w:ascii="Times New Roman" w:hAnsi="Times New Roman" w:cs="Times New Roman"/>
          <w:sz w:val="28"/>
          <w:szCs w:val="28"/>
        </w:rPr>
        <w:t>с</w:t>
      </w:r>
      <w:proofErr w:type="gramEnd"/>
      <w:r w:rsidRPr="002E75AC">
        <w:rPr>
          <w:rFonts w:ascii="Times New Roman" w:hAnsi="Times New Roman" w:cs="Times New Roman"/>
          <w:sz w:val="28"/>
          <w:szCs w:val="28"/>
        </w:rPr>
        <w:t>. Октябрьское. Стоимостью 3,3 млн. рублей.</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Поставка и установка хоккейной коробки в п. </w:t>
      </w:r>
      <w:proofErr w:type="gramStart"/>
      <w:r w:rsidRPr="002E75AC">
        <w:rPr>
          <w:rFonts w:ascii="Times New Roman" w:hAnsi="Times New Roman" w:cs="Times New Roman"/>
          <w:sz w:val="28"/>
          <w:szCs w:val="28"/>
        </w:rPr>
        <w:t>Алексеевский</w:t>
      </w:r>
      <w:proofErr w:type="gramEnd"/>
      <w:r w:rsidRPr="002E75AC">
        <w:rPr>
          <w:rFonts w:ascii="Times New Roman" w:hAnsi="Times New Roman" w:cs="Times New Roman"/>
          <w:sz w:val="28"/>
          <w:szCs w:val="28"/>
        </w:rPr>
        <w:t xml:space="preserve"> Горьковского района Омской области. Стоимостью 3,29 млн. рублей.</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Благоустройство прилегающей территории к МБУ «</w:t>
      </w:r>
      <w:proofErr w:type="spellStart"/>
      <w:r w:rsidRPr="002E75AC">
        <w:rPr>
          <w:rFonts w:ascii="Times New Roman" w:hAnsi="Times New Roman" w:cs="Times New Roman"/>
          <w:sz w:val="28"/>
          <w:szCs w:val="28"/>
        </w:rPr>
        <w:t>Астыровский</w:t>
      </w:r>
      <w:proofErr w:type="spellEnd"/>
      <w:r w:rsidRPr="002E75AC">
        <w:rPr>
          <w:rFonts w:ascii="Times New Roman" w:hAnsi="Times New Roman" w:cs="Times New Roman"/>
          <w:sz w:val="28"/>
          <w:szCs w:val="28"/>
        </w:rPr>
        <w:t xml:space="preserve"> центр культуры» по адресу: Омская область Горьковский район с. </w:t>
      </w:r>
      <w:proofErr w:type="spellStart"/>
      <w:r w:rsidRPr="002E75AC">
        <w:rPr>
          <w:rFonts w:ascii="Times New Roman" w:hAnsi="Times New Roman" w:cs="Times New Roman"/>
          <w:sz w:val="28"/>
          <w:szCs w:val="28"/>
        </w:rPr>
        <w:t>Астыровка</w:t>
      </w:r>
      <w:proofErr w:type="spellEnd"/>
      <w:r w:rsidRPr="002E75AC">
        <w:rPr>
          <w:rFonts w:ascii="Times New Roman" w:hAnsi="Times New Roman" w:cs="Times New Roman"/>
          <w:sz w:val="28"/>
          <w:szCs w:val="28"/>
        </w:rPr>
        <w:t>, ул. 30 лет Победы. Стоимость 2,93 млн. рублей.</w:t>
      </w:r>
    </w:p>
    <w:p w:rsidR="00F22E57" w:rsidRPr="002E75AC" w:rsidRDefault="00F22E57" w:rsidP="00F22E57">
      <w:pPr>
        <w:pStyle w:val="ConsPlusNormal"/>
        <w:jc w:val="both"/>
        <w:rPr>
          <w:rFonts w:ascii="Times New Roman" w:hAnsi="Times New Roman" w:cs="Times New Roman"/>
          <w:sz w:val="28"/>
          <w:szCs w:val="28"/>
        </w:rPr>
      </w:pPr>
    </w:p>
    <w:p w:rsidR="00F22E57" w:rsidRPr="002E75AC" w:rsidRDefault="00F22E57" w:rsidP="00F22E57">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В дальнейшем планируется ежегодно принимать участие в отборах на получение сре</w:t>
      </w:r>
      <w:proofErr w:type="gramStart"/>
      <w:r w:rsidRPr="002E75AC">
        <w:rPr>
          <w:rFonts w:ascii="Times New Roman" w:hAnsi="Times New Roman" w:cs="Times New Roman"/>
          <w:sz w:val="28"/>
          <w:szCs w:val="28"/>
        </w:rPr>
        <w:t>дств дл</w:t>
      </w:r>
      <w:proofErr w:type="gramEnd"/>
      <w:r w:rsidRPr="002E75AC">
        <w:rPr>
          <w:rFonts w:ascii="Times New Roman" w:hAnsi="Times New Roman" w:cs="Times New Roman"/>
          <w:sz w:val="28"/>
          <w:szCs w:val="28"/>
        </w:rPr>
        <w:t>я реализации инициативных проектов.</w:t>
      </w:r>
    </w:p>
    <w:p w:rsidR="00F22E57" w:rsidRPr="002E75AC" w:rsidRDefault="00F22E57" w:rsidP="00F22E57">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рамках </w:t>
      </w:r>
      <w:proofErr w:type="gramStart"/>
      <w:r w:rsidRPr="002E75AC">
        <w:rPr>
          <w:rFonts w:ascii="Times New Roman" w:hAnsi="Times New Roman" w:cs="Times New Roman"/>
          <w:sz w:val="28"/>
          <w:szCs w:val="28"/>
        </w:rPr>
        <w:t>реализации мероприятий долгосрочного плана социально-экономического развития опорного населённого пункта</w:t>
      </w:r>
      <w:proofErr w:type="gramEnd"/>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Горьковское Горьковского муниципального района Омской области на период до 2030 года планируется благоустройство территорий вблизи  БУЗОО </w:t>
      </w:r>
      <w:r w:rsidR="00B222A1">
        <w:rPr>
          <w:rFonts w:ascii="Times New Roman" w:hAnsi="Times New Roman" w:cs="Times New Roman"/>
          <w:sz w:val="28"/>
          <w:szCs w:val="28"/>
        </w:rPr>
        <w:t>«</w:t>
      </w:r>
      <w:proofErr w:type="gramStart"/>
      <w:r w:rsidRPr="002E75AC">
        <w:rPr>
          <w:rFonts w:ascii="Times New Roman" w:hAnsi="Times New Roman" w:cs="Times New Roman"/>
          <w:sz w:val="28"/>
          <w:szCs w:val="28"/>
        </w:rPr>
        <w:t>Горьковская</w:t>
      </w:r>
      <w:proofErr w:type="gramEnd"/>
      <w:r w:rsidRPr="002E75AC">
        <w:rPr>
          <w:rFonts w:ascii="Times New Roman" w:hAnsi="Times New Roman" w:cs="Times New Roman"/>
          <w:sz w:val="28"/>
          <w:szCs w:val="28"/>
        </w:rPr>
        <w:t xml:space="preserve"> ЦРБ</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МБДОУ </w:t>
      </w:r>
      <w:r w:rsidR="00B222A1">
        <w:rPr>
          <w:rFonts w:ascii="Times New Roman" w:hAnsi="Times New Roman" w:cs="Times New Roman"/>
          <w:sz w:val="28"/>
          <w:szCs w:val="28"/>
        </w:rPr>
        <w:t>«</w:t>
      </w:r>
      <w:r w:rsidRPr="002E75AC">
        <w:rPr>
          <w:rFonts w:ascii="Times New Roman" w:hAnsi="Times New Roman" w:cs="Times New Roman"/>
          <w:sz w:val="28"/>
          <w:szCs w:val="28"/>
        </w:rPr>
        <w:t>Горьковский детский сад</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в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Pr="002E75AC">
        <w:rPr>
          <w:rFonts w:ascii="Times New Roman" w:hAnsi="Times New Roman" w:cs="Times New Roman"/>
          <w:sz w:val="28"/>
          <w:szCs w:val="28"/>
        </w:rPr>
        <w:t>Горьковское</w:t>
      </w:r>
      <w:proofErr w:type="gramEnd"/>
      <w:r w:rsidRPr="002E75AC">
        <w:rPr>
          <w:rFonts w:ascii="Times New Roman" w:hAnsi="Times New Roman" w:cs="Times New Roman"/>
          <w:sz w:val="28"/>
          <w:szCs w:val="28"/>
        </w:rPr>
        <w:t>, МБОУ Октябрьская СОШ</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и  МБОУ Новопокровская СОШ</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общей стоимостью 12,64 млн. рублей.</w:t>
      </w:r>
    </w:p>
    <w:p w:rsidR="00EE0357" w:rsidRPr="002E75AC" w:rsidRDefault="00EE0357">
      <w:pPr>
        <w:pStyle w:val="ConsPlusTitle"/>
        <w:jc w:val="center"/>
        <w:outlineLvl w:val="3"/>
        <w:rPr>
          <w:rFonts w:ascii="Times New Roman" w:hAnsi="Times New Roman" w:cs="Times New Roman"/>
          <w:sz w:val="28"/>
          <w:szCs w:val="28"/>
        </w:rPr>
      </w:pPr>
    </w:p>
    <w:p w:rsidR="00D63D2F" w:rsidRPr="002E75AC" w:rsidRDefault="00D63D2F">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6.1.7. Повышение безопасности жизнедеятельности населения</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Одним из важных элементов повышения качества жизни является обеспечение общественной безопасности, правопорядка и защищенности жизни населения </w:t>
      </w:r>
      <w:r w:rsidR="00F207D7" w:rsidRPr="002E75AC">
        <w:rPr>
          <w:rFonts w:ascii="Times New Roman" w:hAnsi="Times New Roman" w:cs="Times New Roman"/>
          <w:sz w:val="28"/>
          <w:szCs w:val="28"/>
        </w:rPr>
        <w:t xml:space="preserve">Горьковского </w:t>
      </w:r>
      <w:r w:rsidRPr="002E75AC">
        <w:rPr>
          <w:rFonts w:ascii="Times New Roman" w:hAnsi="Times New Roman" w:cs="Times New Roman"/>
          <w:sz w:val="28"/>
          <w:szCs w:val="28"/>
        </w:rPr>
        <w:t>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Обеспечение общественной безопасности и защиты населения от преступных посягатель</w:t>
      </w:r>
      <w:proofErr w:type="gramStart"/>
      <w:r w:rsidRPr="002E75AC">
        <w:rPr>
          <w:rFonts w:ascii="Times New Roman" w:hAnsi="Times New Roman" w:cs="Times New Roman"/>
          <w:sz w:val="28"/>
          <w:szCs w:val="28"/>
        </w:rPr>
        <w:t>ств пр</w:t>
      </w:r>
      <w:proofErr w:type="gramEnd"/>
      <w:r w:rsidRPr="002E75AC">
        <w:rPr>
          <w:rFonts w:ascii="Times New Roman" w:hAnsi="Times New Roman" w:cs="Times New Roman"/>
          <w:sz w:val="28"/>
          <w:szCs w:val="28"/>
        </w:rPr>
        <w:t>едставляет собой систему правовых, экономических, организационных и иных мер, гарантирующих соблюдение личной и общественной безопасности граждан, в том числе оказание помощи лицам, пострадавшим от правонарушений или подверженным риску стать таковыми.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Кроме того, важную роль в государственной и общественной безопасности играет реализация государственной политики в вопросах антитеррористической защищенности, предупреждения и ликвидации чрезвычайных ситуаций природного и техногенного характера.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целях формирования и поддержания социальной стабильности и комфортности проживания граждан, качества делового климата, инвестиционной активности, его туристской привлекательности в рамках обеспечения общественной безопасности необходимо:</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xml:space="preserve">1) внедрение, развитие и поддержание работоспособности технических средств обеспечения безопасности и правопорядка, в том числе внедрение аппаратно-программного комплекса </w:t>
      </w:r>
      <w:r w:rsidR="00B222A1">
        <w:rPr>
          <w:rFonts w:ascii="Times New Roman" w:hAnsi="Times New Roman" w:cs="Times New Roman"/>
          <w:sz w:val="28"/>
          <w:szCs w:val="28"/>
        </w:rPr>
        <w:t>«</w:t>
      </w:r>
      <w:r w:rsidRPr="002E75AC">
        <w:rPr>
          <w:rFonts w:ascii="Times New Roman" w:hAnsi="Times New Roman" w:cs="Times New Roman"/>
          <w:sz w:val="28"/>
          <w:szCs w:val="28"/>
        </w:rPr>
        <w:t>Безопасный город</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внедрение интеллектуальных систем видеонаблюдения, повышение эффективности работы комплексов </w:t>
      </w:r>
      <w:proofErr w:type="spellStart"/>
      <w:r w:rsidRPr="002E75AC">
        <w:rPr>
          <w:rFonts w:ascii="Times New Roman" w:hAnsi="Times New Roman" w:cs="Times New Roman"/>
          <w:sz w:val="28"/>
          <w:szCs w:val="28"/>
        </w:rPr>
        <w:t>фотовидеофиксации</w:t>
      </w:r>
      <w:proofErr w:type="spellEnd"/>
      <w:r w:rsidRPr="002E75AC">
        <w:rPr>
          <w:rFonts w:ascii="Times New Roman" w:hAnsi="Times New Roman" w:cs="Times New Roman"/>
          <w:sz w:val="28"/>
          <w:szCs w:val="28"/>
        </w:rPr>
        <w:t xml:space="preserve"> нарушений правил дорожного движения;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2) повышение эффективности взаимодействия правоохранительных органов, органов местного самоуправления </w:t>
      </w:r>
      <w:r w:rsidR="00F207D7"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и институтов гражданского общества в целях устранения причин и условий совершения правонарушений;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3) совершенствование профилактики незаконного оборота наркотических средств, психотропных и сильнодействующих веществ, а также незаконного оборота незарегистрированного оружия;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4) уменьшение проявлений экстремизма и негативного отношения к лицам других национальностей и религиозных конфессий;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5) развитие народных дружин и иных объединений правоохранительной направленности, антинаркотического движения, общественных антинаркотических объединений и организаций;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6) обеспечение безопасного участия детей в дорожном движении, совершенствование программ обучения детей и подростков правилам безопасного поведения на дорогах;</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7) развитие подразделений пожарной охраны, не относящихся к федеральной противопожарной службе;</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8) повышение уровня антитеррористической защищенности мест массового пребывания людей, объектов жизнеобеспечения населения, объектов транспортной инфраструктуры, других критически важных и потенциально опасных объектов;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9) повышение эффективности мер по предупреждению и ликвидации чрезвычайных ситуаций природного и техногенного характера;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10) обеспечение защиты населения от опасных инфекционных заболеваний, способных вызвать чрезвычайную ситуацию в области санитарно-эпидемиологического благополучия населения.</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2"/>
        <w:rPr>
          <w:rFonts w:ascii="Times New Roman" w:hAnsi="Times New Roman" w:cs="Times New Roman"/>
          <w:sz w:val="28"/>
          <w:szCs w:val="28"/>
        </w:rPr>
      </w:pPr>
      <w:r w:rsidRPr="002E75AC">
        <w:rPr>
          <w:rFonts w:ascii="Times New Roman" w:hAnsi="Times New Roman" w:cs="Times New Roman"/>
          <w:sz w:val="28"/>
          <w:szCs w:val="28"/>
        </w:rPr>
        <w:t xml:space="preserve">6.2. Повышение конкурентоспособности экономики </w:t>
      </w:r>
      <w:proofErr w:type="gramStart"/>
      <w:r w:rsidR="004D1F15" w:rsidRPr="002E75AC">
        <w:rPr>
          <w:rFonts w:ascii="Times New Roman" w:hAnsi="Times New Roman" w:cs="Times New Roman"/>
          <w:sz w:val="28"/>
          <w:szCs w:val="28"/>
        </w:rPr>
        <w:t>Горьковского</w:t>
      </w:r>
      <w:proofErr w:type="gramEnd"/>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муниципального района Омской области</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 xml:space="preserve">6.2.1. Создание условий для </w:t>
      </w:r>
      <w:proofErr w:type="gramStart"/>
      <w:r w:rsidRPr="002E75AC">
        <w:rPr>
          <w:rFonts w:ascii="Times New Roman" w:hAnsi="Times New Roman" w:cs="Times New Roman"/>
          <w:sz w:val="28"/>
          <w:szCs w:val="28"/>
        </w:rPr>
        <w:t>успешной</w:t>
      </w:r>
      <w:proofErr w:type="gramEnd"/>
      <w:r w:rsidRPr="002E75AC">
        <w:rPr>
          <w:rFonts w:ascii="Times New Roman" w:hAnsi="Times New Roman" w:cs="Times New Roman"/>
          <w:sz w:val="28"/>
          <w:szCs w:val="28"/>
        </w:rPr>
        <w:t xml:space="preserve"> инвестиционной</w:t>
      </w:r>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деятельности на территории района</w:t>
      </w:r>
    </w:p>
    <w:p w:rsidR="00D63D2F" w:rsidRPr="002E75AC" w:rsidRDefault="00D63D2F">
      <w:pPr>
        <w:pStyle w:val="ConsPlusNormal"/>
        <w:jc w:val="both"/>
        <w:rPr>
          <w:rFonts w:ascii="Times New Roman" w:hAnsi="Times New Roman" w:cs="Times New Roman"/>
          <w:sz w:val="28"/>
          <w:szCs w:val="28"/>
        </w:rPr>
      </w:pPr>
    </w:p>
    <w:p w:rsidR="00D63D2F" w:rsidRPr="00F80ACE"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xml:space="preserve">Ключевым инструментом социально-экономического развития муниципального образования является инвестиционная политика, регламентирующая стратегические и тактические цели, правила, принципы, механизмы привлечения и оптимального управления привлеченными ресурсами. Привлечение инвестиций в экономику </w:t>
      </w:r>
      <w:r w:rsidR="00F207D7"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района является одной из наиболее важных задач, стоящих перед органами местного самоуправления, решение которой возможно путем формирования целенаправленной и комплексной инвестиционной политики.</w:t>
      </w:r>
    </w:p>
    <w:p w:rsidR="00D63D2F" w:rsidRPr="000906DE" w:rsidRDefault="00D63D2F">
      <w:pPr>
        <w:pStyle w:val="ConsPlusNormal"/>
        <w:spacing w:before="220"/>
        <w:ind w:firstLine="540"/>
        <w:jc w:val="both"/>
        <w:rPr>
          <w:rFonts w:ascii="Times New Roman" w:hAnsi="Times New Roman" w:cs="Times New Roman"/>
          <w:sz w:val="28"/>
          <w:szCs w:val="28"/>
        </w:rPr>
      </w:pPr>
      <w:r w:rsidRPr="000906DE">
        <w:rPr>
          <w:rFonts w:ascii="Times New Roman" w:hAnsi="Times New Roman" w:cs="Times New Roman"/>
          <w:sz w:val="28"/>
          <w:szCs w:val="28"/>
        </w:rPr>
        <w:t xml:space="preserve">За период с 2019 по 2023 год в экономику </w:t>
      </w:r>
      <w:r w:rsidR="00AC3B87" w:rsidRPr="000906DE">
        <w:rPr>
          <w:rFonts w:ascii="Times New Roman" w:hAnsi="Times New Roman" w:cs="Times New Roman"/>
          <w:sz w:val="28"/>
          <w:szCs w:val="28"/>
        </w:rPr>
        <w:t>Горьковского</w:t>
      </w:r>
      <w:r w:rsidRPr="000906DE">
        <w:rPr>
          <w:rFonts w:ascii="Times New Roman" w:hAnsi="Times New Roman" w:cs="Times New Roman"/>
          <w:sz w:val="28"/>
          <w:szCs w:val="28"/>
        </w:rPr>
        <w:t xml:space="preserve"> района организациями (без учета субъектов малого предпринимательства) вложено </w:t>
      </w:r>
      <w:r w:rsidR="00AC3B87" w:rsidRPr="000906DE">
        <w:rPr>
          <w:rFonts w:ascii="Times New Roman" w:hAnsi="Times New Roman" w:cs="Times New Roman"/>
          <w:sz w:val="28"/>
          <w:szCs w:val="28"/>
        </w:rPr>
        <w:t>1972,4</w:t>
      </w:r>
      <w:r w:rsidRPr="000906DE">
        <w:rPr>
          <w:rFonts w:ascii="Times New Roman" w:hAnsi="Times New Roman" w:cs="Times New Roman"/>
          <w:sz w:val="28"/>
          <w:szCs w:val="28"/>
        </w:rPr>
        <w:t xml:space="preserve"> млн. руб. инвестиций в основной капитал, в том числе внебюджетные инвестиции за данный период составили </w:t>
      </w:r>
      <w:r w:rsidR="00AC3B87" w:rsidRPr="000906DE">
        <w:rPr>
          <w:rFonts w:ascii="Times New Roman" w:hAnsi="Times New Roman" w:cs="Times New Roman"/>
          <w:sz w:val="28"/>
          <w:szCs w:val="28"/>
        </w:rPr>
        <w:t>493,7</w:t>
      </w:r>
      <w:r w:rsidRPr="000906DE">
        <w:rPr>
          <w:rFonts w:ascii="Times New Roman" w:hAnsi="Times New Roman" w:cs="Times New Roman"/>
          <w:sz w:val="28"/>
          <w:szCs w:val="28"/>
        </w:rPr>
        <w:t xml:space="preserve"> млн. руб.</w:t>
      </w:r>
    </w:p>
    <w:p w:rsidR="00D63D2F" w:rsidRPr="000906DE" w:rsidRDefault="00D63D2F">
      <w:pPr>
        <w:pStyle w:val="ConsPlusNormal"/>
        <w:spacing w:before="220"/>
        <w:ind w:firstLine="540"/>
        <w:jc w:val="both"/>
        <w:rPr>
          <w:rFonts w:ascii="Times New Roman" w:hAnsi="Times New Roman" w:cs="Times New Roman"/>
          <w:sz w:val="28"/>
          <w:szCs w:val="28"/>
        </w:rPr>
      </w:pPr>
      <w:r w:rsidRPr="000906DE">
        <w:rPr>
          <w:rFonts w:ascii="Times New Roman" w:hAnsi="Times New Roman" w:cs="Times New Roman"/>
          <w:sz w:val="28"/>
          <w:szCs w:val="28"/>
        </w:rPr>
        <w:t>З</w:t>
      </w:r>
      <w:r w:rsidR="00AC3B87" w:rsidRPr="000906DE">
        <w:rPr>
          <w:rFonts w:ascii="Times New Roman" w:hAnsi="Times New Roman" w:cs="Times New Roman"/>
          <w:sz w:val="28"/>
          <w:szCs w:val="28"/>
        </w:rPr>
        <w:t xml:space="preserve">а указанный период наблюдается </w:t>
      </w:r>
      <w:r w:rsidRPr="000906DE">
        <w:rPr>
          <w:rFonts w:ascii="Times New Roman" w:hAnsi="Times New Roman" w:cs="Times New Roman"/>
          <w:sz w:val="28"/>
          <w:szCs w:val="28"/>
        </w:rPr>
        <w:t>увеличение объема инвестиций.</w:t>
      </w:r>
    </w:p>
    <w:p w:rsidR="00D63D2F" w:rsidRPr="000906DE" w:rsidRDefault="00D63D2F">
      <w:pPr>
        <w:pStyle w:val="ConsPlusNormal"/>
        <w:spacing w:before="220"/>
        <w:ind w:firstLine="540"/>
        <w:jc w:val="both"/>
        <w:rPr>
          <w:rFonts w:ascii="Times New Roman" w:hAnsi="Times New Roman" w:cs="Times New Roman"/>
          <w:sz w:val="28"/>
          <w:szCs w:val="28"/>
        </w:rPr>
      </w:pPr>
      <w:r w:rsidRPr="000906DE">
        <w:rPr>
          <w:rFonts w:ascii="Times New Roman" w:hAnsi="Times New Roman" w:cs="Times New Roman"/>
          <w:sz w:val="28"/>
          <w:szCs w:val="28"/>
        </w:rPr>
        <w:t>Большой вклад в инвестиционное развитие вносят сельскохозяйственные товаропроизводители, которые осуществляют реконструкцию и техническое перевооружение в отрасли сельского хозяйства, проводят мероприятия по увеличению и модернизации производственных мощностей.</w:t>
      </w:r>
    </w:p>
    <w:p w:rsidR="00D63D2F" w:rsidRPr="00F80ACE" w:rsidRDefault="00D63D2F">
      <w:pPr>
        <w:pStyle w:val="ConsPlusNormal"/>
        <w:spacing w:before="220"/>
        <w:ind w:firstLine="540"/>
        <w:jc w:val="both"/>
        <w:rPr>
          <w:rFonts w:ascii="Times New Roman" w:hAnsi="Times New Roman" w:cs="Times New Roman"/>
          <w:sz w:val="28"/>
          <w:szCs w:val="28"/>
        </w:rPr>
      </w:pPr>
      <w:r w:rsidRPr="000906DE">
        <w:rPr>
          <w:rFonts w:ascii="Times New Roman" w:hAnsi="Times New Roman" w:cs="Times New Roman"/>
          <w:sz w:val="28"/>
          <w:szCs w:val="28"/>
        </w:rPr>
        <w:t xml:space="preserve">Суммарный объем инвестиций в основной капитал за период 2021 </w:t>
      </w:r>
      <w:r w:rsidR="00B222A1">
        <w:rPr>
          <w:rFonts w:ascii="Times New Roman" w:hAnsi="Times New Roman" w:cs="Times New Roman"/>
          <w:sz w:val="28"/>
          <w:szCs w:val="28"/>
        </w:rPr>
        <w:t>–</w:t>
      </w:r>
      <w:r w:rsidRPr="000906DE">
        <w:rPr>
          <w:rFonts w:ascii="Times New Roman" w:hAnsi="Times New Roman" w:cs="Times New Roman"/>
          <w:sz w:val="28"/>
          <w:szCs w:val="28"/>
        </w:rPr>
        <w:t xml:space="preserve"> 2023 годы составил </w:t>
      </w:r>
      <w:r w:rsidR="000906DE" w:rsidRPr="000906DE">
        <w:rPr>
          <w:rFonts w:ascii="Times New Roman" w:hAnsi="Times New Roman" w:cs="Times New Roman"/>
          <w:sz w:val="28"/>
          <w:szCs w:val="28"/>
        </w:rPr>
        <w:t>1561,7</w:t>
      </w:r>
      <w:r w:rsidRPr="000906DE">
        <w:rPr>
          <w:rFonts w:ascii="Times New Roman" w:hAnsi="Times New Roman" w:cs="Times New Roman"/>
          <w:sz w:val="28"/>
          <w:szCs w:val="28"/>
        </w:rPr>
        <w:t xml:space="preserve"> млн. рублей.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Факторы, сдерживающие развитие инвестиционного потенциала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наличие высокого риска вложений инвестиций на территории района в связи с сокращением численности населения, закрытием организаций и предприятий;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отсутствие потенциальных инвесторов для реализации проектов;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недостаточная обеспеченность транспортной, энергетической, инженерной инфраструктурой, необходимой для осуществления инвестиционной деятельности;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необходимость расширения использования возможностей привлечения на территорию Омской области частных и государственных финансовых и инвестиционных институтов, а также федеральных мер поддержки.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Целью инвестиционного развития является формирование эффективной системы привлечения инвестиций и сопровождения инвестиционных проектов, создание максимально комфортных условий для старта и ведения бизнеса на те</w:t>
      </w:r>
      <w:r w:rsidR="000906DE">
        <w:rPr>
          <w:rFonts w:ascii="Times New Roman" w:hAnsi="Times New Roman" w:cs="Times New Roman"/>
          <w:sz w:val="28"/>
          <w:szCs w:val="28"/>
        </w:rPr>
        <w:t>рритории Горьковского</w:t>
      </w:r>
      <w:r w:rsidRPr="002E75AC">
        <w:rPr>
          <w:rFonts w:ascii="Times New Roman" w:hAnsi="Times New Roman" w:cs="Times New Roman"/>
          <w:sz w:val="28"/>
          <w:szCs w:val="28"/>
        </w:rPr>
        <w:t xml:space="preserve"> 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Для достижения указанной цели на период до 2030 года необходимо решить следующие задачи: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1. Создать благоприятные условия для ведения инвестиционной и предпринимательской деятельности в муниципальном районе, совершенствовать систему муниципального управления в сферах, затрагивающих предпринимательскую и инвестиционную деятельность.</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Повысить инвестиционную привлекательность и обеспечить высокий уровень конкурентоспособности экономики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3. Обеспечить эффективную систему государственной поддержки инвестиционных проектов.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4. Обеспечить доступной инфраструктурой для размещений производственных и иных объектов инвесторов.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5. Содействовать развитию субъектов малого и среднего предпринимательства в </w:t>
      </w:r>
      <w:r w:rsidR="0070177B">
        <w:rPr>
          <w:rFonts w:ascii="Times New Roman" w:hAnsi="Times New Roman" w:cs="Times New Roman"/>
          <w:sz w:val="28"/>
          <w:szCs w:val="28"/>
        </w:rPr>
        <w:t>Горьков</w:t>
      </w:r>
      <w:r w:rsidRPr="002E75AC">
        <w:rPr>
          <w:rFonts w:ascii="Times New Roman" w:hAnsi="Times New Roman" w:cs="Times New Roman"/>
          <w:sz w:val="28"/>
          <w:szCs w:val="28"/>
        </w:rPr>
        <w:t>ском районе.</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Повышение инвестиционной привлекательности </w:t>
      </w:r>
      <w:r w:rsidR="00F207D7"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планируется за счет реализации следующих мероприятий: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оказание содействия инициаторам проектов в соответствии со стратегическими направлениями развития района в приоритетных отраслях экономики (агропромышленный комплекс (в том числе развитие животноводства за счет строительства и модернизации ферм, приобретения племенного скота), пищевая и перерабатывающая промышленность, транспортно-логистический комплекс, иные приоритетные отрасли);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информирование потенциальных инвесторов о наличии на территории района земельных участков и имущественного комплекса, свободных от прав третьих лиц, для размещения инвестиционных площадок;</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сопровождение проектов, предоставление консультационной, организационной, финансовой и иной системной поддержки на основе индивидуального подхода и максимальной заинтересованности в решении вопросов реализации инвестиционных проектов на всех стадиях;</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расширение перечня имущества и банка данных земельных участков, свободных от прав третьих лиц;</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государственная поддержка хозяйствующих субъектов в развитии инвестиционных площадок;</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инвентаризация недвижимости и земельных ресурсов, формирование полного и точного реестра всех объектов;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реализация проектов на принципах государственно-частного партнерства, концессионных соглашений, в том числе направленных на создание транспортной, жилищно-коммунальной инфраструктуры, объектов </w:t>
      </w:r>
      <w:r w:rsidRPr="002E75AC">
        <w:rPr>
          <w:rFonts w:ascii="Times New Roman" w:hAnsi="Times New Roman" w:cs="Times New Roman"/>
          <w:sz w:val="28"/>
          <w:szCs w:val="28"/>
        </w:rPr>
        <w:lastRenderedPageBreak/>
        <w:t>социальной сферы, а также в иных отраслях, установленных законодательством.</w:t>
      </w:r>
    </w:p>
    <w:p w:rsidR="00D63D2F" w:rsidRPr="002E75AC" w:rsidRDefault="00D63D2F">
      <w:pPr>
        <w:pStyle w:val="ConsPlusNormal"/>
        <w:spacing w:before="220"/>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 xml:space="preserve">В </w:t>
      </w:r>
      <w:r w:rsidR="00F207D7" w:rsidRPr="002E75AC">
        <w:rPr>
          <w:rFonts w:ascii="Times New Roman" w:hAnsi="Times New Roman" w:cs="Times New Roman"/>
          <w:sz w:val="28"/>
          <w:szCs w:val="28"/>
        </w:rPr>
        <w:t>Горьковском</w:t>
      </w:r>
      <w:r w:rsidRPr="002E75AC">
        <w:rPr>
          <w:rFonts w:ascii="Times New Roman" w:hAnsi="Times New Roman" w:cs="Times New Roman"/>
          <w:sz w:val="28"/>
          <w:szCs w:val="28"/>
        </w:rPr>
        <w:t xml:space="preserve"> муниципальном районе создаются условия для привлечения инвестиций и создания механизмов, обеспечивающих повышение привлекательности территории, способствующие устойчивому социально-экономическому развитию, с учетом положений </w:t>
      </w:r>
      <w:hyperlink r:id="rId26">
        <w:r w:rsidRPr="002E75AC">
          <w:rPr>
            <w:rFonts w:ascii="Times New Roman" w:hAnsi="Times New Roman" w:cs="Times New Roman"/>
            <w:color w:val="0000FF"/>
            <w:sz w:val="28"/>
            <w:szCs w:val="28"/>
          </w:rPr>
          <w:t>приказа</w:t>
        </w:r>
      </w:hyperlink>
      <w:r w:rsidRPr="002E75AC">
        <w:rPr>
          <w:rFonts w:ascii="Times New Roman" w:hAnsi="Times New Roman" w:cs="Times New Roman"/>
          <w:sz w:val="28"/>
          <w:szCs w:val="28"/>
        </w:rPr>
        <w:t xml:space="preserve"> Министерства экономического развития Российской Федерации от 26.09.2023 N 672 </w:t>
      </w:r>
      <w:r w:rsidR="00B222A1">
        <w:rPr>
          <w:rFonts w:ascii="Times New Roman" w:hAnsi="Times New Roman" w:cs="Times New Roman"/>
          <w:sz w:val="28"/>
          <w:szCs w:val="28"/>
        </w:rPr>
        <w:t>«</w:t>
      </w:r>
      <w:r w:rsidRPr="002E75AC">
        <w:rPr>
          <w:rFonts w:ascii="Times New Roman" w:hAnsi="Times New Roman" w:cs="Times New Roman"/>
          <w:sz w:val="28"/>
          <w:szCs w:val="28"/>
        </w:rPr>
        <w:t>Об утверждении методических рекомендации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w:t>
      </w:r>
      <w:r w:rsidR="00B222A1">
        <w:rPr>
          <w:rFonts w:ascii="Times New Roman" w:hAnsi="Times New Roman" w:cs="Times New Roman"/>
          <w:sz w:val="28"/>
          <w:szCs w:val="28"/>
        </w:rPr>
        <w:t>»</w:t>
      </w:r>
      <w:r w:rsidRPr="002E75AC">
        <w:rPr>
          <w:rFonts w:ascii="Times New Roman" w:hAnsi="Times New Roman" w:cs="Times New Roman"/>
          <w:sz w:val="28"/>
          <w:szCs w:val="28"/>
        </w:rPr>
        <w:t>:</w:t>
      </w:r>
      <w:proofErr w:type="gramEnd"/>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сокращены сроки оказания муниципальных услуг, предоставляемых инвесторам;</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сформированы перечни объектов и земельных участков для осуществления инвестиционной деятельности;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создан Совет по инвестициям при Главе </w:t>
      </w:r>
      <w:r w:rsidR="00F207D7"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разработан инвестиционный профиль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разработан Регламент сопровождения инвестиционных проектов на территории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Проекты, реализуемые и планируемые к реализации на период до 2030 года, указаны в </w:t>
      </w:r>
      <w:hyperlink w:anchor="P2501">
        <w:r w:rsidRPr="002E75AC">
          <w:rPr>
            <w:rFonts w:ascii="Times New Roman" w:hAnsi="Times New Roman" w:cs="Times New Roman"/>
            <w:color w:val="0000FF"/>
            <w:sz w:val="28"/>
            <w:szCs w:val="28"/>
          </w:rPr>
          <w:t>приложении N 2</w:t>
        </w:r>
      </w:hyperlink>
      <w:r w:rsidRPr="002E75AC">
        <w:rPr>
          <w:rFonts w:ascii="Times New Roman" w:hAnsi="Times New Roman" w:cs="Times New Roman"/>
          <w:sz w:val="28"/>
          <w:szCs w:val="28"/>
        </w:rPr>
        <w:t xml:space="preserve"> к настоящей Стратегии.</w:t>
      </w:r>
    </w:p>
    <w:p w:rsidR="001C7C34" w:rsidRDefault="001C7C34" w:rsidP="00425C4B">
      <w:pPr>
        <w:pStyle w:val="ConsPlusTitle"/>
        <w:jc w:val="center"/>
        <w:outlineLvl w:val="3"/>
        <w:rPr>
          <w:rFonts w:ascii="Times New Roman" w:hAnsi="Times New Roman" w:cs="Times New Roman"/>
          <w:sz w:val="28"/>
          <w:szCs w:val="28"/>
        </w:rPr>
      </w:pPr>
    </w:p>
    <w:p w:rsidR="00425C4B" w:rsidRPr="002E75AC" w:rsidRDefault="00425C4B" w:rsidP="00425C4B">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6.2.2. Развитие аграрного сектора</w:t>
      </w:r>
    </w:p>
    <w:p w:rsidR="00425C4B" w:rsidRPr="002E75AC" w:rsidRDefault="00425C4B" w:rsidP="00425C4B">
      <w:pPr>
        <w:pStyle w:val="ConsPlusNormal"/>
        <w:ind w:firstLine="540"/>
        <w:jc w:val="both"/>
        <w:rPr>
          <w:rFonts w:ascii="Times New Roman" w:hAnsi="Times New Roman" w:cs="Times New Roman"/>
          <w:sz w:val="28"/>
          <w:szCs w:val="28"/>
        </w:rPr>
      </w:pPr>
    </w:p>
    <w:p w:rsidR="00FC2C51" w:rsidRPr="002E75AC" w:rsidRDefault="00FC2C51" w:rsidP="00FC2C5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В соответствии с проектами перераспределения земель, составленными в 1992 году, площадь сельскохозяйственных угодий на территории Горьковского муниципального района составила 209,8 тыс. га, в том числе:</w:t>
      </w:r>
    </w:p>
    <w:p w:rsidR="00FC2C51" w:rsidRPr="002E75AC" w:rsidRDefault="00FC2C51" w:rsidP="00FC2C5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пашня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116,1 тыс. га;</w:t>
      </w:r>
    </w:p>
    <w:p w:rsidR="00FC2C51" w:rsidRPr="002E75AC" w:rsidRDefault="00FC2C51" w:rsidP="00FC2C5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сенокосы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44,0 тыс. га;</w:t>
      </w:r>
    </w:p>
    <w:p w:rsidR="00FC2C51" w:rsidRPr="002E75AC" w:rsidRDefault="00FC2C51" w:rsidP="00FC2C5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пастбища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42,3 тыс. га.</w:t>
      </w:r>
    </w:p>
    <w:p w:rsidR="00FC2C51" w:rsidRPr="002E75AC" w:rsidRDefault="00FC2C51" w:rsidP="00FC2C5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Из 116,1 тыс. га пашни на сегодняшний день обрабатывается 101,9 тыс. га (87,8%). Таким образом, без обработки остаются 14,2 тыс. га. Большая часть из них подверглась процессам заболачивания, зарастания кустарниковой и древесной растительностью. Для уточнения площади пашни, пригодной для сельскохозяйственного использования необходимо проводить комплексное обследование. </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Сельскохозяйственные товаропроизводители Горьковского района </w:t>
      </w:r>
      <w:r w:rsidRPr="002E75AC">
        <w:rPr>
          <w:rFonts w:ascii="Times New Roman" w:hAnsi="Times New Roman" w:cs="Times New Roman"/>
          <w:sz w:val="28"/>
          <w:szCs w:val="28"/>
        </w:rPr>
        <w:lastRenderedPageBreak/>
        <w:t>активно пользуются мерами государственной поддержки в агропромышленном комплексе.</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рамках мероприятий государственной </w:t>
      </w:r>
      <w:hyperlink r:id="rId27">
        <w:r w:rsidRPr="002E75AC">
          <w:rPr>
            <w:rFonts w:ascii="Times New Roman" w:hAnsi="Times New Roman" w:cs="Times New Roman"/>
            <w:sz w:val="28"/>
            <w:szCs w:val="28"/>
          </w:rPr>
          <w:t>программы</w:t>
        </w:r>
      </w:hyperlink>
      <w:r w:rsidRPr="002E75AC">
        <w:rPr>
          <w:rFonts w:ascii="Times New Roman" w:hAnsi="Times New Roman" w:cs="Times New Roman"/>
          <w:sz w:val="28"/>
          <w:szCs w:val="28"/>
        </w:rPr>
        <w:t xml:space="preserve"> Омской области </w:t>
      </w:r>
      <w:r w:rsidR="00B222A1">
        <w:rPr>
          <w:rFonts w:ascii="Times New Roman" w:hAnsi="Times New Roman" w:cs="Times New Roman"/>
          <w:sz w:val="28"/>
          <w:szCs w:val="28"/>
        </w:rPr>
        <w:t>«</w:t>
      </w:r>
      <w:r w:rsidRPr="002E75AC">
        <w:rPr>
          <w:rFonts w:ascii="Times New Roman" w:hAnsi="Times New Roman" w:cs="Times New Roman"/>
          <w:sz w:val="28"/>
          <w:szCs w:val="28"/>
        </w:rPr>
        <w:t>Развитие сельского хозяйства и регулирование рынков сельскохозяйственной продукции, сырья и продовольствия Омской области</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утвержденной постановлением Правительства Омской области от 15 октября 2013 года N 252-п, за 2019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2023 годы общий объем господдержки составил 298 млн. руб.</w:t>
      </w:r>
    </w:p>
    <w:p w:rsidR="00FC2C51" w:rsidRPr="002E75AC" w:rsidRDefault="00FC2C51" w:rsidP="00FC2C51">
      <w:pPr>
        <w:pStyle w:val="ConsPlusNormal"/>
        <w:jc w:val="both"/>
        <w:rPr>
          <w:rFonts w:ascii="Times New Roman" w:hAnsi="Times New Roman" w:cs="Times New Roman"/>
          <w:sz w:val="28"/>
          <w:szCs w:val="28"/>
        </w:rPr>
      </w:pPr>
    </w:p>
    <w:p w:rsidR="00FC2C51" w:rsidRPr="002E75AC" w:rsidRDefault="00FC2C51" w:rsidP="00FC2C51">
      <w:pPr>
        <w:pStyle w:val="ConsPlusTitle"/>
        <w:jc w:val="center"/>
        <w:outlineLvl w:val="4"/>
        <w:rPr>
          <w:rFonts w:ascii="Times New Roman" w:hAnsi="Times New Roman" w:cs="Times New Roman"/>
          <w:sz w:val="28"/>
          <w:szCs w:val="28"/>
        </w:rPr>
      </w:pPr>
      <w:r w:rsidRPr="002E75AC">
        <w:rPr>
          <w:rFonts w:ascii="Times New Roman" w:hAnsi="Times New Roman" w:cs="Times New Roman"/>
          <w:sz w:val="28"/>
          <w:szCs w:val="28"/>
        </w:rPr>
        <w:t xml:space="preserve">Перечень мер государственной поддержки </w:t>
      </w:r>
      <w:proofErr w:type="gramStart"/>
      <w:r w:rsidRPr="002E75AC">
        <w:rPr>
          <w:rFonts w:ascii="Times New Roman" w:hAnsi="Times New Roman" w:cs="Times New Roman"/>
          <w:sz w:val="28"/>
          <w:szCs w:val="28"/>
        </w:rPr>
        <w:t>агропромышленного</w:t>
      </w:r>
      <w:proofErr w:type="gramEnd"/>
    </w:p>
    <w:p w:rsidR="00FC2C51" w:rsidRPr="002E75AC" w:rsidRDefault="00FC2C51" w:rsidP="00FC2C51">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комплекса</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Субсидии на возмещение части затрат на уплату страховых премий, начисленных по договорам сельскохозяйственного страхования на случай утраты (гибели) урожая сельскохозяйственной культуры, посадок многолетних насаждений.</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Субсидии на возмещение части затрат на приобретение дизельного топлива.</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Субсидии на возмещение части затрат на производство и реализацию зерновых культур.</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Субсидии на возмещение части затрат на стимулирование производства масличных культур.</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Субсидии на возмещение части затрат на оказание несвязанной поддержки в области растениеводства.</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Субсидии на возмещение части затрат по обеспечению технической и технологической модернизации сельскохозяйственного производства.</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Субсидии на возмещение части затрат на приобретение минеральных удобрений.</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Субсидии на возмещение части затрат на приобретение элитных семян.</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Субсидии на возмещение части затрат на поддержку собственного производства молока.</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Кроме того, на территории Горьковского района активно поддерживаются малые формы хозяйствования. За период с 2019 по 2023 годы грант</w:t>
      </w:r>
      <w:r>
        <w:rPr>
          <w:rFonts w:ascii="Times New Roman" w:hAnsi="Times New Roman" w:cs="Times New Roman"/>
          <w:sz w:val="28"/>
          <w:szCs w:val="28"/>
        </w:rPr>
        <w:t>ы</w:t>
      </w:r>
      <w:r w:rsidRPr="002E75AC">
        <w:rPr>
          <w:rFonts w:ascii="Times New Roman" w:hAnsi="Times New Roman" w:cs="Times New Roman"/>
          <w:sz w:val="28"/>
          <w:szCs w:val="28"/>
        </w:rPr>
        <w:t xml:space="preserve"> </w:t>
      </w:r>
      <w:r w:rsidR="00B222A1">
        <w:rPr>
          <w:rFonts w:ascii="Times New Roman" w:hAnsi="Times New Roman" w:cs="Times New Roman"/>
          <w:sz w:val="28"/>
          <w:szCs w:val="28"/>
        </w:rPr>
        <w:t>«</w:t>
      </w:r>
      <w:r w:rsidRPr="002E75AC">
        <w:rPr>
          <w:rFonts w:ascii="Times New Roman" w:hAnsi="Times New Roman" w:cs="Times New Roman"/>
          <w:sz w:val="28"/>
          <w:szCs w:val="28"/>
        </w:rPr>
        <w:t>Начинающий фермер</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получили 4 </w:t>
      </w:r>
      <w:proofErr w:type="gramStart"/>
      <w:r w:rsidRPr="002E75AC">
        <w:rPr>
          <w:rFonts w:ascii="Times New Roman" w:hAnsi="Times New Roman" w:cs="Times New Roman"/>
          <w:sz w:val="28"/>
          <w:szCs w:val="28"/>
        </w:rPr>
        <w:t>крестьянско-фермерских</w:t>
      </w:r>
      <w:proofErr w:type="gramEnd"/>
      <w:r w:rsidRPr="002E75AC">
        <w:rPr>
          <w:rFonts w:ascii="Times New Roman" w:hAnsi="Times New Roman" w:cs="Times New Roman"/>
          <w:sz w:val="28"/>
          <w:szCs w:val="28"/>
        </w:rPr>
        <w:t xml:space="preserve"> хозяйства</w:t>
      </w:r>
      <w:r>
        <w:rPr>
          <w:rFonts w:ascii="Times New Roman" w:hAnsi="Times New Roman" w:cs="Times New Roman"/>
          <w:sz w:val="28"/>
          <w:szCs w:val="28"/>
        </w:rPr>
        <w:t>.</w:t>
      </w:r>
      <w:r w:rsidRPr="002E75AC">
        <w:rPr>
          <w:rFonts w:ascii="Times New Roman" w:hAnsi="Times New Roman" w:cs="Times New Roman"/>
          <w:sz w:val="28"/>
          <w:szCs w:val="28"/>
        </w:rPr>
        <w:t xml:space="preserve"> </w:t>
      </w:r>
      <w:r>
        <w:rPr>
          <w:rFonts w:ascii="Times New Roman" w:hAnsi="Times New Roman" w:cs="Times New Roman"/>
          <w:sz w:val="28"/>
          <w:szCs w:val="28"/>
        </w:rPr>
        <w:t xml:space="preserve"> С 2020 по 2023 годы гранты </w:t>
      </w:r>
      <w:r w:rsidR="00B222A1">
        <w:rPr>
          <w:rFonts w:ascii="Times New Roman" w:hAnsi="Times New Roman" w:cs="Times New Roman"/>
          <w:sz w:val="28"/>
          <w:szCs w:val="28"/>
        </w:rPr>
        <w:t>«</w:t>
      </w:r>
      <w:proofErr w:type="spellStart"/>
      <w:r w:rsidRPr="002E75AC">
        <w:rPr>
          <w:rFonts w:ascii="Times New Roman" w:hAnsi="Times New Roman" w:cs="Times New Roman"/>
          <w:sz w:val="28"/>
          <w:szCs w:val="28"/>
        </w:rPr>
        <w:t>Агростартап</w:t>
      </w:r>
      <w:proofErr w:type="spellEnd"/>
      <w:r w:rsidR="00B222A1">
        <w:rPr>
          <w:rFonts w:ascii="Times New Roman" w:hAnsi="Times New Roman" w:cs="Times New Roman"/>
          <w:sz w:val="28"/>
          <w:szCs w:val="28"/>
        </w:rPr>
        <w:t>»</w:t>
      </w:r>
      <w:r w:rsidRPr="002E75AC">
        <w:rPr>
          <w:rFonts w:ascii="Times New Roman" w:hAnsi="Times New Roman" w:cs="Times New Roman"/>
          <w:sz w:val="28"/>
          <w:szCs w:val="28"/>
        </w:rPr>
        <w:t xml:space="preserve"> </w:t>
      </w:r>
      <w:r>
        <w:rPr>
          <w:rFonts w:ascii="Times New Roman" w:hAnsi="Times New Roman" w:cs="Times New Roman"/>
          <w:sz w:val="28"/>
          <w:szCs w:val="28"/>
        </w:rPr>
        <w:t>предоставлены 6</w:t>
      </w:r>
      <w:r w:rsidRPr="002E75AC">
        <w:rPr>
          <w:rFonts w:ascii="Times New Roman" w:hAnsi="Times New Roman" w:cs="Times New Roman"/>
          <w:sz w:val="28"/>
          <w:szCs w:val="28"/>
        </w:rPr>
        <w:t xml:space="preserve"> крестьянско-фермерских хозяйств</w:t>
      </w:r>
      <w:r>
        <w:rPr>
          <w:rFonts w:ascii="Times New Roman" w:hAnsi="Times New Roman" w:cs="Times New Roman"/>
          <w:sz w:val="28"/>
          <w:szCs w:val="28"/>
        </w:rPr>
        <w:t xml:space="preserve">ам на общую сумму 19 млн. рублей. </w:t>
      </w:r>
      <w:r w:rsidRPr="002E75AC">
        <w:rPr>
          <w:rFonts w:ascii="Times New Roman" w:hAnsi="Times New Roman" w:cs="Times New Roman"/>
          <w:sz w:val="28"/>
          <w:szCs w:val="28"/>
        </w:rPr>
        <w:t xml:space="preserve"> </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Проблемы и вызовы, преодоление которых необходимо для качественного развития отрасли:</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1) неполное использование пашни в ряде муниципальных районов вследствие недостаточности производственных ресурсов для ее обработки;</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физический и моральный износ сельскохозяйственных производственных фондов;</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3) низкий уровень технического и технологического обеспечения отрасли;</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4) потребность отрасли в технической модернизации производства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роботизации;</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5) снижение плодородия пашни вследствие недостаточного уровня внесения органических и минеральных удобрений;</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6) недостаток собственных источников финансирования для ускоренного обновления материально-технической базы;</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7) ограниченность рынков сбыта готовой продукции в связи с удаленностью от морских портов (основных каналов реализации зерна) и большими логистическими издержками.</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Приоритетными отраслями развития сельскохозяйственного производства на период до 2030 года является ведение смешанного сельскохозяйственного производства (растениеводство и животноводство мясного направления).</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Приоритетными направлениями развития аграрного сектора района являются:</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развитие животноводства за счет строительства и модернизации ферм, приобретения племенного скота;</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создание инфраструктуры для реализации продукции сельскохозяйственными товаропроизводителями, предприятиями пищевой и перерабатывающей промышленности, осуществляющими первичную и (или) последующую переработку продукции;</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развитие селекции и генетики для устойчивой сырьевой базы;</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внедрение высокоурожайных сортов сельскохозяйственных культур;</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внедрение инновационных технологий содержания, кормления и управления стадом с использованием современного оборудования в отрасли молочное скотоводство;</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оптимизация структуры посевных площадей с учетом особенностей природно-климатической зоны;</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обеспечение отрасли животноводства высокоэнергетическими и </w:t>
      </w:r>
      <w:r w:rsidRPr="002E75AC">
        <w:rPr>
          <w:rFonts w:ascii="Times New Roman" w:hAnsi="Times New Roman" w:cs="Times New Roman"/>
          <w:sz w:val="28"/>
          <w:szCs w:val="28"/>
        </w:rPr>
        <w:lastRenderedPageBreak/>
        <w:t>сбалансированными кормами с целью увеличения производства молока;</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сохранение поголовья фуражных коров;</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техническое перевооружение и обновление отрасли АПК;</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содействие развитию личных подсобных хозяйств, различных форм мелкотоварного производства в сельской местности как важной составляющей части аграрного сектора, направленной на производство экологически чистой продукции;</w:t>
      </w:r>
    </w:p>
    <w:p w:rsidR="00FC2C51" w:rsidRPr="002E75AC" w:rsidRDefault="00FC2C51" w:rsidP="00FC2C5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привлечение молодых специалистов в аграрный сектор путем предоставления им мер государственной поддержки, внедрения эффективных механизмов мотивации;</w:t>
      </w:r>
    </w:p>
    <w:p w:rsidR="00425C4B" w:rsidRDefault="00FC2C51" w:rsidP="00FC2C51">
      <w:pPr>
        <w:pStyle w:val="ConsPlusNormal"/>
        <w:jc w:val="both"/>
        <w:rPr>
          <w:rFonts w:ascii="Times New Roman" w:hAnsi="Times New Roman" w:cs="Times New Roman"/>
          <w:sz w:val="28"/>
          <w:szCs w:val="28"/>
        </w:rPr>
      </w:pPr>
      <w:r w:rsidRPr="002E75AC">
        <w:rPr>
          <w:rFonts w:ascii="Times New Roman" w:hAnsi="Times New Roman" w:cs="Times New Roman"/>
          <w:sz w:val="28"/>
          <w:szCs w:val="28"/>
        </w:rPr>
        <w:t>- вовлечение в сельскохозяйственный оборот неиспользуемых сельскохозяйственных угодий, в том числе за счет оформления невостребованных долей.</w:t>
      </w:r>
    </w:p>
    <w:p w:rsidR="00FC2C51" w:rsidRPr="002E75AC" w:rsidRDefault="00FC2C51" w:rsidP="00FC2C51">
      <w:pPr>
        <w:pStyle w:val="ConsPlusNormal"/>
        <w:jc w:val="both"/>
        <w:rPr>
          <w:rFonts w:ascii="Times New Roman" w:hAnsi="Times New Roman" w:cs="Times New Roman"/>
          <w:sz w:val="28"/>
          <w:szCs w:val="28"/>
        </w:rPr>
      </w:pPr>
    </w:p>
    <w:p w:rsidR="00D63D2F" w:rsidRPr="002E75AC" w:rsidRDefault="00D63D2F">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6.2.3. Поддержка и развитие малого предпринимательства</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Содействие развитию малого и среднего предпринимательства является одним из ключевых приоритетов социально-экономической политики </w:t>
      </w:r>
      <w:r w:rsidR="00FC6AE3" w:rsidRPr="002E75AC">
        <w:rPr>
          <w:rFonts w:ascii="Times New Roman" w:hAnsi="Times New Roman" w:cs="Times New Roman"/>
          <w:sz w:val="28"/>
          <w:szCs w:val="28"/>
        </w:rPr>
        <w:t xml:space="preserve">Горьковского </w:t>
      </w:r>
      <w:r w:rsidRPr="002E75AC">
        <w:rPr>
          <w:rFonts w:ascii="Times New Roman" w:hAnsi="Times New Roman" w:cs="Times New Roman"/>
          <w:sz w:val="28"/>
          <w:szCs w:val="28"/>
        </w:rPr>
        <w:t>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Основной целью является содействие эффективному функционированию субъектов малого и среднего предпринимательства, в том числе обеспечение конкурентной среды за счет снижения и устранения административных барьеров.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Для достижения указанной цели необходимо решение следующих задач:</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1) организация работы на территории района всей инфраструктуры поддержки субъектов малого предпринимательства, которая включает в себя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лизинговые компании, консультационные центры и иные организации;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2) развитие кредитно-финансовых механизмов и внедрение финансовых технологий, направленных на развитие малого и среднего предпринимательства, увеличение их инвестиционной активности;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3) оказание содействия в продвижении продукции субъектов малого предпринимательства на региональные, межрегиональные рынки для увеличения объема отгруженных товаров собственного производства, выполненных работ, оказанных услуг субъектами малого и среднего предпринимательства;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xml:space="preserve">4) внедрение на территории района всех форм поддержки субъектов малого предпринимательства, </w:t>
      </w:r>
      <w:proofErr w:type="gramStart"/>
      <w:r w:rsidRPr="002E75AC">
        <w:rPr>
          <w:rFonts w:ascii="Times New Roman" w:hAnsi="Times New Roman" w:cs="Times New Roman"/>
          <w:sz w:val="28"/>
          <w:szCs w:val="28"/>
        </w:rPr>
        <w:t>которая</w:t>
      </w:r>
      <w:proofErr w:type="gramEnd"/>
      <w:r w:rsidRPr="002E75AC">
        <w:rPr>
          <w:rFonts w:ascii="Times New Roman" w:hAnsi="Times New Roman" w:cs="Times New Roman"/>
          <w:sz w:val="28"/>
          <w:szCs w:val="28"/>
        </w:rPr>
        <w:t xml:space="preserve"> включает в себя финансовую, имущественную, информационную, консультационную,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5) повышение доступности для субъектов малого предпринимательства объектов инженерной инфраструктуры;</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6) снижение административных барьеров развития малого предпринимательства.</w:t>
      </w:r>
    </w:p>
    <w:p w:rsidR="00D63D2F" w:rsidRPr="002E75AC" w:rsidRDefault="00D63D2F">
      <w:pPr>
        <w:pStyle w:val="ConsPlusNormal"/>
        <w:spacing w:before="220"/>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 xml:space="preserve">Комплексная поддержка устойчивого развития малого предпринимательства будет реализовываться посредством реализации мероприятий подпрограммы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Развитие малого и среднего предпринимательства в </w:t>
      </w:r>
      <w:r w:rsidR="00FC6AE3" w:rsidRPr="002E75AC">
        <w:rPr>
          <w:rFonts w:ascii="Times New Roman" w:hAnsi="Times New Roman" w:cs="Times New Roman"/>
          <w:sz w:val="28"/>
          <w:szCs w:val="28"/>
        </w:rPr>
        <w:t>Горьковском</w:t>
      </w:r>
      <w:r w:rsidRPr="002E75AC">
        <w:rPr>
          <w:rFonts w:ascii="Times New Roman" w:hAnsi="Times New Roman" w:cs="Times New Roman"/>
          <w:sz w:val="28"/>
          <w:szCs w:val="28"/>
        </w:rPr>
        <w:t xml:space="preserve"> муниципальном районе Омской области</w:t>
      </w:r>
      <w:r w:rsidR="008527E0">
        <w:rPr>
          <w:rFonts w:ascii="Times New Roman" w:hAnsi="Times New Roman" w:cs="Times New Roman"/>
          <w:sz w:val="28"/>
          <w:szCs w:val="28"/>
        </w:rPr>
        <w:t xml:space="preserve"> на 2020-2030 годы</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муниципальной программы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Развитие экономического потенциала </w:t>
      </w:r>
      <w:r w:rsidR="00D75ACB" w:rsidRPr="002E75AC">
        <w:rPr>
          <w:rFonts w:ascii="Times New Roman" w:hAnsi="Times New Roman" w:cs="Times New Roman"/>
          <w:sz w:val="28"/>
          <w:szCs w:val="28"/>
        </w:rPr>
        <w:t>Горьковског</w:t>
      </w:r>
      <w:r w:rsidRPr="002E75AC">
        <w:rPr>
          <w:rFonts w:ascii="Times New Roman" w:hAnsi="Times New Roman" w:cs="Times New Roman"/>
          <w:sz w:val="28"/>
          <w:szCs w:val="28"/>
        </w:rPr>
        <w:t>о муниципального района Омской области</w:t>
      </w:r>
      <w:r w:rsidR="008527E0">
        <w:rPr>
          <w:rFonts w:ascii="Times New Roman" w:hAnsi="Times New Roman" w:cs="Times New Roman"/>
          <w:sz w:val="28"/>
          <w:szCs w:val="28"/>
        </w:rPr>
        <w:t xml:space="preserve"> на 2020-2030 годы</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утвержденной постановлением </w:t>
      </w:r>
      <w:r w:rsidR="00D75ACB" w:rsidRPr="002E75AC">
        <w:rPr>
          <w:rFonts w:ascii="Times New Roman" w:hAnsi="Times New Roman" w:cs="Times New Roman"/>
          <w:sz w:val="28"/>
          <w:szCs w:val="28"/>
        </w:rPr>
        <w:t>Главы</w:t>
      </w:r>
      <w:r w:rsidRPr="002E75AC">
        <w:rPr>
          <w:rFonts w:ascii="Times New Roman" w:hAnsi="Times New Roman" w:cs="Times New Roman"/>
          <w:sz w:val="28"/>
          <w:szCs w:val="28"/>
        </w:rPr>
        <w:t xml:space="preserve"> </w:t>
      </w:r>
      <w:r w:rsidR="00D75ACB"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от </w:t>
      </w:r>
      <w:r w:rsidR="00D75ACB" w:rsidRPr="002E75AC">
        <w:rPr>
          <w:rFonts w:ascii="Times New Roman" w:hAnsi="Times New Roman" w:cs="Times New Roman"/>
          <w:sz w:val="28"/>
          <w:szCs w:val="28"/>
        </w:rPr>
        <w:t>26.12.2019</w:t>
      </w:r>
      <w:r w:rsidRPr="002E75AC">
        <w:rPr>
          <w:rFonts w:ascii="Times New Roman" w:hAnsi="Times New Roman" w:cs="Times New Roman"/>
          <w:sz w:val="28"/>
          <w:szCs w:val="28"/>
        </w:rPr>
        <w:t xml:space="preserve"> N </w:t>
      </w:r>
      <w:r w:rsidR="00D75ACB" w:rsidRPr="002E75AC">
        <w:rPr>
          <w:rFonts w:ascii="Times New Roman" w:hAnsi="Times New Roman" w:cs="Times New Roman"/>
          <w:sz w:val="28"/>
          <w:szCs w:val="28"/>
        </w:rPr>
        <w:t>396</w:t>
      </w:r>
      <w:r w:rsidRPr="002E75AC">
        <w:rPr>
          <w:rFonts w:ascii="Times New Roman" w:hAnsi="Times New Roman" w:cs="Times New Roman"/>
          <w:sz w:val="28"/>
          <w:szCs w:val="28"/>
        </w:rPr>
        <w:t>.</w:t>
      </w:r>
      <w:proofErr w:type="gramEnd"/>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Кроме того посредством организации взаимодействия между региональным и муниципальным уровнями, а также региональными общественными организациями.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Последовательное выполнение поставленных задач позволит в среднесрочном периоде увеличить количество зарегистрированных субъектов малого предпринимательства на территории района, а также долю занятых в сфере малого предпринимательства.</w:t>
      </w:r>
    </w:p>
    <w:p w:rsidR="00D63D2F" w:rsidRPr="002E75AC" w:rsidRDefault="00D63D2F">
      <w:pPr>
        <w:pStyle w:val="ConsPlusNormal"/>
        <w:jc w:val="both"/>
        <w:rPr>
          <w:rFonts w:ascii="Times New Roman" w:hAnsi="Times New Roman" w:cs="Times New Roman"/>
          <w:sz w:val="28"/>
          <w:szCs w:val="28"/>
        </w:rPr>
      </w:pPr>
    </w:p>
    <w:p w:rsidR="00751A11" w:rsidRPr="002E75AC" w:rsidRDefault="00751A11" w:rsidP="00751A11">
      <w:pPr>
        <w:widowControl w:val="0"/>
        <w:autoSpaceDE w:val="0"/>
        <w:autoSpaceDN w:val="0"/>
        <w:spacing w:after="0" w:line="240" w:lineRule="auto"/>
        <w:jc w:val="center"/>
        <w:outlineLvl w:val="3"/>
        <w:rPr>
          <w:rFonts w:ascii="Times New Roman" w:eastAsiaTheme="minorEastAsia" w:hAnsi="Times New Roman" w:cs="Times New Roman"/>
          <w:b/>
          <w:sz w:val="28"/>
          <w:szCs w:val="28"/>
          <w:lang w:eastAsia="ru-RU"/>
        </w:rPr>
      </w:pPr>
      <w:r w:rsidRPr="002E75AC">
        <w:rPr>
          <w:rFonts w:ascii="Times New Roman" w:eastAsiaTheme="minorEastAsia" w:hAnsi="Times New Roman" w:cs="Times New Roman"/>
          <w:b/>
          <w:sz w:val="28"/>
          <w:szCs w:val="28"/>
          <w:lang w:eastAsia="ru-RU"/>
        </w:rPr>
        <w:t>6.2.4. Экологическая безопасность и охрана окружающей среды</w:t>
      </w:r>
    </w:p>
    <w:p w:rsidR="00751A11" w:rsidRPr="002E75AC" w:rsidRDefault="00751A11" w:rsidP="00751A11">
      <w:pPr>
        <w:widowControl w:val="0"/>
        <w:autoSpaceDE w:val="0"/>
        <w:autoSpaceDN w:val="0"/>
        <w:spacing w:after="0" w:line="240" w:lineRule="auto"/>
        <w:jc w:val="both"/>
        <w:rPr>
          <w:rFonts w:ascii="Times New Roman" w:eastAsiaTheme="minorEastAsia" w:hAnsi="Times New Roman" w:cs="Times New Roman"/>
          <w:sz w:val="28"/>
          <w:szCs w:val="28"/>
          <w:lang w:eastAsia="ru-RU"/>
        </w:rPr>
      </w:pPr>
    </w:p>
    <w:p w:rsidR="00751A11" w:rsidRPr="002E75AC" w:rsidRDefault="00751A11" w:rsidP="00751A11">
      <w:pPr>
        <w:widowControl w:val="0"/>
        <w:autoSpaceDE w:val="0"/>
        <w:autoSpaceDN w:val="0"/>
        <w:spacing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Состояние окружающей среды является одним из основных факторов, определяющих здоровье человека и влияющих не только на качество, но и на безопасность его жизни.</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Ключевыми вопросами экологической повестки для Горьковского муниципального района Омской области являются:</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1) формирование эффективной системы обращения с ТКО;</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2) наличие объектов накопленного вреда окружающей среде, являющихся источником потенциальной угрозы жизни и здоровью населения Горьковского муниципального района Омской области;</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 xml:space="preserve">3) борьба с ландшафтными (природными) пожарами и опасными </w:t>
      </w:r>
      <w:r w:rsidRPr="002E75AC">
        <w:rPr>
          <w:rFonts w:ascii="Times New Roman" w:eastAsiaTheme="minorEastAsia" w:hAnsi="Times New Roman" w:cs="Times New Roman"/>
          <w:sz w:val="28"/>
          <w:szCs w:val="28"/>
          <w:lang w:eastAsia="ru-RU"/>
        </w:rPr>
        <w:lastRenderedPageBreak/>
        <w:t>метеорологическими явлениями, приспособление к последствиям изменения климата на территории Горьковского муниципального района Омской области;</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4) сохранение природных ресурсов муниципального района;</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5) необходимость формирования экологической культуры и осознанного отношения к окружающей среде.</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Несанкционированное размещение отходов оказывает существенное влияние на экологическую и санитарно-эпидемиологическую безопасность территорий.</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Возникающие стихийные свалки создают высокий уровень негативного воздействия на компоненты природной среды в результате загрязнения почв и грунтовых вод патогенной микрофлорой, органическими веществами и тяжелыми металлами.</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proofErr w:type="gramStart"/>
      <w:r w:rsidRPr="002E75AC">
        <w:rPr>
          <w:rFonts w:ascii="Times New Roman" w:eastAsiaTheme="minorEastAsia" w:hAnsi="Times New Roman" w:cs="Times New Roman"/>
          <w:sz w:val="28"/>
          <w:szCs w:val="28"/>
          <w:lang w:eastAsia="ru-RU"/>
        </w:rPr>
        <w:t xml:space="preserve">В соответствии с </w:t>
      </w:r>
      <w:hyperlink r:id="rId28">
        <w:r w:rsidRPr="002E75AC">
          <w:rPr>
            <w:rFonts w:ascii="Times New Roman" w:eastAsiaTheme="minorEastAsia" w:hAnsi="Times New Roman" w:cs="Times New Roman"/>
            <w:color w:val="0000FF"/>
            <w:sz w:val="28"/>
            <w:szCs w:val="28"/>
            <w:lang w:eastAsia="ru-RU"/>
          </w:rPr>
          <w:t>приказом</w:t>
        </w:r>
      </w:hyperlink>
      <w:r w:rsidRPr="002E75AC">
        <w:rPr>
          <w:rFonts w:ascii="Times New Roman" w:eastAsiaTheme="minorEastAsia" w:hAnsi="Times New Roman" w:cs="Times New Roman"/>
          <w:sz w:val="28"/>
          <w:szCs w:val="28"/>
          <w:lang w:eastAsia="ru-RU"/>
        </w:rPr>
        <w:t xml:space="preserve"> Министерства природных ресурсов и экологии Омской области от 26.05.2020 N 39 </w:t>
      </w:r>
      <w:r w:rsidR="00B222A1">
        <w:rPr>
          <w:rFonts w:ascii="Times New Roman" w:eastAsiaTheme="minorEastAsia" w:hAnsi="Times New Roman" w:cs="Times New Roman"/>
          <w:sz w:val="28"/>
          <w:szCs w:val="28"/>
          <w:lang w:eastAsia="ru-RU"/>
        </w:rPr>
        <w:t>«</w:t>
      </w:r>
      <w:r w:rsidRPr="002E75AC">
        <w:rPr>
          <w:rFonts w:ascii="Times New Roman" w:eastAsiaTheme="minorEastAsia" w:hAnsi="Times New Roman" w:cs="Times New Roman"/>
          <w:sz w:val="28"/>
          <w:szCs w:val="28"/>
          <w:lang w:eastAsia="ru-RU"/>
        </w:rPr>
        <w:t>Об утверждении территориальной схемы обращения с отходами производства и потребления в Омской области и признании утратившими силу отдельных приказов Министерства природных ресурсов и экологии Омской области</w:t>
      </w:r>
      <w:r w:rsidR="00B222A1">
        <w:rPr>
          <w:rFonts w:ascii="Times New Roman" w:eastAsiaTheme="minorEastAsia" w:hAnsi="Times New Roman" w:cs="Times New Roman"/>
          <w:sz w:val="28"/>
          <w:szCs w:val="28"/>
          <w:lang w:eastAsia="ru-RU"/>
        </w:rPr>
        <w:t>»</w:t>
      </w:r>
      <w:r w:rsidRPr="002E75AC">
        <w:rPr>
          <w:rFonts w:ascii="Times New Roman" w:eastAsiaTheme="minorEastAsia" w:hAnsi="Times New Roman" w:cs="Times New Roman"/>
          <w:sz w:val="28"/>
          <w:szCs w:val="28"/>
          <w:lang w:eastAsia="ru-RU"/>
        </w:rPr>
        <w:t xml:space="preserve"> на территории района расположено 27 объектов (несанкционированных свалок) накопленного вреда окружающей среде.</w:t>
      </w:r>
      <w:proofErr w:type="gramEnd"/>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 xml:space="preserve">На протяжении 2019 </w:t>
      </w:r>
      <w:r w:rsidR="00B222A1">
        <w:rPr>
          <w:rFonts w:ascii="Times New Roman" w:eastAsiaTheme="minorEastAsia" w:hAnsi="Times New Roman" w:cs="Times New Roman"/>
          <w:sz w:val="28"/>
          <w:szCs w:val="28"/>
          <w:lang w:eastAsia="ru-RU"/>
        </w:rPr>
        <w:t>–</w:t>
      </w:r>
      <w:r w:rsidRPr="002E75AC">
        <w:rPr>
          <w:rFonts w:ascii="Times New Roman" w:eastAsiaTheme="minorEastAsia" w:hAnsi="Times New Roman" w:cs="Times New Roman"/>
          <w:sz w:val="28"/>
          <w:szCs w:val="28"/>
          <w:lang w:eastAsia="ru-RU"/>
        </w:rPr>
        <w:t xml:space="preserve"> 2023 годов на территории Горьковского муниципального района ликвидировано 2  несанкционированные свалки.</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 xml:space="preserve">На ликвидацию 2 несанкционированных свалок израсходовано более </w:t>
      </w:r>
      <w:r w:rsidRPr="002E75AC">
        <w:rPr>
          <w:rFonts w:ascii="Times New Roman" w:eastAsiaTheme="minorEastAsia" w:hAnsi="Times New Roman" w:cs="Times New Roman"/>
          <w:color w:val="000000" w:themeColor="text1"/>
          <w:sz w:val="28"/>
          <w:szCs w:val="28"/>
          <w:lang w:eastAsia="ru-RU"/>
        </w:rPr>
        <w:t xml:space="preserve">10,2 </w:t>
      </w:r>
      <w:r w:rsidRPr="002E75AC">
        <w:rPr>
          <w:rFonts w:ascii="Times New Roman" w:eastAsiaTheme="minorEastAsia" w:hAnsi="Times New Roman" w:cs="Times New Roman"/>
          <w:sz w:val="28"/>
          <w:szCs w:val="28"/>
          <w:lang w:eastAsia="ru-RU"/>
        </w:rPr>
        <w:t>млн. руб.</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 xml:space="preserve">В 2025 году планируется ликвидировать 1 несанкционированную свалку. На эти цели запланировано </w:t>
      </w:r>
      <w:r w:rsidRPr="002E75AC">
        <w:rPr>
          <w:rFonts w:ascii="Times New Roman" w:eastAsiaTheme="minorEastAsia" w:hAnsi="Times New Roman" w:cs="Times New Roman"/>
          <w:color w:val="000000" w:themeColor="text1"/>
          <w:sz w:val="28"/>
          <w:szCs w:val="28"/>
          <w:lang w:eastAsia="ru-RU"/>
        </w:rPr>
        <w:t xml:space="preserve">42,4 </w:t>
      </w:r>
      <w:r w:rsidRPr="002E75AC">
        <w:rPr>
          <w:rFonts w:ascii="Times New Roman" w:eastAsiaTheme="minorEastAsia" w:hAnsi="Times New Roman" w:cs="Times New Roman"/>
          <w:sz w:val="28"/>
          <w:szCs w:val="28"/>
          <w:lang w:eastAsia="ru-RU"/>
        </w:rPr>
        <w:t xml:space="preserve">млн. руб., в том числе средства областного бюджета </w:t>
      </w:r>
      <w:r w:rsidRPr="002E75AC">
        <w:rPr>
          <w:rFonts w:ascii="Times New Roman" w:eastAsiaTheme="minorEastAsia" w:hAnsi="Times New Roman" w:cs="Times New Roman"/>
          <w:color w:val="000000" w:themeColor="text1"/>
          <w:sz w:val="28"/>
          <w:szCs w:val="28"/>
          <w:lang w:eastAsia="ru-RU"/>
        </w:rPr>
        <w:t xml:space="preserve">40,28 </w:t>
      </w:r>
      <w:r w:rsidRPr="002E75AC">
        <w:rPr>
          <w:rFonts w:ascii="Times New Roman" w:eastAsiaTheme="minorEastAsia" w:hAnsi="Times New Roman" w:cs="Times New Roman"/>
          <w:sz w:val="28"/>
          <w:szCs w:val="28"/>
          <w:lang w:eastAsia="ru-RU"/>
        </w:rPr>
        <w:t>млн. руб.</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 xml:space="preserve">Горьковский муниципальный район ежегодно принимает участие в конкурсном отборе муниципальных образований Омской области для предоставления субсидий местным бюджетам из областного бюджета на реализацию мероприятия </w:t>
      </w:r>
      <w:r w:rsidR="00B222A1">
        <w:rPr>
          <w:rFonts w:ascii="Times New Roman" w:eastAsiaTheme="minorEastAsia" w:hAnsi="Times New Roman" w:cs="Times New Roman"/>
          <w:sz w:val="28"/>
          <w:szCs w:val="28"/>
          <w:lang w:eastAsia="ru-RU"/>
        </w:rPr>
        <w:t>«</w:t>
      </w:r>
      <w:r w:rsidRPr="002E75AC">
        <w:rPr>
          <w:rFonts w:ascii="Times New Roman" w:eastAsiaTheme="minorEastAsia" w:hAnsi="Times New Roman" w:cs="Times New Roman"/>
          <w:sz w:val="28"/>
          <w:szCs w:val="28"/>
          <w:lang w:eastAsia="ru-RU"/>
        </w:rPr>
        <w:t>Предоставление субсидий местным бюджетам на ликвидацию мест несанкционированного размещения твердых коммунальных отходов на территории Омской области</w:t>
      </w:r>
      <w:r w:rsidR="00B222A1">
        <w:rPr>
          <w:rFonts w:ascii="Times New Roman" w:eastAsiaTheme="minorEastAsia" w:hAnsi="Times New Roman" w:cs="Times New Roman"/>
          <w:sz w:val="28"/>
          <w:szCs w:val="28"/>
          <w:lang w:eastAsia="ru-RU"/>
        </w:rPr>
        <w:t>»</w:t>
      </w:r>
      <w:r w:rsidRPr="002E75AC">
        <w:rPr>
          <w:rFonts w:ascii="Times New Roman" w:eastAsiaTheme="minorEastAsia" w:hAnsi="Times New Roman" w:cs="Times New Roman"/>
          <w:sz w:val="28"/>
          <w:szCs w:val="28"/>
          <w:lang w:eastAsia="ru-RU"/>
        </w:rPr>
        <w:t>.</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 xml:space="preserve">На территории Горьковского муниципального района создано </w:t>
      </w:r>
      <w:r w:rsidRPr="002E75AC">
        <w:rPr>
          <w:rFonts w:ascii="Times New Roman" w:eastAsiaTheme="minorEastAsia" w:hAnsi="Times New Roman" w:cs="Times New Roman"/>
          <w:color w:val="000000" w:themeColor="text1"/>
          <w:sz w:val="28"/>
          <w:szCs w:val="28"/>
          <w:lang w:eastAsia="ru-RU"/>
        </w:rPr>
        <w:t>299</w:t>
      </w:r>
      <w:r w:rsidRPr="002E75AC">
        <w:rPr>
          <w:rFonts w:ascii="Times New Roman" w:eastAsiaTheme="minorEastAsia" w:hAnsi="Times New Roman" w:cs="Times New Roman"/>
          <w:sz w:val="28"/>
          <w:szCs w:val="28"/>
          <w:lang w:eastAsia="ru-RU"/>
        </w:rPr>
        <w:t xml:space="preserve"> мест (площадок) накопления твердых коммунальных отходов, в том числе на территории Горьковского городского поселения </w:t>
      </w:r>
      <w:r w:rsidRPr="002E75AC">
        <w:rPr>
          <w:rFonts w:ascii="Times New Roman" w:eastAsiaTheme="minorEastAsia" w:hAnsi="Times New Roman" w:cs="Times New Roman"/>
          <w:color w:val="000000" w:themeColor="text1"/>
          <w:sz w:val="28"/>
          <w:szCs w:val="28"/>
          <w:lang w:eastAsia="ru-RU"/>
        </w:rPr>
        <w:t>109</w:t>
      </w:r>
      <w:r w:rsidRPr="002E75AC">
        <w:rPr>
          <w:rFonts w:ascii="Times New Roman" w:eastAsiaTheme="minorEastAsia" w:hAnsi="Times New Roman" w:cs="Times New Roman"/>
          <w:color w:val="FF0000"/>
          <w:sz w:val="28"/>
          <w:szCs w:val="28"/>
          <w:lang w:eastAsia="ru-RU"/>
        </w:rPr>
        <w:t xml:space="preserve"> </w:t>
      </w:r>
      <w:r w:rsidRPr="002E75AC">
        <w:rPr>
          <w:rFonts w:ascii="Times New Roman" w:eastAsiaTheme="minorEastAsia" w:hAnsi="Times New Roman" w:cs="Times New Roman"/>
          <w:sz w:val="28"/>
          <w:szCs w:val="28"/>
          <w:lang w:eastAsia="ru-RU"/>
        </w:rPr>
        <w:t>мест.</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 xml:space="preserve">Площадки созданы во всех населенных пунктах Горьковского </w:t>
      </w:r>
      <w:r w:rsidRPr="002E75AC">
        <w:rPr>
          <w:rFonts w:ascii="Times New Roman" w:eastAsiaTheme="minorEastAsia" w:hAnsi="Times New Roman" w:cs="Times New Roman"/>
          <w:sz w:val="28"/>
          <w:szCs w:val="28"/>
          <w:lang w:eastAsia="ru-RU"/>
        </w:rPr>
        <w:lastRenderedPageBreak/>
        <w:t>муниципального района.</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 xml:space="preserve">В 2024 году на территории Горьковского района планируется создать </w:t>
      </w:r>
      <w:r w:rsidRPr="002E75AC">
        <w:rPr>
          <w:rFonts w:ascii="Times New Roman" w:eastAsiaTheme="minorEastAsia" w:hAnsi="Times New Roman" w:cs="Times New Roman"/>
          <w:color w:val="000000" w:themeColor="text1"/>
          <w:sz w:val="28"/>
          <w:szCs w:val="28"/>
          <w:lang w:eastAsia="ru-RU"/>
        </w:rPr>
        <w:t>34</w:t>
      </w:r>
      <w:r w:rsidRPr="002E75AC">
        <w:rPr>
          <w:rFonts w:ascii="Times New Roman" w:eastAsiaTheme="minorEastAsia" w:hAnsi="Times New Roman" w:cs="Times New Roman"/>
          <w:sz w:val="28"/>
          <w:szCs w:val="28"/>
          <w:lang w:eastAsia="ru-RU"/>
        </w:rPr>
        <w:t xml:space="preserve"> места (площадки) накопления твердых коммунальных отходов.</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 xml:space="preserve">За период 2019 </w:t>
      </w:r>
      <w:r w:rsidR="00B222A1">
        <w:rPr>
          <w:rFonts w:ascii="Times New Roman" w:eastAsiaTheme="minorEastAsia" w:hAnsi="Times New Roman" w:cs="Times New Roman"/>
          <w:sz w:val="28"/>
          <w:szCs w:val="28"/>
          <w:lang w:eastAsia="ru-RU"/>
        </w:rPr>
        <w:t>–</w:t>
      </w:r>
      <w:r w:rsidRPr="002E75AC">
        <w:rPr>
          <w:rFonts w:ascii="Times New Roman" w:eastAsiaTheme="minorEastAsia" w:hAnsi="Times New Roman" w:cs="Times New Roman"/>
          <w:sz w:val="28"/>
          <w:szCs w:val="28"/>
          <w:lang w:eastAsia="ru-RU"/>
        </w:rPr>
        <w:t xml:space="preserve"> 2023 годы было потрачено на создание мест (площадок) накопления твердых коммунальных отходов более </w:t>
      </w:r>
      <w:r w:rsidRPr="002E75AC">
        <w:rPr>
          <w:rFonts w:ascii="Times New Roman" w:eastAsiaTheme="minorEastAsia" w:hAnsi="Times New Roman" w:cs="Times New Roman"/>
          <w:color w:val="000000" w:themeColor="text1"/>
          <w:sz w:val="28"/>
          <w:szCs w:val="28"/>
          <w:lang w:eastAsia="ru-RU"/>
        </w:rPr>
        <w:t xml:space="preserve">9,3 </w:t>
      </w:r>
      <w:r w:rsidRPr="002E75AC">
        <w:rPr>
          <w:rFonts w:ascii="Times New Roman" w:eastAsiaTheme="minorEastAsia" w:hAnsi="Times New Roman" w:cs="Times New Roman"/>
          <w:sz w:val="28"/>
          <w:szCs w:val="28"/>
          <w:lang w:eastAsia="ru-RU"/>
        </w:rPr>
        <w:t>млн. руб.</w:t>
      </w:r>
    </w:p>
    <w:p w:rsidR="00751A11" w:rsidRPr="002E75AC" w:rsidRDefault="00751A11" w:rsidP="00751A11">
      <w:pPr>
        <w:widowControl w:val="0"/>
        <w:autoSpaceDE w:val="0"/>
        <w:autoSpaceDN w:val="0"/>
        <w:spacing w:before="220" w:after="0" w:line="240" w:lineRule="auto"/>
        <w:ind w:firstLine="540"/>
        <w:jc w:val="both"/>
        <w:rPr>
          <w:rFonts w:ascii="Times New Roman" w:eastAsiaTheme="minorEastAsia" w:hAnsi="Times New Roman" w:cs="Times New Roman"/>
          <w:sz w:val="28"/>
          <w:szCs w:val="28"/>
          <w:lang w:eastAsia="ru-RU"/>
        </w:rPr>
      </w:pPr>
      <w:r w:rsidRPr="002E75AC">
        <w:rPr>
          <w:rFonts w:ascii="Times New Roman" w:eastAsiaTheme="minorEastAsia" w:hAnsi="Times New Roman" w:cs="Times New Roman"/>
          <w:sz w:val="28"/>
          <w:szCs w:val="28"/>
          <w:lang w:eastAsia="ru-RU"/>
        </w:rPr>
        <w:t xml:space="preserve">Горьковский муниципальный район ежегодно принимает участие в конкурсном отборе муниципальных образований Омской области для предоставления субсидий местным бюджетам из областного бюджета на реализацию мероприятия </w:t>
      </w:r>
      <w:r w:rsidR="00B222A1">
        <w:rPr>
          <w:rFonts w:ascii="Times New Roman" w:eastAsiaTheme="minorEastAsia" w:hAnsi="Times New Roman" w:cs="Times New Roman"/>
          <w:sz w:val="28"/>
          <w:szCs w:val="28"/>
          <w:lang w:eastAsia="ru-RU"/>
        </w:rPr>
        <w:t>«</w:t>
      </w:r>
      <w:r w:rsidRPr="002E75AC">
        <w:rPr>
          <w:rFonts w:ascii="Times New Roman" w:eastAsiaTheme="minorEastAsia" w:hAnsi="Times New Roman" w:cs="Times New Roman"/>
          <w:sz w:val="28"/>
          <w:szCs w:val="28"/>
          <w:lang w:eastAsia="ru-RU"/>
        </w:rPr>
        <w:t>Предоставление субсидий местным бюджетам на создание мест (площадок) накопления твердых коммунальных отходов и (или) на приобретение контейнеров (бункеров)</w:t>
      </w:r>
      <w:r w:rsidR="00B222A1">
        <w:rPr>
          <w:rFonts w:ascii="Times New Roman" w:eastAsiaTheme="minorEastAsia" w:hAnsi="Times New Roman" w:cs="Times New Roman"/>
          <w:sz w:val="28"/>
          <w:szCs w:val="28"/>
          <w:lang w:eastAsia="ru-RU"/>
        </w:rPr>
        <w:t>»</w:t>
      </w:r>
      <w:r w:rsidRPr="002E75AC">
        <w:rPr>
          <w:rFonts w:ascii="Times New Roman" w:eastAsiaTheme="minorEastAsia" w:hAnsi="Times New Roman" w:cs="Times New Roman"/>
          <w:sz w:val="28"/>
          <w:szCs w:val="28"/>
          <w:lang w:eastAsia="ru-RU"/>
        </w:rPr>
        <w:t xml:space="preserve"> государственной </w:t>
      </w:r>
      <w:hyperlink r:id="rId29">
        <w:r w:rsidRPr="002E75AC">
          <w:rPr>
            <w:rFonts w:ascii="Times New Roman" w:eastAsiaTheme="minorEastAsia" w:hAnsi="Times New Roman" w:cs="Times New Roman"/>
            <w:color w:val="0000FF"/>
            <w:sz w:val="28"/>
            <w:szCs w:val="28"/>
            <w:lang w:eastAsia="ru-RU"/>
          </w:rPr>
          <w:t>программы</w:t>
        </w:r>
      </w:hyperlink>
      <w:r w:rsidRPr="002E75AC">
        <w:rPr>
          <w:rFonts w:ascii="Times New Roman" w:eastAsiaTheme="minorEastAsia" w:hAnsi="Times New Roman" w:cs="Times New Roman"/>
          <w:sz w:val="28"/>
          <w:szCs w:val="28"/>
          <w:lang w:eastAsia="ru-RU"/>
        </w:rPr>
        <w:t xml:space="preserve"> </w:t>
      </w:r>
      <w:r w:rsidR="00B222A1">
        <w:rPr>
          <w:rFonts w:ascii="Times New Roman" w:eastAsiaTheme="minorEastAsia" w:hAnsi="Times New Roman" w:cs="Times New Roman"/>
          <w:sz w:val="28"/>
          <w:szCs w:val="28"/>
          <w:lang w:eastAsia="ru-RU"/>
        </w:rPr>
        <w:t>«</w:t>
      </w:r>
      <w:r w:rsidRPr="002E75AC">
        <w:rPr>
          <w:rFonts w:ascii="Times New Roman" w:eastAsiaTheme="minorEastAsia" w:hAnsi="Times New Roman" w:cs="Times New Roman"/>
          <w:sz w:val="28"/>
          <w:szCs w:val="28"/>
          <w:lang w:eastAsia="ru-RU"/>
        </w:rPr>
        <w:t>Охрана окружающей среды Омской области</w:t>
      </w:r>
      <w:r w:rsidR="00B222A1">
        <w:rPr>
          <w:rFonts w:ascii="Times New Roman" w:eastAsiaTheme="minorEastAsia" w:hAnsi="Times New Roman" w:cs="Times New Roman"/>
          <w:sz w:val="28"/>
          <w:szCs w:val="28"/>
          <w:lang w:eastAsia="ru-RU"/>
        </w:rPr>
        <w:t>»</w:t>
      </w:r>
      <w:r w:rsidRPr="002E75AC">
        <w:rPr>
          <w:rFonts w:ascii="Times New Roman" w:eastAsiaTheme="minorEastAsia" w:hAnsi="Times New Roman" w:cs="Times New Roman"/>
          <w:sz w:val="28"/>
          <w:szCs w:val="28"/>
          <w:lang w:eastAsia="ru-RU"/>
        </w:rPr>
        <w:t>.</w:t>
      </w:r>
    </w:p>
    <w:p w:rsidR="00751A11" w:rsidRPr="002E75AC" w:rsidRDefault="00751A11" w:rsidP="00751A11">
      <w:pPr>
        <w:spacing w:after="0" w:line="240" w:lineRule="auto"/>
        <w:ind w:firstLine="708"/>
        <w:jc w:val="both"/>
        <w:rPr>
          <w:rFonts w:ascii="Times New Roman" w:hAnsi="Times New Roman" w:cs="Times New Roman"/>
          <w:sz w:val="28"/>
          <w:szCs w:val="28"/>
        </w:rPr>
      </w:pPr>
      <w:r w:rsidRPr="002E75AC">
        <w:rPr>
          <w:rFonts w:ascii="Times New Roman" w:hAnsi="Times New Roman" w:cs="Times New Roman"/>
          <w:sz w:val="28"/>
          <w:szCs w:val="28"/>
        </w:rPr>
        <w:t>На территории Горьковского муниципального района Омской области создано 4 добровольной пожарной команды, численность личного состава составляет 9 человек. В 2024 году создана общественная организация добровольное пожарное общество «</w:t>
      </w:r>
      <w:proofErr w:type="spellStart"/>
      <w:r w:rsidRPr="002E75AC">
        <w:rPr>
          <w:rFonts w:ascii="Times New Roman" w:hAnsi="Times New Roman" w:cs="Times New Roman"/>
          <w:sz w:val="28"/>
          <w:szCs w:val="28"/>
        </w:rPr>
        <w:t>Огнеборец</w:t>
      </w:r>
      <w:proofErr w:type="spellEnd"/>
      <w:r w:rsidRPr="002E75AC">
        <w:rPr>
          <w:rFonts w:ascii="Times New Roman" w:hAnsi="Times New Roman" w:cs="Times New Roman"/>
          <w:sz w:val="28"/>
          <w:szCs w:val="28"/>
        </w:rPr>
        <w:t xml:space="preserve">». </w:t>
      </w:r>
    </w:p>
    <w:p w:rsidR="00751A11" w:rsidRPr="002E75AC" w:rsidRDefault="00751A11" w:rsidP="00751A11">
      <w:pPr>
        <w:spacing w:after="0" w:line="240" w:lineRule="auto"/>
        <w:ind w:firstLine="708"/>
        <w:jc w:val="both"/>
        <w:rPr>
          <w:rFonts w:ascii="Times New Roman" w:hAnsi="Times New Roman" w:cs="Times New Roman"/>
          <w:sz w:val="28"/>
          <w:szCs w:val="28"/>
        </w:rPr>
      </w:pPr>
      <w:r w:rsidRPr="002E75AC">
        <w:rPr>
          <w:rFonts w:ascii="Times New Roman" w:hAnsi="Times New Roman" w:cs="Times New Roman"/>
          <w:sz w:val="28"/>
          <w:szCs w:val="28"/>
        </w:rPr>
        <w:t xml:space="preserve">В рамках исполнения Стратегии развития пожарной охраны и обеспечения пожарной безопасности на территории Омской области, на стадии регистрации находится добровольная пожарная команда в деревне </w:t>
      </w:r>
      <w:proofErr w:type="spellStart"/>
      <w:r w:rsidRPr="002E75AC">
        <w:rPr>
          <w:rFonts w:ascii="Times New Roman" w:hAnsi="Times New Roman" w:cs="Times New Roman"/>
          <w:sz w:val="28"/>
          <w:szCs w:val="28"/>
        </w:rPr>
        <w:t>Чучкино</w:t>
      </w:r>
      <w:proofErr w:type="spellEnd"/>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rPr>
        <w:t>Лежанского</w:t>
      </w:r>
      <w:proofErr w:type="spellEnd"/>
      <w:r w:rsidRPr="002E75AC">
        <w:rPr>
          <w:rFonts w:ascii="Times New Roman" w:hAnsi="Times New Roman" w:cs="Times New Roman"/>
          <w:sz w:val="28"/>
          <w:szCs w:val="28"/>
        </w:rPr>
        <w:t xml:space="preserve"> сельского поселения и добровольная пожарная дружина от Администрации муниципального района. </w:t>
      </w:r>
    </w:p>
    <w:p w:rsidR="00751A11" w:rsidRPr="002E75AC" w:rsidRDefault="00751A11" w:rsidP="00751A11">
      <w:pPr>
        <w:spacing w:after="0" w:line="240" w:lineRule="auto"/>
        <w:ind w:firstLine="708"/>
        <w:jc w:val="both"/>
        <w:rPr>
          <w:rFonts w:ascii="Times New Roman" w:hAnsi="Times New Roman" w:cs="Times New Roman"/>
          <w:sz w:val="28"/>
          <w:szCs w:val="28"/>
        </w:rPr>
      </w:pPr>
      <w:r w:rsidRPr="002E75AC">
        <w:rPr>
          <w:rFonts w:ascii="Times New Roman" w:hAnsi="Times New Roman" w:cs="Times New Roman"/>
          <w:sz w:val="28"/>
          <w:szCs w:val="28"/>
        </w:rPr>
        <w:t xml:space="preserve">С учетом удаленности населенных пунктов Горьковского муниципального района Омской области от подразделений пожарной охраны, стратегией предусмотрено создание добровольной пожарной команды в ауле Бельсенды – Казах в 2025 году, в деревне </w:t>
      </w:r>
      <w:proofErr w:type="spellStart"/>
      <w:r w:rsidRPr="002E75AC">
        <w:rPr>
          <w:rFonts w:ascii="Times New Roman" w:hAnsi="Times New Roman" w:cs="Times New Roman"/>
          <w:sz w:val="28"/>
          <w:szCs w:val="28"/>
        </w:rPr>
        <w:t>Согра</w:t>
      </w:r>
      <w:proofErr w:type="spellEnd"/>
      <w:r w:rsidRPr="002E75AC">
        <w:rPr>
          <w:rFonts w:ascii="Times New Roman" w:hAnsi="Times New Roman" w:cs="Times New Roman"/>
          <w:sz w:val="28"/>
          <w:szCs w:val="28"/>
        </w:rPr>
        <w:t xml:space="preserve"> – в 2026 году, в деревне Агафоновка в 2027 году, в деревне </w:t>
      </w:r>
      <w:proofErr w:type="spellStart"/>
      <w:r w:rsidRPr="002E75AC">
        <w:rPr>
          <w:rFonts w:ascii="Times New Roman" w:hAnsi="Times New Roman" w:cs="Times New Roman"/>
          <w:sz w:val="28"/>
          <w:szCs w:val="28"/>
        </w:rPr>
        <w:t>Чулино</w:t>
      </w:r>
      <w:proofErr w:type="spellEnd"/>
      <w:r w:rsidRPr="002E75AC">
        <w:rPr>
          <w:rFonts w:ascii="Times New Roman" w:hAnsi="Times New Roman" w:cs="Times New Roman"/>
          <w:sz w:val="28"/>
          <w:szCs w:val="28"/>
        </w:rPr>
        <w:t xml:space="preserve"> в 2030 году.</w:t>
      </w:r>
    </w:p>
    <w:p w:rsidR="00D63D2F" w:rsidRPr="002E75AC" w:rsidRDefault="00D63D2F">
      <w:pPr>
        <w:pStyle w:val="ConsPlusNormal"/>
        <w:jc w:val="both"/>
        <w:rPr>
          <w:rFonts w:ascii="Times New Roman" w:hAnsi="Times New Roman" w:cs="Times New Roman"/>
          <w:sz w:val="28"/>
          <w:szCs w:val="28"/>
        </w:rPr>
      </w:pPr>
    </w:p>
    <w:p w:rsidR="00472B71" w:rsidRPr="002E75AC" w:rsidRDefault="00472B71" w:rsidP="00472B71">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6.2.5. Территориальное управление</w:t>
      </w:r>
    </w:p>
    <w:p w:rsidR="00472B71" w:rsidRPr="002E75AC" w:rsidRDefault="00472B71" w:rsidP="00472B71">
      <w:pPr>
        <w:pStyle w:val="ConsPlusNormal"/>
        <w:jc w:val="both"/>
        <w:rPr>
          <w:rFonts w:ascii="Times New Roman" w:hAnsi="Times New Roman" w:cs="Times New Roman"/>
          <w:sz w:val="28"/>
          <w:szCs w:val="28"/>
        </w:rPr>
      </w:pPr>
    </w:p>
    <w:p w:rsidR="00472B71" w:rsidRPr="002E75AC" w:rsidRDefault="00472B71" w:rsidP="00472B71">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В Горьковском муниципальном районе Схема территориального планирования муниципального района утверждена Решением Совета Горьковского муниципального района Омской области от 13.03.2013 N 198 (ред. 27.04.2018 №244).</w:t>
      </w:r>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Утвержденная Схема территориального планирования Горьковского муниципального района Омской области разработана в целях обеспечения устойчивого развития территории муниципального района с учетом размещения объектов капитального строительства, предусмотренных Схемой территориального планирования Омской области.</w:t>
      </w:r>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Установлены границы поселений и населенных пунктов, определены территории для размещения объектов муниципального значения.</w:t>
      </w:r>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Определены размещения объектов транспортной и инженерной </w:t>
      </w:r>
      <w:r w:rsidRPr="002E75AC">
        <w:rPr>
          <w:rFonts w:ascii="Times New Roman" w:hAnsi="Times New Roman" w:cs="Times New Roman"/>
          <w:sz w:val="28"/>
          <w:szCs w:val="28"/>
        </w:rPr>
        <w:lastRenderedPageBreak/>
        <w:t>инфраструктуры, определены зоны размещения таких объектов.</w:t>
      </w:r>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Правила землепользования и застройки (ПЗЗ) разработаны и утверждены для 11 сельских поселений муниципального района и Горьковского городского поселения.</w:t>
      </w:r>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На территориях сельских поселений </w:t>
      </w:r>
      <w:proofErr w:type="gramStart"/>
      <w:r w:rsidRPr="002E75AC">
        <w:rPr>
          <w:rFonts w:ascii="Times New Roman" w:hAnsi="Times New Roman" w:cs="Times New Roman"/>
          <w:sz w:val="28"/>
          <w:szCs w:val="28"/>
        </w:rPr>
        <w:t>утверждены</w:t>
      </w:r>
      <w:proofErr w:type="gramEnd"/>
      <w:r w:rsidRPr="002E75AC">
        <w:rPr>
          <w:rFonts w:ascii="Times New Roman" w:hAnsi="Times New Roman" w:cs="Times New Roman"/>
          <w:sz w:val="28"/>
          <w:szCs w:val="28"/>
        </w:rPr>
        <w:t xml:space="preserve"> 13 территориальных зон и обозначены на карте градостроительного зонирования. ПЗЗ устанавливают перечень видов разрешенного использования, предельные размеры земельных участков, а также предельные параметры разрешенного строительства.</w:t>
      </w:r>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Единый государственный реестр недвижимости внесены сведения о границах территориальных зон, в соответствии с утвержденными ПЗЗ, </w:t>
      </w:r>
      <w:proofErr w:type="spellStart"/>
      <w:r w:rsidRPr="002E75AC">
        <w:rPr>
          <w:rFonts w:ascii="Times New Roman" w:hAnsi="Times New Roman" w:cs="Times New Roman"/>
          <w:sz w:val="28"/>
          <w:szCs w:val="28"/>
        </w:rPr>
        <w:t>Астыровского</w:t>
      </w:r>
      <w:proofErr w:type="spellEnd"/>
      <w:r w:rsidRPr="002E75AC">
        <w:rPr>
          <w:rFonts w:ascii="Times New Roman" w:hAnsi="Times New Roman" w:cs="Times New Roman"/>
          <w:sz w:val="28"/>
          <w:szCs w:val="28"/>
        </w:rPr>
        <w:t xml:space="preserve"> сельского поселения</w:t>
      </w:r>
      <w:proofErr w:type="gramStart"/>
      <w:r w:rsidRPr="002E75AC">
        <w:rPr>
          <w:rFonts w:ascii="Times New Roman" w:hAnsi="Times New Roman" w:cs="Times New Roman"/>
          <w:sz w:val="28"/>
          <w:szCs w:val="28"/>
        </w:rPr>
        <w:t xml:space="preserve"> П</w:t>
      </w:r>
      <w:proofErr w:type="gramEnd"/>
      <w:r w:rsidRPr="002E75AC">
        <w:rPr>
          <w:rFonts w:ascii="Times New Roman" w:hAnsi="Times New Roman" w:cs="Times New Roman"/>
          <w:sz w:val="28"/>
          <w:szCs w:val="28"/>
        </w:rPr>
        <w:t>о остальным поселениям работа по внесению сведений продолжается. ПЗЗ регламентируют, где на территории муниципального района можно строить жилые дома, где должны размещаться социальные объекты, школы и больницы, также в ПЗЗ четко установлены зоны, в которых запрещено капитальное строительство.</w:t>
      </w:r>
    </w:p>
    <w:p w:rsidR="00472B71" w:rsidRPr="002E75AC" w:rsidRDefault="00472B71" w:rsidP="00472B71">
      <w:pPr>
        <w:pStyle w:val="ConsPlusNormal"/>
        <w:spacing w:before="220"/>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ПЗЗ упрощают и ускоряют процесс государственного кадастрового учета, направлены на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создание условий для устойчивого развития территорий муниципального района, сохранения окружающей среды и объектов культурного наследия.</w:t>
      </w:r>
      <w:proofErr w:type="gramEnd"/>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2023 году муниципальный район участвовал в отборе муниципальных образований Омской области для предоставления субсидий из областного бюджета на реализацию мероприятия </w:t>
      </w:r>
      <w:r w:rsidR="00B222A1">
        <w:rPr>
          <w:rFonts w:ascii="Times New Roman" w:hAnsi="Times New Roman" w:cs="Times New Roman"/>
          <w:sz w:val="28"/>
          <w:szCs w:val="28"/>
        </w:rPr>
        <w:t>«</w:t>
      </w:r>
      <w:r w:rsidRPr="002E75AC">
        <w:rPr>
          <w:rFonts w:ascii="Times New Roman" w:hAnsi="Times New Roman" w:cs="Times New Roman"/>
          <w:sz w:val="28"/>
          <w:szCs w:val="28"/>
        </w:rPr>
        <w:t>Разработка правил землепользования и застройки муниципальных образований Омской области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Субсидия была предоставлена на разработку ПЗЗ </w:t>
      </w:r>
      <w:proofErr w:type="spellStart"/>
      <w:r w:rsidRPr="002E75AC">
        <w:rPr>
          <w:rFonts w:ascii="Times New Roman" w:hAnsi="Times New Roman" w:cs="Times New Roman"/>
          <w:sz w:val="28"/>
          <w:szCs w:val="28"/>
        </w:rPr>
        <w:t>Краснополянского</w:t>
      </w:r>
      <w:proofErr w:type="spellEnd"/>
      <w:r w:rsidRPr="002E75AC">
        <w:rPr>
          <w:rFonts w:ascii="Times New Roman" w:hAnsi="Times New Roman" w:cs="Times New Roman"/>
          <w:sz w:val="28"/>
          <w:szCs w:val="28"/>
        </w:rPr>
        <w:t xml:space="preserve"> сельского поселения.</w:t>
      </w:r>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Главная цель территориального планирования территории поселений Горьковского муниципального района заключается в создании предпосылок повышения эффективности управления развитием территории за счет принятия градостроительных решений, которые будут способствовать:</w:t>
      </w:r>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улучшению условий жизнедеятельности населения, улучшению экологической обстановки, эффективному развитию инженерной, транспортной, производственной и социальной инфраструктуры, сохранению историко-культурного и природного наследия, обеспечению устойчивого градостроительного развития территории муниципального образования;</w:t>
      </w:r>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решению стратегических проблем и оперативных вопросов планирования развития муниципального образования с учетом особенностей и проблем пространственной организации его территории;</w:t>
      </w:r>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градостроительному регулированию использования территории муниципального образования;</w:t>
      </w:r>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стабилизации экономики муниципального образования, дальнейшее ее укрепление за счет развития промышленности на базе внедрения новых технологий;</w:t>
      </w:r>
    </w:p>
    <w:p w:rsidR="00472B71" w:rsidRPr="002E75AC"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стабилизации численности населения, закрепление трудовых ресурсов в муниципальном образовании.</w:t>
      </w:r>
    </w:p>
    <w:p w:rsidR="00D63D2F" w:rsidRPr="00F80ACE" w:rsidRDefault="00472B71" w:rsidP="00472B71">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Реализация мероприятий в сфере территориального планирования повлечет за собой последовательное повышение жизненного уровня населения муниципального района и качества жизни населения путем решения основных задач, поставленных и решаемых в данных документах.</w:t>
      </w:r>
    </w:p>
    <w:p w:rsidR="006717E2" w:rsidRDefault="006717E2">
      <w:pPr>
        <w:pStyle w:val="ConsPlusTitle"/>
        <w:jc w:val="center"/>
        <w:outlineLvl w:val="3"/>
        <w:rPr>
          <w:rFonts w:ascii="Times New Roman" w:hAnsi="Times New Roman" w:cs="Times New Roman"/>
          <w:sz w:val="28"/>
          <w:szCs w:val="28"/>
        </w:rPr>
      </w:pPr>
    </w:p>
    <w:p w:rsidR="00D63D2F" w:rsidRPr="00BE6881" w:rsidRDefault="00D63D2F">
      <w:pPr>
        <w:pStyle w:val="ConsPlusTitle"/>
        <w:jc w:val="center"/>
        <w:outlineLvl w:val="3"/>
        <w:rPr>
          <w:rFonts w:ascii="Times New Roman" w:hAnsi="Times New Roman" w:cs="Times New Roman"/>
          <w:sz w:val="28"/>
          <w:szCs w:val="28"/>
        </w:rPr>
      </w:pPr>
      <w:r w:rsidRPr="00BE6881">
        <w:rPr>
          <w:rFonts w:ascii="Times New Roman" w:hAnsi="Times New Roman" w:cs="Times New Roman"/>
          <w:sz w:val="28"/>
          <w:szCs w:val="28"/>
        </w:rPr>
        <w:t>6.2.6. Кадровое обеспечение экономики района</w:t>
      </w:r>
    </w:p>
    <w:p w:rsidR="00D63D2F" w:rsidRPr="00BE6881" w:rsidRDefault="00D63D2F">
      <w:pPr>
        <w:pStyle w:val="ConsPlusNormal"/>
        <w:jc w:val="both"/>
        <w:rPr>
          <w:rFonts w:ascii="Times New Roman" w:hAnsi="Times New Roman" w:cs="Times New Roman"/>
          <w:sz w:val="28"/>
          <w:szCs w:val="28"/>
        </w:rPr>
      </w:pPr>
    </w:p>
    <w:p w:rsidR="00D63D2F" w:rsidRPr="00BE6881" w:rsidRDefault="00D63D2F">
      <w:pPr>
        <w:pStyle w:val="ConsPlusNormal"/>
        <w:ind w:firstLine="540"/>
        <w:jc w:val="both"/>
        <w:rPr>
          <w:rFonts w:ascii="Times New Roman" w:hAnsi="Times New Roman" w:cs="Times New Roman"/>
          <w:sz w:val="28"/>
          <w:szCs w:val="28"/>
        </w:rPr>
      </w:pPr>
      <w:r w:rsidRPr="00BE6881">
        <w:rPr>
          <w:rFonts w:ascii="Times New Roman" w:hAnsi="Times New Roman" w:cs="Times New Roman"/>
          <w:sz w:val="28"/>
          <w:szCs w:val="28"/>
        </w:rPr>
        <w:t>Задача по повышению численности и качества трудовых ресурсов всегда приоритетна, но осложняется текущими внешними и внутренними условиями.</w:t>
      </w:r>
    </w:p>
    <w:p w:rsidR="00D63D2F" w:rsidRPr="00ED49F6" w:rsidRDefault="00D63D2F">
      <w:pPr>
        <w:pStyle w:val="ConsPlusNormal"/>
        <w:spacing w:before="220"/>
        <w:ind w:firstLine="540"/>
        <w:jc w:val="both"/>
        <w:rPr>
          <w:rFonts w:ascii="Times New Roman" w:hAnsi="Times New Roman" w:cs="Times New Roman"/>
          <w:sz w:val="28"/>
          <w:szCs w:val="28"/>
        </w:rPr>
      </w:pPr>
      <w:r w:rsidRPr="00ED49F6">
        <w:rPr>
          <w:rFonts w:ascii="Times New Roman" w:hAnsi="Times New Roman" w:cs="Times New Roman"/>
          <w:sz w:val="28"/>
          <w:szCs w:val="28"/>
        </w:rPr>
        <w:t xml:space="preserve">Численность рабочей силы по состоянию на 01.01.2024 составила </w:t>
      </w:r>
      <w:r w:rsidR="00ED49F6" w:rsidRPr="00ED49F6">
        <w:rPr>
          <w:rFonts w:ascii="Times New Roman" w:hAnsi="Times New Roman" w:cs="Times New Roman"/>
          <w:sz w:val="28"/>
          <w:szCs w:val="28"/>
        </w:rPr>
        <w:t>9639 человек, что на 0</w:t>
      </w:r>
      <w:r w:rsidRPr="00ED49F6">
        <w:rPr>
          <w:rFonts w:ascii="Times New Roman" w:hAnsi="Times New Roman" w:cs="Times New Roman"/>
          <w:sz w:val="28"/>
          <w:szCs w:val="28"/>
        </w:rPr>
        <w:t>,7% больше, чем по состоянию на 01.01.2023 (</w:t>
      </w:r>
      <w:r w:rsidR="00ED49F6" w:rsidRPr="00ED49F6">
        <w:rPr>
          <w:rFonts w:ascii="Times New Roman" w:hAnsi="Times New Roman" w:cs="Times New Roman"/>
          <w:sz w:val="28"/>
          <w:szCs w:val="28"/>
        </w:rPr>
        <w:t>9566</w:t>
      </w:r>
      <w:r w:rsidRPr="00ED49F6">
        <w:rPr>
          <w:rFonts w:ascii="Times New Roman" w:hAnsi="Times New Roman" w:cs="Times New Roman"/>
          <w:sz w:val="28"/>
          <w:szCs w:val="28"/>
        </w:rPr>
        <w:t xml:space="preserve"> человек).</w:t>
      </w:r>
    </w:p>
    <w:p w:rsidR="00D63D2F" w:rsidRPr="001A02DB" w:rsidRDefault="00D63D2F">
      <w:pPr>
        <w:pStyle w:val="ConsPlusNormal"/>
        <w:spacing w:before="220"/>
        <w:ind w:firstLine="540"/>
        <w:jc w:val="both"/>
        <w:rPr>
          <w:rFonts w:ascii="Times New Roman" w:hAnsi="Times New Roman" w:cs="Times New Roman"/>
          <w:sz w:val="28"/>
          <w:szCs w:val="28"/>
          <w:highlight w:val="yellow"/>
        </w:rPr>
      </w:pPr>
      <w:r w:rsidRPr="00766D10">
        <w:rPr>
          <w:rFonts w:ascii="Times New Roman" w:hAnsi="Times New Roman" w:cs="Times New Roman"/>
          <w:sz w:val="28"/>
          <w:szCs w:val="28"/>
        </w:rPr>
        <w:t xml:space="preserve">Вследствие естественной и миграционной убыли населения за период 2019 </w:t>
      </w:r>
      <w:r w:rsidR="00B222A1">
        <w:rPr>
          <w:rFonts w:ascii="Times New Roman" w:hAnsi="Times New Roman" w:cs="Times New Roman"/>
          <w:sz w:val="28"/>
          <w:szCs w:val="28"/>
        </w:rPr>
        <w:t>–</w:t>
      </w:r>
      <w:r w:rsidRPr="00766D10">
        <w:rPr>
          <w:rFonts w:ascii="Times New Roman" w:hAnsi="Times New Roman" w:cs="Times New Roman"/>
          <w:sz w:val="28"/>
          <w:szCs w:val="28"/>
        </w:rPr>
        <w:t xml:space="preserve"> 2023 годов численность населения </w:t>
      </w:r>
      <w:r w:rsidR="00766D10" w:rsidRPr="00766D10">
        <w:rPr>
          <w:rFonts w:ascii="Times New Roman" w:hAnsi="Times New Roman" w:cs="Times New Roman"/>
          <w:sz w:val="28"/>
          <w:szCs w:val="28"/>
        </w:rPr>
        <w:t>Горьковского</w:t>
      </w:r>
      <w:r w:rsidRPr="00766D10">
        <w:rPr>
          <w:rFonts w:ascii="Times New Roman" w:hAnsi="Times New Roman" w:cs="Times New Roman"/>
          <w:sz w:val="28"/>
          <w:szCs w:val="28"/>
        </w:rPr>
        <w:t xml:space="preserve"> муниципального района Омской области уменьшилась на </w:t>
      </w:r>
      <w:r w:rsidR="00766D10" w:rsidRPr="00766D10">
        <w:rPr>
          <w:rFonts w:ascii="Times New Roman" w:hAnsi="Times New Roman" w:cs="Times New Roman"/>
          <w:sz w:val="28"/>
          <w:szCs w:val="28"/>
        </w:rPr>
        <w:t>1,5</w:t>
      </w:r>
      <w:r w:rsidRPr="00766D10">
        <w:rPr>
          <w:rFonts w:ascii="Times New Roman" w:hAnsi="Times New Roman" w:cs="Times New Roman"/>
          <w:sz w:val="28"/>
          <w:szCs w:val="28"/>
        </w:rPr>
        <w:t xml:space="preserve"> тыс. человек.</w:t>
      </w:r>
    </w:p>
    <w:p w:rsidR="00D63D2F" w:rsidRPr="00B35D87" w:rsidRDefault="00D63D2F">
      <w:pPr>
        <w:pStyle w:val="ConsPlusNormal"/>
        <w:spacing w:before="220"/>
        <w:ind w:firstLine="540"/>
        <w:jc w:val="both"/>
        <w:rPr>
          <w:rFonts w:ascii="Times New Roman" w:hAnsi="Times New Roman" w:cs="Times New Roman"/>
          <w:sz w:val="28"/>
          <w:szCs w:val="28"/>
        </w:rPr>
      </w:pPr>
      <w:r w:rsidRPr="00B35D87">
        <w:rPr>
          <w:rFonts w:ascii="Times New Roman" w:hAnsi="Times New Roman" w:cs="Times New Roman"/>
          <w:sz w:val="28"/>
          <w:szCs w:val="28"/>
        </w:rPr>
        <w:t xml:space="preserve">Рынок рабочих мест </w:t>
      </w:r>
      <w:proofErr w:type="gramStart"/>
      <w:r w:rsidR="00A420B6" w:rsidRPr="00B35D87">
        <w:rPr>
          <w:rFonts w:ascii="Times New Roman" w:hAnsi="Times New Roman" w:cs="Times New Roman"/>
          <w:sz w:val="28"/>
          <w:szCs w:val="28"/>
        </w:rPr>
        <w:t>Горьковском</w:t>
      </w:r>
      <w:proofErr w:type="gramEnd"/>
      <w:r w:rsidR="00A420B6" w:rsidRPr="00B35D87">
        <w:rPr>
          <w:rFonts w:ascii="Times New Roman" w:hAnsi="Times New Roman" w:cs="Times New Roman"/>
          <w:sz w:val="28"/>
          <w:szCs w:val="28"/>
        </w:rPr>
        <w:t xml:space="preserve"> </w:t>
      </w:r>
      <w:r w:rsidRPr="00B35D87">
        <w:rPr>
          <w:rFonts w:ascii="Times New Roman" w:hAnsi="Times New Roman" w:cs="Times New Roman"/>
          <w:sz w:val="28"/>
          <w:szCs w:val="28"/>
        </w:rPr>
        <w:t xml:space="preserve">муниципального района Омской области характеризуется устойчивым уменьшением числа действующих организаций, ежегодным уменьшением числа рабочих мест и превышением выбытия работников над приемом кадров. За период с 2019 по 2023 годы количество субъектов хозяйственной деятельности, зарегистрированных в районе, уменьшилось с </w:t>
      </w:r>
      <w:r w:rsidR="00B35D87" w:rsidRPr="00B35D87">
        <w:rPr>
          <w:rFonts w:ascii="Times New Roman" w:hAnsi="Times New Roman" w:cs="Times New Roman"/>
          <w:sz w:val="28"/>
          <w:szCs w:val="28"/>
        </w:rPr>
        <w:t>466</w:t>
      </w:r>
      <w:r w:rsidRPr="00B35D87">
        <w:rPr>
          <w:rFonts w:ascii="Times New Roman" w:hAnsi="Times New Roman" w:cs="Times New Roman"/>
          <w:sz w:val="28"/>
          <w:szCs w:val="28"/>
        </w:rPr>
        <w:t xml:space="preserve"> до </w:t>
      </w:r>
      <w:r w:rsidR="00B35D87" w:rsidRPr="00B35D87">
        <w:rPr>
          <w:rFonts w:ascii="Times New Roman" w:hAnsi="Times New Roman" w:cs="Times New Roman"/>
          <w:sz w:val="28"/>
          <w:szCs w:val="28"/>
        </w:rPr>
        <w:t xml:space="preserve">461 </w:t>
      </w:r>
      <w:r w:rsidRPr="00B35D87">
        <w:rPr>
          <w:rFonts w:ascii="Times New Roman" w:hAnsi="Times New Roman" w:cs="Times New Roman"/>
          <w:sz w:val="28"/>
          <w:szCs w:val="28"/>
        </w:rPr>
        <w:t>единиц</w:t>
      </w:r>
      <w:r w:rsidR="00B35D87" w:rsidRPr="00B35D87">
        <w:rPr>
          <w:rFonts w:ascii="Times New Roman" w:hAnsi="Times New Roman" w:cs="Times New Roman"/>
          <w:sz w:val="28"/>
          <w:szCs w:val="28"/>
        </w:rPr>
        <w:t>ы</w:t>
      </w:r>
      <w:r w:rsidRPr="00B35D87">
        <w:rPr>
          <w:rFonts w:ascii="Times New Roman" w:hAnsi="Times New Roman" w:cs="Times New Roman"/>
          <w:sz w:val="28"/>
          <w:szCs w:val="28"/>
        </w:rPr>
        <w:t>.</w:t>
      </w:r>
    </w:p>
    <w:p w:rsidR="00D63D2F" w:rsidRPr="001A02DB" w:rsidRDefault="00D63D2F">
      <w:pPr>
        <w:pStyle w:val="ConsPlusNormal"/>
        <w:spacing w:before="220"/>
        <w:ind w:firstLine="540"/>
        <w:jc w:val="both"/>
        <w:rPr>
          <w:rFonts w:ascii="Times New Roman" w:hAnsi="Times New Roman" w:cs="Times New Roman"/>
          <w:sz w:val="28"/>
          <w:szCs w:val="28"/>
          <w:highlight w:val="yellow"/>
        </w:rPr>
      </w:pPr>
      <w:r w:rsidRPr="00B35D87">
        <w:rPr>
          <w:rFonts w:ascii="Times New Roman" w:hAnsi="Times New Roman" w:cs="Times New Roman"/>
          <w:sz w:val="28"/>
          <w:szCs w:val="28"/>
        </w:rPr>
        <w:t xml:space="preserve">В течение 2023 года в целях поиска работы в центр занятости обратилось </w:t>
      </w:r>
      <w:r w:rsidR="00B35D87" w:rsidRPr="00B35D87">
        <w:rPr>
          <w:rFonts w:ascii="Times New Roman" w:hAnsi="Times New Roman" w:cs="Times New Roman"/>
          <w:sz w:val="28"/>
          <w:szCs w:val="28"/>
        </w:rPr>
        <w:t>300 человек</w:t>
      </w:r>
      <w:r w:rsidRPr="00B35D87">
        <w:rPr>
          <w:rFonts w:ascii="Times New Roman" w:hAnsi="Times New Roman" w:cs="Times New Roman"/>
          <w:sz w:val="28"/>
          <w:szCs w:val="28"/>
        </w:rPr>
        <w:t xml:space="preserve">. Статус безработного в 2023 году получили </w:t>
      </w:r>
      <w:r w:rsidR="00B35D87" w:rsidRPr="00B35D87">
        <w:rPr>
          <w:rFonts w:ascii="Times New Roman" w:hAnsi="Times New Roman" w:cs="Times New Roman"/>
          <w:sz w:val="28"/>
          <w:szCs w:val="28"/>
        </w:rPr>
        <w:t>145</w:t>
      </w:r>
      <w:r w:rsidRPr="00B35D87">
        <w:rPr>
          <w:rFonts w:ascii="Times New Roman" w:hAnsi="Times New Roman" w:cs="Times New Roman"/>
          <w:sz w:val="28"/>
          <w:szCs w:val="28"/>
        </w:rPr>
        <w:t xml:space="preserve"> человека, что на </w:t>
      </w:r>
      <w:r w:rsidR="00B35D87" w:rsidRPr="00B35D87">
        <w:rPr>
          <w:rFonts w:ascii="Times New Roman" w:hAnsi="Times New Roman" w:cs="Times New Roman"/>
          <w:sz w:val="28"/>
          <w:szCs w:val="28"/>
        </w:rPr>
        <w:t>51</w:t>
      </w:r>
      <w:r w:rsidRPr="00B35D87">
        <w:rPr>
          <w:rFonts w:ascii="Times New Roman" w:hAnsi="Times New Roman" w:cs="Times New Roman"/>
          <w:sz w:val="28"/>
          <w:szCs w:val="28"/>
        </w:rPr>
        <w:t xml:space="preserve"> человек</w:t>
      </w:r>
      <w:r w:rsidR="00B35D87" w:rsidRPr="00B35D87">
        <w:rPr>
          <w:rFonts w:ascii="Times New Roman" w:hAnsi="Times New Roman" w:cs="Times New Roman"/>
          <w:sz w:val="28"/>
          <w:szCs w:val="28"/>
        </w:rPr>
        <w:t>а</w:t>
      </w:r>
      <w:r w:rsidRPr="00B35D87">
        <w:rPr>
          <w:rFonts w:ascii="Times New Roman" w:hAnsi="Times New Roman" w:cs="Times New Roman"/>
          <w:sz w:val="28"/>
          <w:szCs w:val="28"/>
        </w:rPr>
        <w:t xml:space="preserve"> меньше, чем за аналогичный период 2022 года.</w:t>
      </w:r>
    </w:p>
    <w:p w:rsidR="00D63D2F" w:rsidRPr="00B35D87"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 xml:space="preserve">В течение 2023 года в хозяйствующих субъектах района процессы </w:t>
      </w:r>
      <w:proofErr w:type="gramStart"/>
      <w:r w:rsidRPr="00A420B6">
        <w:rPr>
          <w:rFonts w:ascii="Times New Roman" w:hAnsi="Times New Roman" w:cs="Times New Roman"/>
          <w:sz w:val="28"/>
          <w:szCs w:val="28"/>
        </w:rPr>
        <w:t>оптимизации численности персонала, сопровождавшиеся высвобождением работников были</w:t>
      </w:r>
      <w:proofErr w:type="gramEnd"/>
      <w:r w:rsidRPr="00A420B6">
        <w:rPr>
          <w:rFonts w:ascii="Times New Roman" w:hAnsi="Times New Roman" w:cs="Times New Roman"/>
          <w:sz w:val="28"/>
          <w:szCs w:val="28"/>
        </w:rPr>
        <w:t xml:space="preserve"> незначительными. Численность </w:t>
      </w:r>
      <w:proofErr w:type="gramStart"/>
      <w:r w:rsidRPr="00A420B6">
        <w:rPr>
          <w:rFonts w:ascii="Times New Roman" w:hAnsi="Times New Roman" w:cs="Times New Roman"/>
          <w:sz w:val="28"/>
          <w:szCs w:val="28"/>
        </w:rPr>
        <w:t>работников, заявленных к высвобождению в 2023 году составила</w:t>
      </w:r>
      <w:proofErr w:type="gramEnd"/>
      <w:r w:rsidRPr="00A420B6">
        <w:rPr>
          <w:rFonts w:ascii="Times New Roman" w:hAnsi="Times New Roman" w:cs="Times New Roman"/>
          <w:sz w:val="28"/>
          <w:szCs w:val="28"/>
        </w:rPr>
        <w:t xml:space="preserve"> </w:t>
      </w:r>
      <w:r w:rsidR="00A420B6" w:rsidRPr="00A420B6">
        <w:rPr>
          <w:rFonts w:ascii="Times New Roman" w:hAnsi="Times New Roman" w:cs="Times New Roman"/>
          <w:sz w:val="28"/>
          <w:szCs w:val="28"/>
        </w:rPr>
        <w:t>46</w:t>
      </w:r>
      <w:r w:rsidRPr="00A420B6">
        <w:rPr>
          <w:rFonts w:ascii="Times New Roman" w:hAnsi="Times New Roman" w:cs="Times New Roman"/>
          <w:sz w:val="28"/>
          <w:szCs w:val="28"/>
        </w:rPr>
        <w:t xml:space="preserve"> человек, состоялось высвобождение 6 человек, из них обратилось </w:t>
      </w:r>
      <w:r w:rsidRPr="00B35D87">
        <w:rPr>
          <w:rFonts w:ascii="Times New Roman" w:hAnsi="Times New Roman" w:cs="Times New Roman"/>
          <w:sz w:val="28"/>
          <w:szCs w:val="28"/>
        </w:rPr>
        <w:t xml:space="preserve">в казенное учреждение 4 </w:t>
      </w:r>
      <w:r w:rsidRPr="00B35D87">
        <w:rPr>
          <w:rFonts w:ascii="Times New Roman" w:hAnsi="Times New Roman" w:cs="Times New Roman"/>
          <w:sz w:val="28"/>
          <w:szCs w:val="28"/>
        </w:rPr>
        <w:lastRenderedPageBreak/>
        <w:t>человека, 4 были признаны безработными.</w:t>
      </w:r>
    </w:p>
    <w:p w:rsidR="00D63D2F" w:rsidRPr="0070177B" w:rsidRDefault="00D63D2F">
      <w:pPr>
        <w:pStyle w:val="ConsPlusNormal"/>
        <w:spacing w:before="220"/>
        <w:ind w:firstLine="540"/>
        <w:jc w:val="both"/>
        <w:rPr>
          <w:rFonts w:ascii="Times New Roman" w:hAnsi="Times New Roman" w:cs="Times New Roman"/>
          <w:sz w:val="28"/>
          <w:szCs w:val="28"/>
        </w:rPr>
      </w:pPr>
      <w:r w:rsidRPr="0070177B">
        <w:rPr>
          <w:rFonts w:ascii="Times New Roman" w:hAnsi="Times New Roman" w:cs="Times New Roman"/>
          <w:sz w:val="28"/>
          <w:szCs w:val="28"/>
        </w:rPr>
        <w:t xml:space="preserve">Численность граждан, трудоустроенных при посредничестве казенного учреждения </w:t>
      </w:r>
      <w:r w:rsidR="00B222A1">
        <w:rPr>
          <w:rFonts w:ascii="Times New Roman" w:hAnsi="Times New Roman" w:cs="Times New Roman"/>
          <w:sz w:val="28"/>
          <w:szCs w:val="28"/>
        </w:rPr>
        <w:t>«</w:t>
      </w:r>
      <w:r w:rsidRPr="0070177B">
        <w:rPr>
          <w:rFonts w:ascii="Times New Roman" w:hAnsi="Times New Roman" w:cs="Times New Roman"/>
          <w:sz w:val="28"/>
          <w:szCs w:val="28"/>
        </w:rPr>
        <w:t xml:space="preserve">Центр занятости населения </w:t>
      </w:r>
      <w:r w:rsidR="0070177B" w:rsidRPr="0070177B">
        <w:rPr>
          <w:rFonts w:ascii="Times New Roman" w:hAnsi="Times New Roman" w:cs="Times New Roman"/>
          <w:sz w:val="28"/>
          <w:szCs w:val="28"/>
        </w:rPr>
        <w:t>Горьковского</w:t>
      </w:r>
      <w:r w:rsidRPr="0070177B">
        <w:rPr>
          <w:rFonts w:ascii="Times New Roman" w:hAnsi="Times New Roman" w:cs="Times New Roman"/>
          <w:sz w:val="28"/>
          <w:szCs w:val="28"/>
        </w:rPr>
        <w:t xml:space="preserve"> района</w:t>
      </w:r>
      <w:r w:rsidR="00B222A1">
        <w:rPr>
          <w:rFonts w:ascii="Times New Roman" w:hAnsi="Times New Roman" w:cs="Times New Roman"/>
          <w:sz w:val="28"/>
          <w:szCs w:val="28"/>
        </w:rPr>
        <w:t>»</w:t>
      </w:r>
      <w:r w:rsidRPr="0070177B">
        <w:rPr>
          <w:rFonts w:ascii="Times New Roman" w:hAnsi="Times New Roman" w:cs="Times New Roman"/>
          <w:sz w:val="28"/>
          <w:szCs w:val="28"/>
        </w:rPr>
        <w:t xml:space="preserve">, за 2023 год составила </w:t>
      </w:r>
      <w:r w:rsidR="0070177B" w:rsidRPr="0070177B">
        <w:rPr>
          <w:rFonts w:ascii="Times New Roman" w:hAnsi="Times New Roman" w:cs="Times New Roman"/>
          <w:sz w:val="28"/>
          <w:szCs w:val="28"/>
        </w:rPr>
        <w:t>326</w:t>
      </w:r>
      <w:r w:rsidRPr="0070177B">
        <w:rPr>
          <w:rFonts w:ascii="Times New Roman" w:hAnsi="Times New Roman" w:cs="Times New Roman"/>
          <w:sz w:val="28"/>
          <w:szCs w:val="28"/>
        </w:rPr>
        <w:t xml:space="preserve"> человек, или </w:t>
      </w:r>
      <w:r w:rsidR="0070177B" w:rsidRPr="0070177B">
        <w:rPr>
          <w:rFonts w:ascii="Times New Roman" w:hAnsi="Times New Roman" w:cs="Times New Roman"/>
          <w:sz w:val="28"/>
          <w:szCs w:val="28"/>
        </w:rPr>
        <w:t>88,3</w:t>
      </w:r>
      <w:r w:rsidRPr="0070177B">
        <w:rPr>
          <w:rFonts w:ascii="Times New Roman" w:hAnsi="Times New Roman" w:cs="Times New Roman"/>
          <w:sz w:val="28"/>
          <w:szCs w:val="28"/>
        </w:rPr>
        <w:t xml:space="preserve">% от числа обратившихся, из них на постоянные рабочие места трудоустроено </w:t>
      </w:r>
      <w:r w:rsidR="0070177B" w:rsidRPr="0070177B">
        <w:rPr>
          <w:rFonts w:ascii="Times New Roman" w:hAnsi="Times New Roman" w:cs="Times New Roman"/>
          <w:sz w:val="28"/>
          <w:szCs w:val="28"/>
        </w:rPr>
        <w:t>117</w:t>
      </w:r>
      <w:r w:rsidRPr="0070177B">
        <w:rPr>
          <w:rFonts w:ascii="Times New Roman" w:hAnsi="Times New Roman" w:cs="Times New Roman"/>
          <w:sz w:val="28"/>
          <w:szCs w:val="28"/>
        </w:rPr>
        <w:t xml:space="preserve"> человек, на временную работу 2</w:t>
      </w:r>
      <w:r w:rsidR="0070177B" w:rsidRPr="0070177B">
        <w:rPr>
          <w:rFonts w:ascii="Times New Roman" w:hAnsi="Times New Roman" w:cs="Times New Roman"/>
          <w:sz w:val="28"/>
          <w:szCs w:val="28"/>
        </w:rPr>
        <w:t>0</w:t>
      </w:r>
      <w:r w:rsidR="00B35D87" w:rsidRPr="0070177B">
        <w:rPr>
          <w:rFonts w:ascii="Times New Roman" w:hAnsi="Times New Roman" w:cs="Times New Roman"/>
          <w:sz w:val="28"/>
          <w:szCs w:val="28"/>
        </w:rPr>
        <w:t>9</w:t>
      </w:r>
      <w:r w:rsidRPr="0070177B">
        <w:rPr>
          <w:rFonts w:ascii="Times New Roman" w:hAnsi="Times New Roman" w:cs="Times New Roman"/>
          <w:sz w:val="28"/>
          <w:szCs w:val="28"/>
        </w:rPr>
        <w:t xml:space="preserve"> человек.</w:t>
      </w:r>
    </w:p>
    <w:p w:rsidR="00D63D2F" w:rsidRPr="00B35D87" w:rsidRDefault="00D63D2F">
      <w:pPr>
        <w:pStyle w:val="ConsPlusNormal"/>
        <w:spacing w:before="220"/>
        <w:ind w:firstLine="540"/>
        <w:jc w:val="both"/>
        <w:rPr>
          <w:rFonts w:ascii="Times New Roman" w:hAnsi="Times New Roman" w:cs="Times New Roman"/>
          <w:sz w:val="28"/>
          <w:szCs w:val="28"/>
        </w:rPr>
      </w:pPr>
      <w:r w:rsidRPr="0070177B">
        <w:rPr>
          <w:rFonts w:ascii="Times New Roman" w:hAnsi="Times New Roman" w:cs="Times New Roman"/>
          <w:sz w:val="28"/>
          <w:szCs w:val="28"/>
        </w:rPr>
        <w:t xml:space="preserve">В качестве основных </w:t>
      </w:r>
      <w:proofErr w:type="gramStart"/>
      <w:r w:rsidRPr="0070177B">
        <w:rPr>
          <w:rFonts w:ascii="Times New Roman" w:hAnsi="Times New Roman" w:cs="Times New Roman"/>
          <w:sz w:val="28"/>
          <w:szCs w:val="28"/>
        </w:rPr>
        <w:t xml:space="preserve">источников обеспечения кадровой потребности </w:t>
      </w:r>
      <w:r w:rsidR="00B35D87" w:rsidRPr="0070177B">
        <w:rPr>
          <w:rFonts w:ascii="Times New Roman" w:hAnsi="Times New Roman" w:cs="Times New Roman"/>
          <w:sz w:val="28"/>
          <w:szCs w:val="28"/>
        </w:rPr>
        <w:t>Горьковского</w:t>
      </w:r>
      <w:r w:rsidRPr="00B35D87">
        <w:rPr>
          <w:rFonts w:ascii="Times New Roman" w:hAnsi="Times New Roman" w:cs="Times New Roman"/>
          <w:sz w:val="28"/>
          <w:szCs w:val="28"/>
        </w:rPr>
        <w:t xml:space="preserve"> муниципального района Омской области</w:t>
      </w:r>
      <w:proofErr w:type="gramEnd"/>
      <w:r w:rsidRPr="00B35D87">
        <w:rPr>
          <w:rFonts w:ascii="Times New Roman" w:hAnsi="Times New Roman" w:cs="Times New Roman"/>
          <w:sz w:val="28"/>
          <w:szCs w:val="28"/>
        </w:rPr>
        <w:t xml:space="preserve"> рассматриваются обучение работников новым навыкам и компетенциям, вовлечение в экономику региона неработающего трудоспособного населения и выпускников профессиональных образовательных организаций.</w:t>
      </w:r>
    </w:p>
    <w:p w:rsidR="00D63D2F" w:rsidRPr="00A420B6" w:rsidRDefault="00D63D2F">
      <w:pPr>
        <w:pStyle w:val="ConsPlusNormal"/>
        <w:spacing w:before="220"/>
        <w:ind w:firstLine="540"/>
        <w:jc w:val="both"/>
        <w:rPr>
          <w:rFonts w:ascii="Times New Roman" w:hAnsi="Times New Roman" w:cs="Times New Roman"/>
          <w:sz w:val="28"/>
          <w:szCs w:val="28"/>
        </w:rPr>
      </w:pPr>
      <w:r w:rsidRPr="00B35D87">
        <w:rPr>
          <w:rFonts w:ascii="Times New Roman" w:hAnsi="Times New Roman" w:cs="Times New Roman"/>
          <w:sz w:val="28"/>
          <w:szCs w:val="28"/>
        </w:rPr>
        <w:t>В 2023 году на</w:t>
      </w:r>
      <w:r w:rsidRPr="00A420B6">
        <w:rPr>
          <w:rFonts w:ascii="Times New Roman" w:hAnsi="Times New Roman" w:cs="Times New Roman"/>
          <w:sz w:val="28"/>
          <w:szCs w:val="28"/>
        </w:rPr>
        <w:t xml:space="preserve"> профессиональное обучение направлено </w:t>
      </w:r>
      <w:r w:rsidR="00A420B6" w:rsidRPr="00A420B6">
        <w:rPr>
          <w:rFonts w:ascii="Times New Roman" w:hAnsi="Times New Roman" w:cs="Times New Roman"/>
          <w:sz w:val="28"/>
          <w:szCs w:val="28"/>
        </w:rPr>
        <w:t>59</w:t>
      </w:r>
      <w:r w:rsidRPr="00A420B6">
        <w:rPr>
          <w:rFonts w:ascii="Times New Roman" w:hAnsi="Times New Roman" w:cs="Times New Roman"/>
          <w:sz w:val="28"/>
          <w:szCs w:val="28"/>
        </w:rPr>
        <w:t xml:space="preserve"> безработных граждан </w:t>
      </w:r>
      <w:proofErr w:type="gramStart"/>
      <w:r w:rsidRPr="00A420B6">
        <w:rPr>
          <w:rFonts w:ascii="Times New Roman" w:hAnsi="Times New Roman" w:cs="Times New Roman"/>
          <w:sz w:val="28"/>
          <w:szCs w:val="28"/>
        </w:rPr>
        <w:t>по</w:t>
      </w:r>
      <w:proofErr w:type="gramEnd"/>
      <w:r w:rsidRPr="00A420B6">
        <w:rPr>
          <w:rFonts w:ascii="Times New Roman" w:hAnsi="Times New Roman" w:cs="Times New Roman"/>
          <w:sz w:val="28"/>
          <w:szCs w:val="28"/>
        </w:rPr>
        <w:t xml:space="preserve"> </w:t>
      </w:r>
      <w:proofErr w:type="gramStart"/>
      <w:r w:rsidRPr="00A420B6">
        <w:rPr>
          <w:rFonts w:ascii="Times New Roman" w:hAnsi="Times New Roman" w:cs="Times New Roman"/>
          <w:sz w:val="28"/>
          <w:szCs w:val="28"/>
        </w:rPr>
        <w:t>профессиями</w:t>
      </w:r>
      <w:proofErr w:type="gramEnd"/>
      <w:r w:rsidRPr="00A420B6">
        <w:rPr>
          <w:rFonts w:ascii="Times New Roman" w:hAnsi="Times New Roman" w:cs="Times New Roman"/>
          <w:sz w:val="28"/>
          <w:szCs w:val="28"/>
        </w:rPr>
        <w:t>: оператор котельной, машинист (кочегар) котельной, частный охранник, продавец продовольственных товаров.</w:t>
      </w:r>
    </w:p>
    <w:p w:rsidR="00D63D2F" w:rsidRPr="00A420B6"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 xml:space="preserve">В рамках национального проекта </w:t>
      </w:r>
      <w:r w:rsidR="00B222A1">
        <w:rPr>
          <w:rFonts w:ascii="Times New Roman" w:hAnsi="Times New Roman" w:cs="Times New Roman"/>
          <w:sz w:val="28"/>
          <w:szCs w:val="28"/>
        </w:rPr>
        <w:t>«</w:t>
      </w:r>
      <w:r w:rsidRPr="00A420B6">
        <w:rPr>
          <w:rFonts w:ascii="Times New Roman" w:hAnsi="Times New Roman" w:cs="Times New Roman"/>
          <w:sz w:val="28"/>
          <w:szCs w:val="28"/>
        </w:rPr>
        <w:t>Демография</w:t>
      </w:r>
      <w:r w:rsidR="00B222A1">
        <w:rPr>
          <w:rFonts w:ascii="Times New Roman" w:hAnsi="Times New Roman" w:cs="Times New Roman"/>
          <w:sz w:val="28"/>
          <w:szCs w:val="28"/>
        </w:rPr>
        <w:t>»</w:t>
      </w:r>
      <w:r w:rsidRPr="00A420B6">
        <w:rPr>
          <w:rFonts w:ascii="Times New Roman" w:hAnsi="Times New Roman" w:cs="Times New Roman"/>
          <w:sz w:val="28"/>
          <w:szCs w:val="28"/>
        </w:rPr>
        <w:t xml:space="preserve"> федерального проекта </w:t>
      </w:r>
      <w:r w:rsidR="00B222A1">
        <w:rPr>
          <w:rFonts w:ascii="Times New Roman" w:hAnsi="Times New Roman" w:cs="Times New Roman"/>
          <w:sz w:val="28"/>
          <w:szCs w:val="28"/>
        </w:rPr>
        <w:t>«</w:t>
      </w:r>
      <w:r w:rsidRPr="00A420B6">
        <w:rPr>
          <w:rFonts w:ascii="Times New Roman" w:hAnsi="Times New Roman" w:cs="Times New Roman"/>
          <w:sz w:val="28"/>
          <w:szCs w:val="28"/>
        </w:rPr>
        <w:t>Содействие занятости</w:t>
      </w:r>
      <w:r w:rsidR="00B222A1">
        <w:rPr>
          <w:rFonts w:ascii="Times New Roman" w:hAnsi="Times New Roman" w:cs="Times New Roman"/>
          <w:sz w:val="28"/>
          <w:szCs w:val="28"/>
        </w:rPr>
        <w:t>»</w:t>
      </w:r>
      <w:r w:rsidRPr="00A420B6">
        <w:rPr>
          <w:rFonts w:ascii="Times New Roman" w:hAnsi="Times New Roman" w:cs="Times New Roman"/>
          <w:sz w:val="28"/>
          <w:szCs w:val="28"/>
        </w:rPr>
        <w:t xml:space="preserve"> на профессиональную переподготовку были направлены 7 человек.</w:t>
      </w:r>
    </w:p>
    <w:p w:rsidR="00D63D2F" w:rsidRPr="00A420B6"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 xml:space="preserve">Основные проблемы кадрового обеспечения экономики </w:t>
      </w:r>
      <w:r w:rsidR="00A420B6" w:rsidRPr="00A420B6">
        <w:rPr>
          <w:rFonts w:ascii="Times New Roman" w:hAnsi="Times New Roman" w:cs="Times New Roman"/>
          <w:sz w:val="28"/>
          <w:szCs w:val="28"/>
        </w:rPr>
        <w:t xml:space="preserve">Горьковского </w:t>
      </w:r>
      <w:r w:rsidRPr="00A420B6">
        <w:rPr>
          <w:rFonts w:ascii="Times New Roman" w:hAnsi="Times New Roman" w:cs="Times New Roman"/>
          <w:sz w:val="28"/>
          <w:szCs w:val="28"/>
        </w:rPr>
        <w:t>муниципального района Омской области:</w:t>
      </w:r>
    </w:p>
    <w:p w:rsidR="00D63D2F" w:rsidRPr="00A420B6"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1) отток квалифицированных кадров и перспективных молодых специалистов;</w:t>
      </w:r>
    </w:p>
    <w:p w:rsidR="00D63D2F" w:rsidRPr="00A420B6"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2) недостаточная эффективность действующих образовательных программ, результатом реализации которых являются кадры, не соответствующие актуальным требованиям работодателей.</w:t>
      </w:r>
    </w:p>
    <w:p w:rsidR="00D63D2F" w:rsidRPr="00A420B6"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Для дальнейшего развития рынка труда и кадрового обеспечения экономики выделены следующие приоритетные направления:</w:t>
      </w:r>
    </w:p>
    <w:p w:rsidR="00D63D2F" w:rsidRPr="00A420B6"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1) совершенствование системы планирования и прогнозирования потребности экономики района в квалифицированных кадрах, в том числе в новых профессиях и специальностях под перспективные направления развития экономики района;</w:t>
      </w:r>
    </w:p>
    <w:p w:rsidR="00D63D2F" w:rsidRPr="00A420B6"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2) развитие системы профессиональной ориентации, обеспечение навигации по востребованным и перспективным профессиям, способствующей повышению мотивации молодежи к трудовой деятельности по профессиям, специальностям и направлениям подготовки, востребованным на рынке труда;</w:t>
      </w:r>
    </w:p>
    <w:p w:rsidR="00D63D2F" w:rsidRPr="00A420B6"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 xml:space="preserve">3) повышение профессионально-квалификационного уровня трудовых ресурсов, в том числе путем организации практико-ориентированного </w:t>
      </w:r>
      <w:r w:rsidRPr="00A420B6">
        <w:rPr>
          <w:rFonts w:ascii="Times New Roman" w:hAnsi="Times New Roman" w:cs="Times New Roman"/>
          <w:sz w:val="28"/>
          <w:szCs w:val="28"/>
        </w:rPr>
        <w:lastRenderedPageBreak/>
        <w:t>профессионального обучения, опережающей профессиональной подготовки, получения дополнительного профессионального образования безработных граждан с ориентацией на перспективные потребности в кадрах на рынке труда;</w:t>
      </w:r>
    </w:p>
    <w:p w:rsidR="00D63D2F" w:rsidRPr="00A420B6"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 xml:space="preserve">4) создание условий для привлечения квалифицированных трудовых ресурсов в </w:t>
      </w:r>
      <w:r w:rsidR="00A420B6" w:rsidRPr="00A420B6">
        <w:rPr>
          <w:rFonts w:ascii="Times New Roman" w:hAnsi="Times New Roman" w:cs="Times New Roman"/>
          <w:sz w:val="28"/>
          <w:szCs w:val="28"/>
        </w:rPr>
        <w:t>Горьков</w:t>
      </w:r>
      <w:r w:rsidRPr="00A420B6">
        <w:rPr>
          <w:rFonts w:ascii="Times New Roman" w:hAnsi="Times New Roman" w:cs="Times New Roman"/>
          <w:sz w:val="28"/>
          <w:szCs w:val="28"/>
        </w:rPr>
        <w:t>ский муниципальный район Омской области;</w:t>
      </w:r>
    </w:p>
    <w:p w:rsidR="00D63D2F" w:rsidRPr="00A420B6"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5) определение комплекса мер, направленных на формирование соответствующей мотивац</w:t>
      </w:r>
      <w:proofErr w:type="gramStart"/>
      <w:r w:rsidRPr="00A420B6">
        <w:rPr>
          <w:rFonts w:ascii="Times New Roman" w:hAnsi="Times New Roman" w:cs="Times New Roman"/>
          <w:sz w:val="28"/>
          <w:szCs w:val="28"/>
        </w:rPr>
        <w:t>ии у а</w:t>
      </w:r>
      <w:proofErr w:type="gramEnd"/>
      <w:r w:rsidRPr="00A420B6">
        <w:rPr>
          <w:rFonts w:ascii="Times New Roman" w:hAnsi="Times New Roman" w:cs="Times New Roman"/>
          <w:sz w:val="28"/>
          <w:szCs w:val="28"/>
        </w:rPr>
        <w:t xml:space="preserve">битуриентов сети образовательных организаций высшего образования Омской области для дальнейшего трудоустройства на территории </w:t>
      </w:r>
      <w:r w:rsidR="00A420B6">
        <w:rPr>
          <w:rFonts w:ascii="Times New Roman" w:hAnsi="Times New Roman" w:cs="Times New Roman"/>
          <w:sz w:val="28"/>
          <w:szCs w:val="28"/>
        </w:rPr>
        <w:t>Горьков</w:t>
      </w:r>
      <w:r w:rsidRPr="00A420B6">
        <w:rPr>
          <w:rFonts w:ascii="Times New Roman" w:hAnsi="Times New Roman" w:cs="Times New Roman"/>
          <w:sz w:val="28"/>
          <w:szCs w:val="28"/>
        </w:rPr>
        <w:t>ского муниципального района Омской области;</w:t>
      </w:r>
    </w:p>
    <w:p w:rsidR="00D63D2F" w:rsidRPr="00A420B6"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 xml:space="preserve">6) повышение уровня защищенности граждан на рынке труда, в том числе за счет содействия обеспечению защиты трудовых прав работников, выявления и легализации неоформленных трудовых отношений и неофициальной заработной платы, сохранения и развития занятости инвалидов, граждан </w:t>
      </w:r>
      <w:proofErr w:type="spellStart"/>
      <w:r w:rsidRPr="00A420B6">
        <w:rPr>
          <w:rFonts w:ascii="Times New Roman" w:hAnsi="Times New Roman" w:cs="Times New Roman"/>
          <w:sz w:val="28"/>
          <w:szCs w:val="28"/>
        </w:rPr>
        <w:t>предпенсионного</w:t>
      </w:r>
      <w:proofErr w:type="spellEnd"/>
      <w:r w:rsidRPr="00A420B6">
        <w:rPr>
          <w:rFonts w:ascii="Times New Roman" w:hAnsi="Times New Roman" w:cs="Times New Roman"/>
          <w:sz w:val="28"/>
          <w:szCs w:val="28"/>
        </w:rPr>
        <w:t xml:space="preserve"> возраста;</w:t>
      </w:r>
    </w:p>
    <w:p w:rsidR="00D63D2F" w:rsidRPr="00F80ACE" w:rsidRDefault="00D63D2F">
      <w:pPr>
        <w:pStyle w:val="ConsPlusNormal"/>
        <w:spacing w:before="220"/>
        <w:ind w:firstLine="540"/>
        <w:jc w:val="both"/>
        <w:rPr>
          <w:rFonts w:ascii="Times New Roman" w:hAnsi="Times New Roman" w:cs="Times New Roman"/>
          <w:sz w:val="28"/>
          <w:szCs w:val="28"/>
        </w:rPr>
      </w:pPr>
      <w:r w:rsidRPr="00A420B6">
        <w:rPr>
          <w:rFonts w:ascii="Times New Roman" w:hAnsi="Times New Roman" w:cs="Times New Roman"/>
          <w:sz w:val="28"/>
          <w:szCs w:val="28"/>
        </w:rPr>
        <w:t>7) улучшение условий и охраны труда работников</w:t>
      </w:r>
      <w:r w:rsidRPr="00A420B6">
        <w:t xml:space="preserve"> </w:t>
      </w:r>
      <w:r w:rsidRPr="00A420B6">
        <w:rPr>
          <w:rFonts w:ascii="Times New Roman" w:hAnsi="Times New Roman" w:cs="Times New Roman"/>
          <w:sz w:val="28"/>
          <w:szCs w:val="28"/>
        </w:rPr>
        <w:t>на основе управления профессиональными рисками на каждом рабочем месте, снижение уровня производственного травматизма и профессиональных заболеваний.</w:t>
      </w:r>
    </w:p>
    <w:p w:rsidR="00D63D2F" w:rsidRPr="00F80ACE"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2"/>
        <w:rPr>
          <w:rFonts w:ascii="Times New Roman" w:hAnsi="Times New Roman" w:cs="Times New Roman"/>
          <w:sz w:val="28"/>
          <w:szCs w:val="28"/>
        </w:rPr>
      </w:pPr>
      <w:r w:rsidRPr="002E75AC">
        <w:rPr>
          <w:rFonts w:ascii="Times New Roman" w:hAnsi="Times New Roman" w:cs="Times New Roman"/>
          <w:sz w:val="28"/>
          <w:szCs w:val="28"/>
        </w:rPr>
        <w:t xml:space="preserve">6.3. Пространственное развитие </w:t>
      </w:r>
      <w:proofErr w:type="gramStart"/>
      <w:r w:rsidR="00B01EC5" w:rsidRPr="002E75AC">
        <w:rPr>
          <w:rFonts w:ascii="Times New Roman" w:hAnsi="Times New Roman" w:cs="Times New Roman"/>
          <w:sz w:val="28"/>
          <w:szCs w:val="28"/>
        </w:rPr>
        <w:t>Горьковского</w:t>
      </w:r>
      <w:proofErr w:type="gramEnd"/>
      <w:r w:rsidRPr="002E75AC">
        <w:rPr>
          <w:rFonts w:ascii="Times New Roman" w:hAnsi="Times New Roman" w:cs="Times New Roman"/>
          <w:sz w:val="28"/>
          <w:szCs w:val="28"/>
        </w:rPr>
        <w:t xml:space="preserve"> муниципального</w:t>
      </w:r>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района Омской области</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 xml:space="preserve">6.3.1. Развитие транспортной системы </w:t>
      </w:r>
      <w:r w:rsidR="00B01EC5" w:rsidRPr="002E75AC">
        <w:rPr>
          <w:rFonts w:ascii="Times New Roman" w:hAnsi="Times New Roman" w:cs="Times New Roman"/>
          <w:sz w:val="28"/>
          <w:szCs w:val="28"/>
        </w:rPr>
        <w:t>Горьковск</w:t>
      </w:r>
      <w:r w:rsidRPr="002E75AC">
        <w:rPr>
          <w:rFonts w:ascii="Times New Roman" w:hAnsi="Times New Roman" w:cs="Times New Roman"/>
          <w:sz w:val="28"/>
          <w:szCs w:val="28"/>
        </w:rPr>
        <w:t>ого района</w:t>
      </w:r>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и обеспечение доступности и качества транспортных услуг</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Транспорт является одной из ключевых системообразующих инфраструктурных отраслей, непосредственно влияющих на качество жизни населения и развитие производительных сил. Активизация пассажирских и грузовых перевозок требует совершенствования и развития </w:t>
      </w:r>
      <w:proofErr w:type="gramStart"/>
      <w:r w:rsidRPr="002E75AC">
        <w:rPr>
          <w:rFonts w:ascii="Times New Roman" w:hAnsi="Times New Roman" w:cs="Times New Roman"/>
          <w:sz w:val="28"/>
          <w:szCs w:val="28"/>
        </w:rPr>
        <w:t>сети</w:t>
      </w:r>
      <w:proofErr w:type="gramEnd"/>
      <w:r w:rsidRPr="002E75AC">
        <w:rPr>
          <w:rFonts w:ascii="Times New Roman" w:hAnsi="Times New Roman" w:cs="Times New Roman"/>
          <w:sz w:val="28"/>
          <w:szCs w:val="28"/>
        </w:rPr>
        <w:t xml:space="preserve"> автомобильных дорог, обновления состава транспортных средств.</w:t>
      </w:r>
    </w:p>
    <w:p w:rsidR="00AE5696" w:rsidRPr="002E75AC" w:rsidRDefault="00AE5696" w:rsidP="00AE5696">
      <w:pPr>
        <w:widowControl w:val="0"/>
        <w:spacing w:after="0" w:line="240" w:lineRule="auto"/>
        <w:ind w:firstLine="360"/>
        <w:jc w:val="both"/>
        <w:rPr>
          <w:rFonts w:ascii="Times New Roman" w:eastAsia="Arial Unicode MS" w:hAnsi="Times New Roman" w:cs="Times New Roman"/>
          <w:color w:val="000000"/>
          <w:sz w:val="28"/>
          <w:szCs w:val="28"/>
          <w:lang w:eastAsia="ru-RU" w:bidi="ru-RU"/>
        </w:rPr>
      </w:pPr>
      <w:r w:rsidRPr="002E75AC">
        <w:rPr>
          <w:rFonts w:ascii="Times New Roman" w:eastAsia="Arial Unicode MS" w:hAnsi="Times New Roman" w:cs="Times New Roman"/>
          <w:color w:val="000000"/>
          <w:sz w:val="28"/>
          <w:szCs w:val="28"/>
          <w:lang w:eastAsia="ru-RU" w:bidi="ru-RU"/>
        </w:rPr>
        <w:t>Протяженность автомобильных дорог составляет 779,</w:t>
      </w:r>
      <w:r w:rsidR="00893275">
        <w:rPr>
          <w:rFonts w:ascii="Times New Roman" w:eastAsia="Arial Unicode MS" w:hAnsi="Times New Roman" w:cs="Times New Roman"/>
          <w:color w:val="000000"/>
          <w:sz w:val="28"/>
          <w:szCs w:val="28"/>
          <w:lang w:eastAsia="ru-RU" w:bidi="ru-RU"/>
        </w:rPr>
        <w:t>6</w:t>
      </w:r>
      <w:r w:rsidRPr="002E75AC">
        <w:rPr>
          <w:rFonts w:ascii="Times New Roman" w:eastAsia="Arial Unicode MS" w:hAnsi="Times New Roman" w:cs="Times New Roman"/>
          <w:color w:val="000000"/>
          <w:sz w:val="28"/>
          <w:szCs w:val="28"/>
          <w:lang w:eastAsia="ru-RU" w:bidi="ru-RU"/>
        </w:rPr>
        <w:t xml:space="preserve"> км, из них дороги с твердым покрытием </w:t>
      </w:r>
      <w:r w:rsidR="00B222A1">
        <w:rPr>
          <w:rFonts w:ascii="Times New Roman" w:eastAsia="Arial Unicode MS" w:hAnsi="Times New Roman" w:cs="Times New Roman"/>
          <w:color w:val="000000"/>
          <w:sz w:val="28"/>
          <w:szCs w:val="28"/>
          <w:lang w:eastAsia="ru-RU" w:bidi="ru-RU"/>
        </w:rPr>
        <w:t>–</w:t>
      </w:r>
      <w:r w:rsidRPr="002E75AC">
        <w:rPr>
          <w:rFonts w:ascii="Times New Roman" w:eastAsia="Arial Unicode MS" w:hAnsi="Times New Roman" w:cs="Times New Roman"/>
          <w:color w:val="000000"/>
          <w:sz w:val="28"/>
          <w:szCs w:val="28"/>
          <w:lang w:eastAsia="ru-RU" w:bidi="ru-RU"/>
        </w:rPr>
        <w:t xml:space="preserve"> 5</w:t>
      </w:r>
      <w:r w:rsidR="00893275">
        <w:rPr>
          <w:rFonts w:ascii="Times New Roman" w:eastAsia="Arial Unicode MS" w:hAnsi="Times New Roman" w:cs="Times New Roman"/>
          <w:color w:val="000000"/>
          <w:sz w:val="28"/>
          <w:szCs w:val="28"/>
          <w:lang w:eastAsia="ru-RU" w:bidi="ru-RU"/>
        </w:rPr>
        <w:t>2</w:t>
      </w:r>
      <w:r w:rsidRPr="002E75AC">
        <w:rPr>
          <w:rFonts w:ascii="Times New Roman" w:eastAsia="Arial Unicode MS" w:hAnsi="Times New Roman" w:cs="Times New Roman"/>
          <w:color w:val="000000"/>
          <w:sz w:val="28"/>
          <w:szCs w:val="28"/>
          <w:lang w:eastAsia="ru-RU" w:bidi="ru-RU"/>
        </w:rPr>
        <w:t>,9 процента (4</w:t>
      </w:r>
      <w:r w:rsidR="00893275">
        <w:rPr>
          <w:rFonts w:ascii="Times New Roman" w:eastAsia="Arial Unicode MS" w:hAnsi="Times New Roman" w:cs="Times New Roman"/>
          <w:color w:val="000000"/>
          <w:sz w:val="28"/>
          <w:szCs w:val="28"/>
          <w:lang w:eastAsia="ru-RU" w:bidi="ru-RU"/>
        </w:rPr>
        <w:t>12,4</w:t>
      </w:r>
      <w:r w:rsidRPr="002E75AC">
        <w:rPr>
          <w:rFonts w:ascii="Times New Roman" w:eastAsia="Arial Unicode MS" w:hAnsi="Times New Roman" w:cs="Times New Roman"/>
          <w:color w:val="000000"/>
          <w:sz w:val="28"/>
          <w:szCs w:val="28"/>
          <w:lang w:eastAsia="ru-RU" w:bidi="ru-RU"/>
        </w:rPr>
        <w:t xml:space="preserve"> км), в том числе автомобильные дороги в муниципальной собственности – 370,3 км, из них с твердым покрытием – 34,9 процента (129,1 км).</w:t>
      </w:r>
    </w:p>
    <w:p w:rsidR="00AE5696" w:rsidRPr="002E75AC" w:rsidRDefault="00AE5696" w:rsidP="00AE5696">
      <w:pPr>
        <w:widowControl w:val="0"/>
        <w:spacing w:after="0" w:line="240" w:lineRule="auto"/>
        <w:ind w:firstLine="360"/>
        <w:jc w:val="both"/>
        <w:rPr>
          <w:rFonts w:ascii="Times New Roman" w:eastAsia="Arial Unicode MS" w:hAnsi="Times New Roman" w:cs="Times New Roman"/>
          <w:color w:val="000000"/>
          <w:sz w:val="28"/>
          <w:szCs w:val="28"/>
          <w:lang w:eastAsia="ru-RU" w:bidi="ru-RU"/>
        </w:rPr>
      </w:pPr>
      <w:r w:rsidRPr="002E75AC">
        <w:rPr>
          <w:rFonts w:ascii="Times New Roman" w:eastAsia="Arial Unicode MS" w:hAnsi="Times New Roman" w:cs="Times New Roman"/>
          <w:color w:val="000000"/>
          <w:sz w:val="28"/>
          <w:szCs w:val="28"/>
          <w:lang w:eastAsia="ru-RU" w:bidi="ru-RU"/>
        </w:rPr>
        <w:t>Доля протяженности автомобильных дорог, общего пользования местного значения, не отвечающих нормативным требованиям составляет 79,0 процентов.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Ежегодно проводятся работы по текущему ремонту автомобильных </w:t>
      </w:r>
      <w:proofErr w:type="gramStart"/>
      <w:r w:rsidRPr="002E75AC">
        <w:rPr>
          <w:rFonts w:ascii="Times New Roman" w:hAnsi="Times New Roman" w:cs="Times New Roman"/>
          <w:sz w:val="28"/>
          <w:szCs w:val="28"/>
        </w:rPr>
        <w:t>дорог</w:t>
      </w:r>
      <w:proofErr w:type="gramEnd"/>
      <w:r w:rsidRPr="002E75AC">
        <w:rPr>
          <w:rFonts w:ascii="Times New Roman" w:hAnsi="Times New Roman" w:cs="Times New Roman"/>
          <w:sz w:val="28"/>
          <w:szCs w:val="28"/>
        </w:rPr>
        <w:t xml:space="preserve"> как за счет средств районного бюджета, так и за счет субсидии из областного бюджета.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xml:space="preserve">В 2022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2023 получено субсидий из областного бюджета на ремонт автомобильных дорог в сумме 34,5 млн. руб.</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На территории </w:t>
      </w:r>
      <w:r w:rsidR="00F630C7"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деятельность по перевозке пассажиров по муниципальным ма</w:t>
      </w:r>
      <w:r w:rsidR="00F630C7" w:rsidRPr="002E75AC">
        <w:rPr>
          <w:rFonts w:ascii="Times New Roman" w:hAnsi="Times New Roman" w:cs="Times New Roman"/>
          <w:sz w:val="28"/>
          <w:szCs w:val="28"/>
        </w:rPr>
        <w:t>ршрутам осуществляю</w:t>
      </w:r>
      <w:r w:rsidRPr="002E75AC">
        <w:rPr>
          <w:rFonts w:ascii="Times New Roman" w:hAnsi="Times New Roman" w:cs="Times New Roman"/>
          <w:sz w:val="28"/>
          <w:szCs w:val="28"/>
        </w:rPr>
        <w:t>т</w:t>
      </w:r>
      <w:r w:rsidR="00F630C7" w:rsidRPr="002E75AC">
        <w:rPr>
          <w:rFonts w:ascii="Times New Roman" w:hAnsi="Times New Roman" w:cs="Times New Roman"/>
          <w:sz w:val="28"/>
          <w:szCs w:val="28"/>
        </w:rPr>
        <w:t xml:space="preserve"> АО «</w:t>
      </w:r>
      <w:proofErr w:type="spellStart"/>
      <w:r w:rsidR="00F630C7" w:rsidRPr="002E75AC">
        <w:rPr>
          <w:rFonts w:ascii="Times New Roman" w:hAnsi="Times New Roman" w:cs="Times New Roman"/>
          <w:sz w:val="28"/>
          <w:szCs w:val="28"/>
        </w:rPr>
        <w:t>Омскоблавтотранс</w:t>
      </w:r>
      <w:proofErr w:type="spellEnd"/>
      <w:r w:rsidR="00F630C7" w:rsidRPr="002E75AC">
        <w:rPr>
          <w:rFonts w:ascii="Times New Roman" w:hAnsi="Times New Roman" w:cs="Times New Roman"/>
          <w:sz w:val="28"/>
          <w:szCs w:val="28"/>
        </w:rPr>
        <w:t>» и</w:t>
      </w:r>
      <w:r w:rsidRPr="002E75AC">
        <w:rPr>
          <w:rFonts w:ascii="Times New Roman" w:hAnsi="Times New Roman" w:cs="Times New Roman"/>
          <w:sz w:val="28"/>
          <w:szCs w:val="28"/>
        </w:rPr>
        <w:t xml:space="preserve"> ИП</w:t>
      </w:r>
      <w:r w:rsidR="00F630C7" w:rsidRPr="002E75AC">
        <w:rPr>
          <w:rFonts w:ascii="Times New Roman" w:hAnsi="Times New Roman" w:cs="Times New Roman"/>
          <w:sz w:val="28"/>
          <w:szCs w:val="28"/>
        </w:rPr>
        <w:t xml:space="preserve"> Макаренко В.О.</w:t>
      </w:r>
      <w:r w:rsidRPr="002E75AC">
        <w:rPr>
          <w:rFonts w:ascii="Times New Roman" w:hAnsi="Times New Roman" w:cs="Times New Roman"/>
          <w:sz w:val="28"/>
          <w:szCs w:val="28"/>
        </w:rPr>
        <w:t xml:space="preserve"> Транспортным сообщением охвачены </w:t>
      </w:r>
      <w:r w:rsidR="00F630C7" w:rsidRPr="002E75AC">
        <w:rPr>
          <w:rFonts w:ascii="Times New Roman" w:hAnsi="Times New Roman" w:cs="Times New Roman"/>
          <w:sz w:val="28"/>
          <w:szCs w:val="28"/>
        </w:rPr>
        <w:t>46</w:t>
      </w:r>
      <w:r w:rsidRPr="002E75AC">
        <w:rPr>
          <w:rFonts w:ascii="Times New Roman" w:hAnsi="Times New Roman" w:cs="Times New Roman"/>
          <w:sz w:val="28"/>
          <w:szCs w:val="28"/>
        </w:rPr>
        <w:t xml:space="preserve"> населенных пунктов. С твердым покрытием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все населенные пункты.</w:t>
      </w:r>
      <w:r w:rsidR="00F630C7" w:rsidRPr="002E75AC">
        <w:rPr>
          <w:rFonts w:ascii="Times New Roman" w:hAnsi="Times New Roman" w:cs="Times New Roman"/>
          <w:sz w:val="28"/>
          <w:szCs w:val="28"/>
        </w:rPr>
        <w:t xml:space="preserve"> В 2023 году АО «</w:t>
      </w:r>
      <w:proofErr w:type="spellStart"/>
      <w:r w:rsidR="00F630C7" w:rsidRPr="002E75AC">
        <w:rPr>
          <w:rFonts w:ascii="Times New Roman" w:hAnsi="Times New Roman" w:cs="Times New Roman"/>
          <w:sz w:val="28"/>
          <w:szCs w:val="28"/>
        </w:rPr>
        <w:t>Омскоблавтотранс</w:t>
      </w:r>
      <w:proofErr w:type="spellEnd"/>
      <w:r w:rsidR="00F630C7" w:rsidRPr="002E75AC">
        <w:rPr>
          <w:rFonts w:ascii="Times New Roman" w:hAnsi="Times New Roman" w:cs="Times New Roman"/>
          <w:sz w:val="28"/>
          <w:szCs w:val="28"/>
        </w:rPr>
        <w:t>» на муниципальные маршруты поставлено 5 новых автобусов.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реестре муниципальных маршрутов учтено </w:t>
      </w:r>
      <w:r w:rsidR="00F630C7" w:rsidRPr="002E75AC">
        <w:rPr>
          <w:rFonts w:ascii="Times New Roman" w:hAnsi="Times New Roman" w:cs="Times New Roman"/>
          <w:sz w:val="28"/>
          <w:szCs w:val="28"/>
        </w:rPr>
        <w:t xml:space="preserve">7 маршрутов </w:t>
      </w:r>
      <w:r w:rsidRPr="002E75AC">
        <w:rPr>
          <w:rFonts w:ascii="Times New Roman" w:hAnsi="Times New Roman" w:cs="Times New Roman"/>
          <w:sz w:val="28"/>
          <w:szCs w:val="28"/>
        </w:rPr>
        <w:t>по регулируемым тарифам.</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Общая протяженность муниципальных маршрутов составляет </w:t>
      </w:r>
      <w:r w:rsidR="00F630C7" w:rsidRPr="002E75AC">
        <w:rPr>
          <w:rFonts w:ascii="Times New Roman" w:hAnsi="Times New Roman" w:cs="Times New Roman"/>
          <w:sz w:val="28"/>
          <w:szCs w:val="28"/>
        </w:rPr>
        <w:t>593,6</w:t>
      </w:r>
      <w:r w:rsidRPr="002E75AC">
        <w:rPr>
          <w:rFonts w:ascii="Times New Roman" w:hAnsi="Times New Roman" w:cs="Times New Roman"/>
          <w:sz w:val="28"/>
          <w:szCs w:val="28"/>
        </w:rPr>
        <w:t xml:space="preserve"> км.</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Ежегодно перевозят более 2</w:t>
      </w:r>
      <w:r w:rsidR="00F630C7" w:rsidRPr="002E75AC">
        <w:rPr>
          <w:rFonts w:ascii="Times New Roman" w:hAnsi="Times New Roman" w:cs="Times New Roman"/>
          <w:sz w:val="28"/>
          <w:szCs w:val="28"/>
        </w:rPr>
        <w:t>8</w:t>
      </w:r>
      <w:r w:rsidRPr="002E75AC">
        <w:rPr>
          <w:rFonts w:ascii="Times New Roman" w:hAnsi="Times New Roman" w:cs="Times New Roman"/>
          <w:sz w:val="28"/>
          <w:szCs w:val="28"/>
        </w:rPr>
        <w:t>,</w:t>
      </w:r>
      <w:r w:rsidR="00F630C7" w:rsidRPr="002E75AC">
        <w:rPr>
          <w:rFonts w:ascii="Times New Roman" w:hAnsi="Times New Roman" w:cs="Times New Roman"/>
          <w:sz w:val="28"/>
          <w:szCs w:val="28"/>
        </w:rPr>
        <w:t>4</w:t>
      </w:r>
      <w:r w:rsidRPr="002E75AC">
        <w:rPr>
          <w:rFonts w:ascii="Times New Roman" w:hAnsi="Times New Roman" w:cs="Times New Roman"/>
          <w:sz w:val="28"/>
          <w:szCs w:val="28"/>
        </w:rPr>
        <w:t xml:space="preserve"> тыс. пассажиров.</w:t>
      </w:r>
    </w:p>
    <w:p w:rsidR="00D63D2F" w:rsidRPr="00F80ACE"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Тариф за пе</w:t>
      </w:r>
      <w:r w:rsidR="00F630C7" w:rsidRPr="002E75AC">
        <w:rPr>
          <w:rFonts w:ascii="Times New Roman" w:hAnsi="Times New Roman" w:cs="Times New Roman"/>
          <w:sz w:val="28"/>
          <w:szCs w:val="28"/>
        </w:rPr>
        <w:t>ревозку установлен в размере 2,2</w:t>
      </w:r>
      <w:r w:rsidRPr="002E75AC">
        <w:rPr>
          <w:rFonts w:ascii="Times New Roman" w:hAnsi="Times New Roman" w:cs="Times New Roman"/>
          <w:sz w:val="28"/>
          <w:szCs w:val="28"/>
        </w:rPr>
        <w:t>0 руб. за километр.</w:t>
      </w:r>
    </w:p>
    <w:p w:rsidR="00D63D2F" w:rsidRPr="00AF1466" w:rsidRDefault="00D63D2F">
      <w:pPr>
        <w:pStyle w:val="ConsPlusNormal"/>
        <w:spacing w:before="220"/>
        <w:ind w:firstLine="540"/>
        <w:jc w:val="both"/>
        <w:rPr>
          <w:rFonts w:ascii="Times New Roman" w:hAnsi="Times New Roman" w:cs="Times New Roman"/>
          <w:sz w:val="28"/>
          <w:szCs w:val="28"/>
        </w:rPr>
      </w:pPr>
      <w:r w:rsidRPr="00AF1466">
        <w:rPr>
          <w:rFonts w:ascii="Times New Roman" w:hAnsi="Times New Roman" w:cs="Times New Roman"/>
          <w:sz w:val="28"/>
          <w:szCs w:val="28"/>
        </w:rPr>
        <w:t xml:space="preserve">Оплата за выполненные перевозчиком работы осуществляется за счет средств областного и местного бюджетов. Объем финансирования за период 2020 </w:t>
      </w:r>
      <w:r w:rsidR="00B222A1">
        <w:rPr>
          <w:rFonts w:ascii="Times New Roman" w:hAnsi="Times New Roman" w:cs="Times New Roman"/>
          <w:sz w:val="28"/>
          <w:szCs w:val="28"/>
        </w:rPr>
        <w:t>–</w:t>
      </w:r>
      <w:r w:rsidRPr="00AF1466">
        <w:rPr>
          <w:rFonts w:ascii="Times New Roman" w:hAnsi="Times New Roman" w:cs="Times New Roman"/>
          <w:sz w:val="28"/>
          <w:szCs w:val="28"/>
        </w:rPr>
        <w:t xml:space="preserve"> 2023 годы составил </w:t>
      </w:r>
      <w:r w:rsidR="00AF1466" w:rsidRPr="00AF1466">
        <w:rPr>
          <w:rFonts w:ascii="Times New Roman" w:hAnsi="Times New Roman" w:cs="Times New Roman"/>
          <w:sz w:val="28"/>
          <w:szCs w:val="28"/>
        </w:rPr>
        <w:t>13.8</w:t>
      </w:r>
      <w:r w:rsidRPr="00AF1466">
        <w:rPr>
          <w:rFonts w:ascii="Times New Roman" w:hAnsi="Times New Roman" w:cs="Times New Roman"/>
          <w:sz w:val="28"/>
          <w:szCs w:val="28"/>
        </w:rPr>
        <w:t xml:space="preserve"> млн. руб</w:t>
      </w:r>
      <w:r w:rsidR="00AF1466" w:rsidRPr="00AF1466">
        <w:rPr>
          <w:rFonts w:ascii="Times New Roman" w:hAnsi="Times New Roman" w:cs="Times New Roman"/>
          <w:sz w:val="28"/>
          <w:szCs w:val="28"/>
        </w:rPr>
        <w:t xml:space="preserve">. </w:t>
      </w:r>
      <w:r w:rsidRPr="00AF1466">
        <w:rPr>
          <w:rFonts w:ascii="Times New Roman" w:hAnsi="Times New Roman" w:cs="Times New Roman"/>
          <w:sz w:val="28"/>
          <w:szCs w:val="28"/>
        </w:rPr>
        <w:t>К проблемным вопросам в транспортном комплексе относятся:</w:t>
      </w:r>
    </w:p>
    <w:p w:rsidR="00D63D2F" w:rsidRPr="002E75AC" w:rsidRDefault="00D63D2F">
      <w:pPr>
        <w:pStyle w:val="ConsPlusNormal"/>
        <w:spacing w:before="220"/>
        <w:ind w:firstLine="540"/>
        <w:jc w:val="both"/>
        <w:rPr>
          <w:rFonts w:ascii="Times New Roman" w:hAnsi="Times New Roman" w:cs="Times New Roman"/>
          <w:sz w:val="28"/>
          <w:szCs w:val="28"/>
        </w:rPr>
      </w:pPr>
      <w:r w:rsidRPr="00AF1466">
        <w:rPr>
          <w:rFonts w:ascii="Times New Roman" w:hAnsi="Times New Roman" w:cs="Times New Roman"/>
          <w:sz w:val="28"/>
          <w:szCs w:val="28"/>
        </w:rPr>
        <w:t>- несоответствие части автомобильных дорог в</w:t>
      </w:r>
      <w:r w:rsidRPr="002E75AC">
        <w:rPr>
          <w:rFonts w:ascii="Times New Roman" w:hAnsi="Times New Roman" w:cs="Times New Roman"/>
          <w:sz w:val="28"/>
          <w:szCs w:val="28"/>
        </w:rPr>
        <w:t xml:space="preserve"> районе техническим нормативам и возросшей интенсивности движения;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изношенность парка подвижного состава и объектов транспортной инфраструктуры из-за отсутствия оборотных средств у предприятий пассажирского транспорта;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ограниченность бюджетного финансирования;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сокращение штата водительского состава;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убыточность внутрирайонных автобусных маршрутов.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целях развития транспортной инфраструктуры планируется реализация следующих приоритетных направлений: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улучшение транспортно-эксплуатационного состояния сети автомобильных дорог за счет проведения текущего и капитального ремонта;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повышение доступности и качества транспортных услуг для населения;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развитие транспортного сообщения, в том числе оптимизация маршрутной сети.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Конечная цель реализации данного стратегического направления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развитие инженерной инфраструктуры, которое обеспечит население </w:t>
      </w:r>
      <w:r w:rsidRPr="002E75AC">
        <w:rPr>
          <w:rFonts w:ascii="Times New Roman" w:hAnsi="Times New Roman" w:cs="Times New Roman"/>
          <w:sz w:val="28"/>
          <w:szCs w:val="28"/>
        </w:rPr>
        <w:lastRenderedPageBreak/>
        <w:t>качественными условиями проживания, а также поспособствует увеличению привлекательности поселений для потенциальных инвесторов, и впоследствии размещению на территории района новых промышленных предприятий.</w:t>
      </w:r>
    </w:p>
    <w:p w:rsidR="00D63D2F" w:rsidRPr="00AF17C4"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рамках </w:t>
      </w:r>
      <w:proofErr w:type="gramStart"/>
      <w:r w:rsidRPr="002E75AC">
        <w:rPr>
          <w:rFonts w:ascii="Times New Roman" w:hAnsi="Times New Roman" w:cs="Times New Roman"/>
          <w:sz w:val="28"/>
          <w:szCs w:val="28"/>
        </w:rPr>
        <w:t>реализации мероприятий долгосрочного плана социально-экономического развития опорного населенного пункта</w:t>
      </w:r>
      <w:proofErr w:type="gramEnd"/>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00F630C7" w:rsidRPr="002E75AC">
        <w:rPr>
          <w:rFonts w:ascii="Times New Roman" w:hAnsi="Times New Roman" w:cs="Times New Roman"/>
          <w:sz w:val="28"/>
          <w:szCs w:val="28"/>
        </w:rPr>
        <w:t>Горьковское</w:t>
      </w:r>
      <w:proofErr w:type="gramEnd"/>
      <w:r w:rsidR="00F630C7" w:rsidRPr="002E75AC">
        <w:rPr>
          <w:rFonts w:ascii="Times New Roman" w:hAnsi="Times New Roman" w:cs="Times New Roman"/>
          <w:sz w:val="28"/>
          <w:szCs w:val="28"/>
        </w:rPr>
        <w:t xml:space="preserve"> </w:t>
      </w:r>
      <w:r w:rsidR="00F630C7" w:rsidRPr="00AF17C4">
        <w:rPr>
          <w:rFonts w:ascii="Times New Roman" w:hAnsi="Times New Roman" w:cs="Times New Roman"/>
          <w:sz w:val="28"/>
          <w:szCs w:val="28"/>
        </w:rPr>
        <w:t>Горьковского</w:t>
      </w:r>
      <w:r w:rsidRPr="00AF17C4">
        <w:rPr>
          <w:rFonts w:ascii="Times New Roman" w:hAnsi="Times New Roman" w:cs="Times New Roman"/>
          <w:sz w:val="28"/>
          <w:szCs w:val="28"/>
        </w:rPr>
        <w:t xml:space="preserve"> муниципального района Омской области на период до 2030 года планируется реализация </w:t>
      </w:r>
      <w:r w:rsidR="0050376E" w:rsidRPr="00AF17C4">
        <w:rPr>
          <w:rFonts w:ascii="Times New Roman" w:hAnsi="Times New Roman" w:cs="Times New Roman"/>
          <w:sz w:val="28"/>
          <w:szCs w:val="28"/>
        </w:rPr>
        <w:t>163</w:t>
      </w:r>
      <w:r w:rsidRPr="00AF17C4">
        <w:rPr>
          <w:rFonts w:ascii="Times New Roman" w:hAnsi="Times New Roman" w:cs="Times New Roman"/>
          <w:sz w:val="28"/>
          <w:szCs w:val="28"/>
        </w:rPr>
        <w:t xml:space="preserve"> мероприятий, включая ремонт дорог местного и регионального значения на </w:t>
      </w:r>
      <w:r w:rsidRPr="001C7C34">
        <w:rPr>
          <w:rFonts w:ascii="Times New Roman" w:hAnsi="Times New Roman" w:cs="Times New Roman"/>
          <w:sz w:val="28"/>
          <w:szCs w:val="28"/>
        </w:rPr>
        <w:t xml:space="preserve">сумму </w:t>
      </w:r>
      <w:r w:rsidR="0050376E" w:rsidRPr="001C7C34">
        <w:rPr>
          <w:rFonts w:ascii="Times New Roman" w:hAnsi="Times New Roman" w:cs="Times New Roman"/>
          <w:sz w:val="28"/>
          <w:szCs w:val="28"/>
        </w:rPr>
        <w:t xml:space="preserve">5784,2 млн. </w:t>
      </w:r>
      <w:r w:rsidRPr="001C7C34">
        <w:rPr>
          <w:rFonts w:ascii="Times New Roman" w:hAnsi="Times New Roman" w:cs="Times New Roman"/>
          <w:sz w:val="28"/>
          <w:szCs w:val="28"/>
        </w:rPr>
        <w:t>руб</w:t>
      </w:r>
      <w:r w:rsidRPr="00AF17C4">
        <w:rPr>
          <w:rFonts w:ascii="Times New Roman" w:hAnsi="Times New Roman" w:cs="Times New Roman"/>
          <w:sz w:val="28"/>
          <w:szCs w:val="28"/>
        </w:rPr>
        <w:t>., в том числе:</w:t>
      </w:r>
    </w:p>
    <w:p w:rsidR="00D63D2F" w:rsidRPr="00AF17C4" w:rsidRDefault="00D63D2F">
      <w:pPr>
        <w:pStyle w:val="ConsPlusNormal"/>
        <w:spacing w:before="220"/>
        <w:ind w:firstLine="540"/>
        <w:jc w:val="both"/>
        <w:rPr>
          <w:rFonts w:ascii="Times New Roman" w:hAnsi="Times New Roman" w:cs="Times New Roman"/>
          <w:sz w:val="28"/>
          <w:szCs w:val="28"/>
        </w:rPr>
      </w:pPr>
      <w:r w:rsidRPr="00AF17C4">
        <w:rPr>
          <w:rFonts w:ascii="Times New Roman" w:hAnsi="Times New Roman" w:cs="Times New Roman"/>
          <w:sz w:val="28"/>
          <w:szCs w:val="28"/>
        </w:rPr>
        <w:t>- ремонт 1 дорог</w:t>
      </w:r>
      <w:r w:rsidR="0050376E" w:rsidRPr="00AF17C4">
        <w:rPr>
          <w:rFonts w:ascii="Times New Roman" w:hAnsi="Times New Roman" w:cs="Times New Roman"/>
          <w:sz w:val="28"/>
          <w:szCs w:val="28"/>
        </w:rPr>
        <w:t>и</w:t>
      </w:r>
      <w:r w:rsidRPr="00AF17C4">
        <w:rPr>
          <w:rFonts w:ascii="Times New Roman" w:hAnsi="Times New Roman" w:cs="Times New Roman"/>
          <w:sz w:val="28"/>
          <w:szCs w:val="28"/>
        </w:rPr>
        <w:t xml:space="preserve"> местного значения на сумму </w:t>
      </w:r>
      <w:r w:rsidR="0050376E" w:rsidRPr="00AF17C4">
        <w:rPr>
          <w:rFonts w:ascii="Times New Roman" w:hAnsi="Times New Roman" w:cs="Times New Roman"/>
          <w:sz w:val="28"/>
          <w:szCs w:val="28"/>
        </w:rPr>
        <w:t>64,7 млн</w:t>
      </w:r>
      <w:r w:rsidRPr="00AF17C4">
        <w:rPr>
          <w:rFonts w:ascii="Times New Roman" w:hAnsi="Times New Roman" w:cs="Times New Roman"/>
          <w:sz w:val="28"/>
          <w:szCs w:val="28"/>
        </w:rPr>
        <w:t>. руб.;</w:t>
      </w:r>
    </w:p>
    <w:p w:rsidR="00D63D2F" w:rsidRPr="00F80ACE" w:rsidRDefault="0050376E">
      <w:pPr>
        <w:pStyle w:val="ConsPlusNormal"/>
        <w:spacing w:before="220"/>
        <w:ind w:firstLine="540"/>
        <w:jc w:val="both"/>
        <w:rPr>
          <w:rFonts w:ascii="Times New Roman" w:hAnsi="Times New Roman" w:cs="Times New Roman"/>
          <w:sz w:val="28"/>
          <w:szCs w:val="28"/>
        </w:rPr>
      </w:pPr>
      <w:r w:rsidRPr="00AF17C4">
        <w:rPr>
          <w:rFonts w:ascii="Times New Roman" w:hAnsi="Times New Roman" w:cs="Times New Roman"/>
          <w:sz w:val="28"/>
          <w:szCs w:val="28"/>
        </w:rPr>
        <w:t>- ремонт 9</w:t>
      </w:r>
      <w:r w:rsidR="00D63D2F" w:rsidRPr="00AF17C4">
        <w:rPr>
          <w:rFonts w:ascii="Times New Roman" w:hAnsi="Times New Roman" w:cs="Times New Roman"/>
          <w:sz w:val="28"/>
          <w:szCs w:val="28"/>
        </w:rPr>
        <w:t xml:space="preserve"> дорог регионального значения на сумму </w:t>
      </w:r>
      <w:r w:rsidRPr="00AF17C4">
        <w:rPr>
          <w:rFonts w:ascii="Times New Roman" w:hAnsi="Times New Roman" w:cs="Times New Roman"/>
          <w:sz w:val="28"/>
          <w:szCs w:val="28"/>
        </w:rPr>
        <w:t>500,0</w:t>
      </w:r>
      <w:r w:rsidR="00D63D2F" w:rsidRPr="00AF17C4">
        <w:rPr>
          <w:rFonts w:ascii="Times New Roman" w:hAnsi="Times New Roman" w:cs="Times New Roman"/>
          <w:sz w:val="28"/>
          <w:szCs w:val="28"/>
        </w:rPr>
        <w:t xml:space="preserve"> мл</w:t>
      </w:r>
      <w:r w:rsidRPr="00AF17C4">
        <w:rPr>
          <w:rFonts w:ascii="Times New Roman" w:hAnsi="Times New Roman" w:cs="Times New Roman"/>
          <w:sz w:val="28"/>
          <w:szCs w:val="28"/>
        </w:rPr>
        <w:t>н</w:t>
      </w:r>
      <w:r w:rsidR="00D63D2F" w:rsidRPr="00AF17C4">
        <w:rPr>
          <w:rFonts w:ascii="Times New Roman" w:hAnsi="Times New Roman" w:cs="Times New Roman"/>
          <w:sz w:val="28"/>
          <w:szCs w:val="28"/>
        </w:rPr>
        <w:t>. руб.</w:t>
      </w:r>
    </w:p>
    <w:p w:rsidR="00D63D2F" w:rsidRPr="00F80ACE" w:rsidRDefault="00D63D2F">
      <w:pPr>
        <w:pStyle w:val="ConsPlusNormal"/>
        <w:jc w:val="both"/>
        <w:rPr>
          <w:rFonts w:ascii="Times New Roman" w:hAnsi="Times New Roman" w:cs="Times New Roman"/>
          <w:sz w:val="28"/>
          <w:szCs w:val="28"/>
        </w:rPr>
      </w:pPr>
    </w:p>
    <w:p w:rsidR="001C7090" w:rsidRPr="002E75AC" w:rsidRDefault="001C7090" w:rsidP="001C7090">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6.3.2. Развитие жилищно-коммунального комплекса</w:t>
      </w:r>
    </w:p>
    <w:p w:rsidR="001C7090" w:rsidRPr="002E75AC" w:rsidRDefault="001C7090" w:rsidP="001C7090">
      <w:pPr>
        <w:pStyle w:val="ConsPlusNormal"/>
        <w:jc w:val="both"/>
        <w:rPr>
          <w:rFonts w:ascii="Times New Roman" w:hAnsi="Times New Roman" w:cs="Times New Roman"/>
          <w:sz w:val="28"/>
          <w:szCs w:val="28"/>
        </w:rPr>
      </w:pPr>
    </w:p>
    <w:p w:rsidR="00426174" w:rsidRPr="002E75AC" w:rsidRDefault="00426174" w:rsidP="00426174">
      <w:pPr>
        <w:pStyle w:val="ConsPlusNormal"/>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 xml:space="preserve">На территории Горьковского района функционирует </w:t>
      </w:r>
      <w:r>
        <w:rPr>
          <w:rFonts w:ascii="Times New Roman" w:hAnsi="Times New Roman" w:cs="Times New Roman"/>
          <w:sz w:val="28"/>
          <w:szCs w:val="28"/>
        </w:rPr>
        <w:t>6</w:t>
      </w:r>
      <w:r w:rsidRPr="002E75AC">
        <w:rPr>
          <w:rFonts w:ascii="Times New Roman" w:hAnsi="Times New Roman" w:cs="Times New Roman"/>
          <w:sz w:val="28"/>
          <w:szCs w:val="28"/>
        </w:rPr>
        <w:t xml:space="preserve">6 </w:t>
      </w:r>
      <w:r>
        <w:rPr>
          <w:rFonts w:ascii="Times New Roman" w:hAnsi="Times New Roman" w:cs="Times New Roman"/>
          <w:sz w:val="28"/>
          <w:szCs w:val="28"/>
        </w:rPr>
        <w:t>теплоисточников</w:t>
      </w:r>
      <w:r w:rsidRPr="002E75AC">
        <w:rPr>
          <w:rFonts w:ascii="Times New Roman" w:hAnsi="Times New Roman" w:cs="Times New Roman"/>
          <w:sz w:val="28"/>
          <w:szCs w:val="28"/>
        </w:rPr>
        <w:t xml:space="preserve">, при этом 18 </w:t>
      </w:r>
      <w:r>
        <w:rPr>
          <w:rFonts w:ascii="Times New Roman" w:hAnsi="Times New Roman" w:cs="Times New Roman"/>
          <w:sz w:val="28"/>
          <w:szCs w:val="28"/>
        </w:rPr>
        <w:t xml:space="preserve">из них </w:t>
      </w:r>
      <w:r w:rsidRPr="002E75AC">
        <w:rPr>
          <w:rFonts w:ascii="Times New Roman" w:hAnsi="Times New Roman" w:cs="Times New Roman"/>
          <w:sz w:val="28"/>
          <w:szCs w:val="28"/>
        </w:rPr>
        <w:t xml:space="preserve">работают на </w:t>
      </w:r>
      <w:r>
        <w:rPr>
          <w:rFonts w:ascii="Times New Roman" w:hAnsi="Times New Roman" w:cs="Times New Roman"/>
          <w:sz w:val="28"/>
          <w:szCs w:val="28"/>
        </w:rPr>
        <w:t>твердом топливе,</w:t>
      </w:r>
      <w:r w:rsidRPr="002E75AC">
        <w:rPr>
          <w:rFonts w:ascii="Times New Roman" w:hAnsi="Times New Roman" w:cs="Times New Roman"/>
          <w:sz w:val="28"/>
          <w:szCs w:val="28"/>
        </w:rPr>
        <w:t xml:space="preserve"> </w:t>
      </w:r>
      <w:r>
        <w:rPr>
          <w:rFonts w:ascii="Times New Roman" w:hAnsi="Times New Roman" w:cs="Times New Roman"/>
          <w:sz w:val="28"/>
          <w:szCs w:val="28"/>
        </w:rPr>
        <w:t>10</w:t>
      </w:r>
      <w:r w:rsidRPr="002E75AC">
        <w:rPr>
          <w:rFonts w:ascii="Times New Roman" w:hAnsi="Times New Roman" w:cs="Times New Roman"/>
          <w:sz w:val="28"/>
          <w:szCs w:val="28"/>
        </w:rPr>
        <w:t xml:space="preserve"> </w:t>
      </w:r>
      <w:r>
        <w:rPr>
          <w:rFonts w:ascii="Times New Roman" w:hAnsi="Times New Roman" w:cs="Times New Roman"/>
          <w:sz w:val="28"/>
          <w:szCs w:val="28"/>
        </w:rPr>
        <w:t>– на газообразном</w:t>
      </w:r>
      <w:r w:rsidRPr="002E75AC">
        <w:rPr>
          <w:rFonts w:ascii="Times New Roman" w:hAnsi="Times New Roman" w:cs="Times New Roman"/>
          <w:sz w:val="28"/>
          <w:szCs w:val="28"/>
        </w:rPr>
        <w:t>.</w:t>
      </w:r>
      <w:proofErr w:type="gramEnd"/>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Протяженность </w:t>
      </w:r>
      <w:proofErr w:type="spellStart"/>
      <w:r w:rsidRPr="002E75AC">
        <w:rPr>
          <w:rFonts w:ascii="Times New Roman" w:hAnsi="Times New Roman" w:cs="Times New Roman"/>
          <w:sz w:val="28"/>
          <w:szCs w:val="28"/>
        </w:rPr>
        <w:t>внутрипоселковых</w:t>
      </w:r>
      <w:proofErr w:type="spellEnd"/>
      <w:r w:rsidRPr="002E75AC">
        <w:rPr>
          <w:rFonts w:ascii="Times New Roman" w:hAnsi="Times New Roman" w:cs="Times New Roman"/>
          <w:sz w:val="28"/>
          <w:szCs w:val="28"/>
        </w:rPr>
        <w:t xml:space="preserve"> газопроводных сетей составляет 69,67 км. </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Протяженность водопроводных сетей составляет 114,04 км. Износ водопроводных сетей составляет 60%.</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Протяженность тепловых сетей составила 2</w:t>
      </w:r>
      <w:r>
        <w:rPr>
          <w:rFonts w:ascii="Times New Roman" w:hAnsi="Times New Roman" w:cs="Times New Roman"/>
          <w:sz w:val="28"/>
          <w:szCs w:val="28"/>
        </w:rPr>
        <w:t>7</w:t>
      </w:r>
      <w:r w:rsidRPr="002E75AC">
        <w:rPr>
          <w:rFonts w:ascii="Times New Roman" w:hAnsi="Times New Roman" w:cs="Times New Roman"/>
          <w:sz w:val="28"/>
          <w:szCs w:val="28"/>
        </w:rPr>
        <w:t>,</w:t>
      </w:r>
      <w:r>
        <w:rPr>
          <w:rFonts w:ascii="Times New Roman" w:hAnsi="Times New Roman" w:cs="Times New Roman"/>
          <w:sz w:val="28"/>
          <w:szCs w:val="28"/>
        </w:rPr>
        <w:t>45 км (в двухтрубном исчислении)</w:t>
      </w:r>
      <w:r w:rsidRPr="002E75AC">
        <w:rPr>
          <w:rFonts w:ascii="Times New Roman" w:hAnsi="Times New Roman" w:cs="Times New Roman"/>
          <w:sz w:val="28"/>
          <w:szCs w:val="28"/>
        </w:rPr>
        <w:t xml:space="preserve">, износ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74%.</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На территории Горьковского муниципального района осуществляют деятельность по оказанию жилищно-коммунальных услуг 4 муниципальных предприятия.</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Основным проблемами жилищно-коммунального комплекса являются:</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высокая степень износа объектов коммунальной инфраструктуры;</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низкая конкуренция в сфере жилищно-коммунального хозяйства;</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недостаток инвестиций за счет средств внебюджетных источников в сферу жилищно-коммунального хозяйства;</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отсутствие потенциальных концессионеров;</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отсутствие финансирования в полном объеме для изготовления проектной сметной документации на строительство, реконструкцию, капитальный ремонт инженерной инфраструктуры.</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Для решения этих проблем в Горьковском муниципальном районе ежегодно проводится большая работа по ремонту и модернизации объектов коммунальной инфраструктуры.</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За период с 2021 по 2023 годы проведено работ по замене оборудования, ремонту тепловых и водопроводных сетей на сумму более 10,0 млн. руб.</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Выполнено подключение нового здания МБОУ «Горьковская средняя школа им. В.А. </w:t>
      </w:r>
      <w:proofErr w:type="spellStart"/>
      <w:r w:rsidRPr="002E75AC">
        <w:rPr>
          <w:rFonts w:ascii="Times New Roman" w:hAnsi="Times New Roman" w:cs="Times New Roman"/>
          <w:sz w:val="28"/>
          <w:szCs w:val="28"/>
        </w:rPr>
        <w:t>Варнавского</w:t>
      </w:r>
      <w:proofErr w:type="spellEnd"/>
      <w:r w:rsidRPr="002E75AC">
        <w:rPr>
          <w:rFonts w:ascii="Times New Roman" w:hAnsi="Times New Roman" w:cs="Times New Roman"/>
          <w:sz w:val="28"/>
          <w:szCs w:val="28"/>
        </w:rPr>
        <w:t xml:space="preserve">» и </w:t>
      </w:r>
      <w:proofErr w:type="spellStart"/>
      <w:r w:rsidRPr="002E75AC">
        <w:rPr>
          <w:rFonts w:ascii="Times New Roman" w:hAnsi="Times New Roman" w:cs="Times New Roman"/>
          <w:sz w:val="28"/>
          <w:szCs w:val="28"/>
        </w:rPr>
        <w:t>переподключение</w:t>
      </w:r>
      <w:proofErr w:type="spellEnd"/>
      <w:r w:rsidRPr="002E75AC">
        <w:rPr>
          <w:rFonts w:ascii="Times New Roman" w:hAnsi="Times New Roman" w:cs="Times New Roman"/>
          <w:sz w:val="28"/>
          <w:szCs w:val="28"/>
        </w:rPr>
        <w:t xml:space="preserve"> зданий МБДОУ «Горьковский детский сад» и БУЗОО «Горьковская ЦРБ» к тепловым сетям автоматизированной </w:t>
      </w:r>
      <w:proofErr w:type="spellStart"/>
      <w:r w:rsidRPr="002E75AC">
        <w:rPr>
          <w:rFonts w:ascii="Times New Roman" w:hAnsi="Times New Roman" w:cs="Times New Roman"/>
          <w:sz w:val="28"/>
          <w:szCs w:val="28"/>
        </w:rPr>
        <w:t>блочно</w:t>
      </w:r>
      <w:proofErr w:type="spellEnd"/>
      <w:r w:rsidRPr="002E75AC">
        <w:rPr>
          <w:rFonts w:ascii="Times New Roman" w:hAnsi="Times New Roman" w:cs="Times New Roman"/>
          <w:sz w:val="28"/>
          <w:szCs w:val="28"/>
        </w:rPr>
        <w:t xml:space="preserve"> – модульной газовой котельной в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Pr="002E75AC">
        <w:rPr>
          <w:rFonts w:ascii="Times New Roman" w:hAnsi="Times New Roman" w:cs="Times New Roman"/>
          <w:sz w:val="28"/>
          <w:szCs w:val="28"/>
        </w:rPr>
        <w:t>Горьковское</w:t>
      </w:r>
      <w:proofErr w:type="gramEnd"/>
      <w:r w:rsidRPr="002E75AC">
        <w:rPr>
          <w:rFonts w:ascii="Times New Roman" w:hAnsi="Times New Roman" w:cs="Times New Roman"/>
          <w:sz w:val="28"/>
          <w:szCs w:val="28"/>
        </w:rPr>
        <w:t xml:space="preserve">, введённой в эксплуатацию в 2022 году. </w:t>
      </w:r>
    </w:p>
    <w:p w:rsidR="00426174" w:rsidRPr="002E75AC" w:rsidRDefault="00426174" w:rsidP="00426174">
      <w:pPr>
        <w:pStyle w:val="ConsPlusNormal"/>
        <w:spacing w:before="220"/>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 xml:space="preserve">По результату конкурсного отбора на реализацию мероприятия </w:t>
      </w:r>
      <w:r w:rsidR="00B222A1">
        <w:rPr>
          <w:rFonts w:ascii="Times New Roman" w:hAnsi="Times New Roman" w:cs="Times New Roman"/>
          <w:sz w:val="28"/>
          <w:szCs w:val="28"/>
        </w:rPr>
        <w:t>«</w:t>
      </w:r>
      <w:r w:rsidRPr="002E75AC">
        <w:rPr>
          <w:rFonts w:ascii="Times New Roman" w:hAnsi="Times New Roman" w:cs="Times New Roman"/>
          <w:sz w:val="28"/>
          <w:szCs w:val="28"/>
        </w:rPr>
        <w:t>Приобретение и (или) установка (монтаж) технологического оборудования, трубной продукции теплотехнического и водохозяйственного назначения</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w:t>
      </w:r>
      <w:hyperlink r:id="rId30">
        <w:r w:rsidRPr="002E75AC">
          <w:rPr>
            <w:rFonts w:ascii="Times New Roman" w:hAnsi="Times New Roman" w:cs="Times New Roman"/>
            <w:sz w:val="28"/>
            <w:szCs w:val="28"/>
          </w:rPr>
          <w:t>подпрограммы</w:t>
        </w:r>
      </w:hyperlink>
      <w:r w:rsidRPr="002E75AC">
        <w:rPr>
          <w:rFonts w:ascii="Times New Roman" w:hAnsi="Times New Roman" w:cs="Times New Roman"/>
          <w:sz w:val="28"/>
          <w:szCs w:val="28"/>
        </w:rPr>
        <w:t xml:space="preserve"> </w:t>
      </w:r>
      <w:r w:rsidR="00B222A1">
        <w:rPr>
          <w:rFonts w:ascii="Times New Roman" w:hAnsi="Times New Roman" w:cs="Times New Roman"/>
          <w:sz w:val="28"/>
          <w:szCs w:val="28"/>
        </w:rPr>
        <w:t>«</w:t>
      </w:r>
      <w:r w:rsidRPr="002E75AC">
        <w:rPr>
          <w:rFonts w:ascii="Times New Roman" w:hAnsi="Times New Roman" w:cs="Times New Roman"/>
          <w:sz w:val="28"/>
          <w:szCs w:val="28"/>
        </w:rPr>
        <w:t>Создание условий для обеспечения граждан доступными и качественными жилищно-коммунальными услугами в Омской области</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государственной программы Омской области </w:t>
      </w:r>
      <w:r w:rsidR="00B222A1">
        <w:rPr>
          <w:rFonts w:ascii="Times New Roman" w:hAnsi="Times New Roman" w:cs="Times New Roman"/>
          <w:sz w:val="28"/>
          <w:szCs w:val="28"/>
        </w:rPr>
        <w:t>«</w:t>
      </w:r>
      <w:r w:rsidRPr="002E75AC">
        <w:rPr>
          <w:rFonts w:ascii="Times New Roman" w:hAnsi="Times New Roman" w:cs="Times New Roman"/>
          <w:sz w:val="28"/>
          <w:szCs w:val="28"/>
        </w:rPr>
        <w:t>Создание условий для обеспечения граждан доступным и комфортным жильем и жилищно-коммунальными услугами в Омской области</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на </w:t>
      </w:r>
      <w:proofErr w:type="spellStart"/>
      <w:r w:rsidRPr="002E75AC">
        <w:rPr>
          <w:rFonts w:ascii="Times New Roman" w:hAnsi="Times New Roman" w:cs="Times New Roman"/>
          <w:sz w:val="28"/>
          <w:szCs w:val="28"/>
        </w:rPr>
        <w:t>софинансирование</w:t>
      </w:r>
      <w:proofErr w:type="spellEnd"/>
      <w:r w:rsidRPr="002E75AC">
        <w:rPr>
          <w:rFonts w:ascii="Times New Roman" w:hAnsi="Times New Roman" w:cs="Times New Roman"/>
          <w:sz w:val="28"/>
          <w:szCs w:val="28"/>
        </w:rPr>
        <w:t xml:space="preserve"> отдельных видов расходов, не требующих</w:t>
      </w:r>
      <w:proofErr w:type="gramEnd"/>
      <w:r w:rsidRPr="002E75AC">
        <w:rPr>
          <w:rFonts w:ascii="Times New Roman" w:hAnsi="Times New Roman" w:cs="Times New Roman"/>
          <w:sz w:val="28"/>
          <w:szCs w:val="28"/>
        </w:rPr>
        <w:t xml:space="preserve"> капитальных затрат, приобретено 5,88 км трубной продукции для реконструкции водопроводных сетей в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Pr="002E75AC">
        <w:rPr>
          <w:rFonts w:ascii="Times New Roman" w:hAnsi="Times New Roman" w:cs="Times New Roman"/>
          <w:sz w:val="28"/>
          <w:szCs w:val="28"/>
        </w:rPr>
        <w:t>Горьковское</w:t>
      </w:r>
      <w:proofErr w:type="gramEnd"/>
      <w:r w:rsidRPr="002E75AC">
        <w:rPr>
          <w:rFonts w:ascii="Times New Roman" w:hAnsi="Times New Roman" w:cs="Times New Roman"/>
          <w:sz w:val="28"/>
          <w:szCs w:val="28"/>
        </w:rPr>
        <w:t xml:space="preserve"> и с. Октябрьское на сумму 3,008 млн. руб.</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За счёт средств местного бюджета в 2023 году выполнена замена водопроводной сети в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Pr="002E75AC">
        <w:rPr>
          <w:rFonts w:ascii="Times New Roman" w:hAnsi="Times New Roman" w:cs="Times New Roman"/>
          <w:sz w:val="28"/>
          <w:szCs w:val="28"/>
        </w:rPr>
        <w:t>Горьковское</w:t>
      </w:r>
      <w:proofErr w:type="gramEnd"/>
      <w:r w:rsidRPr="002E75AC">
        <w:rPr>
          <w:rFonts w:ascii="Times New Roman" w:hAnsi="Times New Roman" w:cs="Times New Roman"/>
          <w:sz w:val="28"/>
          <w:szCs w:val="28"/>
        </w:rPr>
        <w:t xml:space="preserve"> и с. Октябрьское протяженностью 2,18 км.</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рамках подпрограммы «Создание условий для обеспечения граждан доступными и качественными жилищно-коммунальными услугами в Омской области» в 2022 году выполнен ремонт водозаборных скважин в с. Октябрьское и с. Лежанка, в 2023 году Администрацией Горьковского муниципального района Омской области выполнен ремонт водозаборных скважин </w:t>
      </w:r>
      <w:proofErr w:type="gramStart"/>
      <w:r w:rsidRPr="002E75AC">
        <w:rPr>
          <w:rFonts w:ascii="Times New Roman" w:hAnsi="Times New Roman" w:cs="Times New Roman"/>
          <w:sz w:val="28"/>
          <w:szCs w:val="28"/>
        </w:rPr>
        <w:t>в</w:t>
      </w:r>
      <w:proofErr w:type="gramEnd"/>
      <w:r w:rsidRPr="002E75AC">
        <w:rPr>
          <w:rFonts w:ascii="Times New Roman" w:hAnsi="Times New Roman" w:cs="Times New Roman"/>
          <w:sz w:val="28"/>
          <w:szCs w:val="28"/>
        </w:rPr>
        <w:t xml:space="preserve"> с. </w:t>
      </w:r>
      <w:proofErr w:type="spellStart"/>
      <w:r w:rsidRPr="002E75AC">
        <w:rPr>
          <w:rFonts w:ascii="Times New Roman" w:hAnsi="Times New Roman" w:cs="Times New Roman"/>
          <w:sz w:val="28"/>
          <w:szCs w:val="28"/>
        </w:rPr>
        <w:t>Астыровка</w:t>
      </w:r>
      <w:proofErr w:type="spellEnd"/>
      <w:r w:rsidRPr="002E75AC">
        <w:rPr>
          <w:rFonts w:ascii="Times New Roman" w:hAnsi="Times New Roman" w:cs="Times New Roman"/>
          <w:sz w:val="28"/>
          <w:szCs w:val="28"/>
        </w:rPr>
        <w:t xml:space="preserve"> и д. Крутиха. </w:t>
      </w:r>
    </w:p>
    <w:p w:rsidR="00426174" w:rsidRPr="002E75AC" w:rsidRDefault="00426174" w:rsidP="00426174">
      <w:pPr>
        <w:pStyle w:val="ConsPlusNormal"/>
        <w:spacing w:before="220"/>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 xml:space="preserve">В рамках региональной программы Омской области по повышению качества водоснабжения в 2020 и 2021 году (региональный проект </w:t>
      </w:r>
      <w:r w:rsidR="00B222A1">
        <w:rPr>
          <w:rFonts w:ascii="Times New Roman" w:hAnsi="Times New Roman" w:cs="Times New Roman"/>
          <w:sz w:val="28"/>
          <w:szCs w:val="28"/>
        </w:rPr>
        <w:t>«</w:t>
      </w:r>
      <w:r w:rsidRPr="002E75AC">
        <w:rPr>
          <w:rFonts w:ascii="Times New Roman" w:hAnsi="Times New Roman" w:cs="Times New Roman"/>
          <w:sz w:val="28"/>
          <w:szCs w:val="28"/>
        </w:rPr>
        <w:t>Чистая вода</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в с. </w:t>
      </w:r>
      <w:proofErr w:type="spellStart"/>
      <w:r w:rsidRPr="002E75AC">
        <w:rPr>
          <w:rFonts w:ascii="Times New Roman" w:hAnsi="Times New Roman" w:cs="Times New Roman"/>
          <w:sz w:val="28"/>
          <w:szCs w:val="28"/>
        </w:rPr>
        <w:t>Астыровка</w:t>
      </w:r>
      <w:proofErr w:type="spellEnd"/>
      <w:r w:rsidRPr="002E75AC">
        <w:rPr>
          <w:rFonts w:ascii="Times New Roman" w:hAnsi="Times New Roman" w:cs="Times New Roman"/>
          <w:sz w:val="28"/>
          <w:szCs w:val="28"/>
        </w:rPr>
        <w:t>, с. Новопокровка и с. Серебряное построены модульные станции очистки воды на сумму 13,086 млн. рублей.</w:t>
      </w:r>
      <w:proofErr w:type="gramEnd"/>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2023 году выполнено Строительство </w:t>
      </w:r>
      <w:proofErr w:type="spellStart"/>
      <w:r w:rsidRPr="002E75AC">
        <w:rPr>
          <w:rFonts w:ascii="Times New Roman" w:hAnsi="Times New Roman" w:cs="Times New Roman"/>
          <w:sz w:val="28"/>
          <w:szCs w:val="28"/>
        </w:rPr>
        <w:t>внутрипоселковых</w:t>
      </w:r>
      <w:proofErr w:type="spellEnd"/>
      <w:r w:rsidRPr="002E75AC">
        <w:rPr>
          <w:rFonts w:ascii="Times New Roman" w:hAnsi="Times New Roman" w:cs="Times New Roman"/>
          <w:sz w:val="28"/>
          <w:szCs w:val="28"/>
        </w:rPr>
        <w:t xml:space="preserve"> сетей газораспределения в п. </w:t>
      </w:r>
      <w:proofErr w:type="gramStart"/>
      <w:r w:rsidRPr="002E75AC">
        <w:rPr>
          <w:rFonts w:ascii="Times New Roman" w:hAnsi="Times New Roman" w:cs="Times New Roman"/>
          <w:sz w:val="28"/>
          <w:szCs w:val="28"/>
        </w:rPr>
        <w:t>Ударный</w:t>
      </w:r>
      <w:proofErr w:type="gramEnd"/>
      <w:r w:rsidRPr="002E75AC">
        <w:rPr>
          <w:rFonts w:ascii="Times New Roman" w:hAnsi="Times New Roman" w:cs="Times New Roman"/>
          <w:sz w:val="28"/>
          <w:szCs w:val="28"/>
        </w:rPr>
        <w:t>. Общая протяжённость газовых сетей составляет 6,1 км.</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период до 2030 года планируется продолжить работы по ремонту и модернизации объектов коммунальной инфраструктуры.</w:t>
      </w:r>
    </w:p>
    <w:p w:rsidR="00426174" w:rsidRPr="002E75AC" w:rsidRDefault="00426174" w:rsidP="00426174">
      <w:pPr>
        <w:pStyle w:val="ConsPlusNormal"/>
        <w:spacing w:before="220"/>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lastRenderedPageBreak/>
        <w:t xml:space="preserve">В соответствии с дорожной картой по централизации управления системами водоснабжения районов Омской области на основании заключения концессионных соглашений по модернизации и реконструкции объектов и сетевого хозяйства систем централизованного водоснабжения, утвержденной Губернатором Омской области, Председателем Правительства Омской области В.П. </w:t>
      </w:r>
      <w:proofErr w:type="spellStart"/>
      <w:r w:rsidRPr="002E75AC">
        <w:rPr>
          <w:rFonts w:ascii="Times New Roman" w:hAnsi="Times New Roman" w:cs="Times New Roman"/>
          <w:sz w:val="28"/>
          <w:szCs w:val="28"/>
        </w:rPr>
        <w:t>Хоценко</w:t>
      </w:r>
      <w:proofErr w:type="spellEnd"/>
      <w:r w:rsidRPr="002E75AC">
        <w:rPr>
          <w:rFonts w:ascii="Times New Roman" w:hAnsi="Times New Roman" w:cs="Times New Roman"/>
          <w:sz w:val="28"/>
          <w:szCs w:val="28"/>
        </w:rPr>
        <w:t>, в срок до 2027 года планируется заключение концессионного соглашения в отношении объектов водоснабжения.</w:t>
      </w:r>
      <w:proofErr w:type="gramEnd"/>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рамках </w:t>
      </w:r>
      <w:proofErr w:type="gramStart"/>
      <w:r w:rsidRPr="002E75AC">
        <w:rPr>
          <w:rFonts w:ascii="Times New Roman" w:hAnsi="Times New Roman" w:cs="Times New Roman"/>
          <w:sz w:val="28"/>
          <w:szCs w:val="28"/>
        </w:rPr>
        <w:t>реализации мероприятий долгосрочного плана социально-экономического развития опорного населенного пункта</w:t>
      </w:r>
      <w:proofErr w:type="gramEnd"/>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Горьковское Горьковского муниципального района Омской области на период до 2030 года планируется реализация 62 мероприятий на сумму 2,15 млрд. руб., включая реконструкцию сетей водоснабжения и теплоснабжения, строительство очистных сооружений, строительство газопроводных межпоселковых и </w:t>
      </w:r>
      <w:proofErr w:type="spellStart"/>
      <w:r w:rsidRPr="002E75AC">
        <w:rPr>
          <w:rFonts w:ascii="Times New Roman" w:hAnsi="Times New Roman" w:cs="Times New Roman"/>
          <w:sz w:val="28"/>
          <w:szCs w:val="28"/>
        </w:rPr>
        <w:t>внутрипоселковых</w:t>
      </w:r>
      <w:proofErr w:type="spellEnd"/>
      <w:r w:rsidRPr="002E75AC">
        <w:rPr>
          <w:rFonts w:ascii="Times New Roman" w:hAnsi="Times New Roman" w:cs="Times New Roman"/>
          <w:sz w:val="28"/>
          <w:szCs w:val="28"/>
        </w:rPr>
        <w:t xml:space="preserve">  сетей, водозаборных скважин, модернизацию оборудования источников теплоснабжения.</w:t>
      </w:r>
    </w:p>
    <w:p w:rsidR="00426174" w:rsidRPr="002E75AC" w:rsidRDefault="00426174" w:rsidP="00426174">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Реализация мероприятий, предусмотренных Стратегией, позволит обеспечить потребителей качественными жилищно-коммунальными услугами, стоимость которых, с одной стороны, доступна потребителю (в том числе с учетом оказания государственной (муниципальной) поддержки социально незащищенным категориям населения), и, с другой стороны, обеспечит возмещение расходов на производство указанных услуг их производителям.</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 xml:space="preserve">6.3.3. Развитие </w:t>
      </w:r>
      <w:proofErr w:type="gramStart"/>
      <w:r w:rsidRPr="002E75AC">
        <w:rPr>
          <w:rFonts w:ascii="Times New Roman" w:hAnsi="Times New Roman" w:cs="Times New Roman"/>
          <w:sz w:val="28"/>
          <w:szCs w:val="28"/>
        </w:rPr>
        <w:t>информационно-коммуникационной</w:t>
      </w:r>
      <w:proofErr w:type="gramEnd"/>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 xml:space="preserve">инфраструктуры. </w:t>
      </w:r>
      <w:proofErr w:type="spellStart"/>
      <w:r w:rsidRPr="002E75AC">
        <w:rPr>
          <w:rFonts w:ascii="Times New Roman" w:hAnsi="Times New Roman" w:cs="Times New Roman"/>
          <w:sz w:val="28"/>
          <w:szCs w:val="28"/>
        </w:rPr>
        <w:t>Цифровизация</w:t>
      </w:r>
      <w:proofErr w:type="spellEnd"/>
      <w:r w:rsidRPr="002E75AC">
        <w:rPr>
          <w:rFonts w:ascii="Times New Roman" w:hAnsi="Times New Roman" w:cs="Times New Roman"/>
          <w:sz w:val="28"/>
          <w:szCs w:val="28"/>
        </w:rPr>
        <w:t xml:space="preserve"> (цифровая трансформация)</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Информационно-коммуникационный комплекс является важнейшим элементом развития современного общества. Развитие инфраструктуры связи и телекоммуникаций, внедрение новых информационных технологий в сферы жизнедеятельности человека и в производство, расширение спектра информационно-коммуникационных услуг, предоставляемых населению и бизнесу, ведут к росту качества жизни населения, повышению эффективности производства в реальном секторе экономики, в конечном счете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к становлению современного информационного общества.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Создание качественной информационной и коммуникационной инфраструктуры необходимо для обеспечения свободного доступа граждан и организаций, органов местного самоуправления к информации на всех этапах ее создания и распространения.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В районе функционирует целый ряд автоматизированных информационных систем в сфере управления бюджетного процесса, социальной сферы, культуры, образования, закупок товаров, работ и услуг.</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xml:space="preserve">В целях предоставления государственных и муниципальных услуг и осуществления межведомственного взаимодействия на территории района осуществлено подключение органов местного самоуправления к региональной системе межведомственного электронного взаимодействия Омской области (далее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СМЭВ) и федеральному узлу СМЭВ.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настоящее время жители района имеют техническую возможность пользоваться услугами доступа в информационно-телекоммуникационную сеть </w:t>
      </w:r>
      <w:r w:rsidR="00B222A1">
        <w:rPr>
          <w:rFonts w:ascii="Times New Roman" w:hAnsi="Times New Roman" w:cs="Times New Roman"/>
          <w:sz w:val="28"/>
          <w:szCs w:val="28"/>
        </w:rPr>
        <w:t>«</w:t>
      </w:r>
      <w:r w:rsidRPr="002E75AC">
        <w:rPr>
          <w:rFonts w:ascii="Times New Roman" w:hAnsi="Times New Roman" w:cs="Times New Roman"/>
          <w:sz w:val="28"/>
          <w:szCs w:val="28"/>
        </w:rPr>
        <w:t>Интернет</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с использованием различных технологий и с различными скоростями доступа.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Крупнейшими операторами являются: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операторы сотовой связи: ООО </w:t>
      </w:r>
      <w:r w:rsidR="00B222A1">
        <w:rPr>
          <w:rFonts w:ascii="Times New Roman" w:hAnsi="Times New Roman" w:cs="Times New Roman"/>
          <w:sz w:val="28"/>
          <w:szCs w:val="28"/>
        </w:rPr>
        <w:t>«</w:t>
      </w:r>
      <w:r w:rsidRPr="002E75AC">
        <w:rPr>
          <w:rFonts w:ascii="Times New Roman" w:hAnsi="Times New Roman" w:cs="Times New Roman"/>
          <w:sz w:val="28"/>
          <w:szCs w:val="28"/>
        </w:rPr>
        <w:t>Т</w:t>
      </w:r>
      <w:proofErr w:type="gramStart"/>
      <w:r w:rsidRPr="002E75AC">
        <w:rPr>
          <w:rFonts w:ascii="Times New Roman" w:hAnsi="Times New Roman" w:cs="Times New Roman"/>
          <w:sz w:val="28"/>
          <w:szCs w:val="28"/>
        </w:rPr>
        <w:t>2</w:t>
      </w:r>
      <w:proofErr w:type="gramEnd"/>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rPr>
        <w:t>Мобайл</w:t>
      </w:r>
      <w:proofErr w:type="spellEnd"/>
      <w:r w:rsidR="00B222A1">
        <w:rPr>
          <w:rFonts w:ascii="Times New Roman" w:hAnsi="Times New Roman" w:cs="Times New Roman"/>
          <w:sz w:val="28"/>
          <w:szCs w:val="28"/>
        </w:rPr>
        <w:t>»</w:t>
      </w:r>
      <w:r w:rsidRPr="002E75AC">
        <w:rPr>
          <w:rFonts w:ascii="Times New Roman" w:hAnsi="Times New Roman" w:cs="Times New Roman"/>
          <w:sz w:val="28"/>
          <w:szCs w:val="28"/>
        </w:rPr>
        <w:t xml:space="preserve">, ПАО </w:t>
      </w:r>
      <w:r w:rsidR="00B222A1">
        <w:rPr>
          <w:rFonts w:ascii="Times New Roman" w:hAnsi="Times New Roman" w:cs="Times New Roman"/>
          <w:sz w:val="28"/>
          <w:szCs w:val="28"/>
        </w:rPr>
        <w:t>«</w:t>
      </w:r>
      <w:r w:rsidRPr="002E75AC">
        <w:rPr>
          <w:rFonts w:ascii="Times New Roman" w:hAnsi="Times New Roman" w:cs="Times New Roman"/>
          <w:sz w:val="28"/>
          <w:szCs w:val="28"/>
        </w:rPr>
        <w:t>МТС</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ПАО </w:t>
      </w:r>
      <w:r w:rsidR="00B222A1">
        <w:rPr>
          <w:rFonts w:ascii="Times New Roman" w:hAnsi="Times New Roman" w:cs="Times New Roman"/>
          <w:sz w:val="28"/>
          <w:szCs w:val="28"/>
        </w:rPr>
        <w:t>«</w:t>
      </w:r>
      <w:r w:rsidRPr="002E75AC">
        <w:rPr>
          <w:rFonts w:ascii="Times New Roman" w:hAnsi="Times New Roman" w:cs="Times New Roman"/>
          <w:sz w:val="28"/>
          <w:szCs w:val="28"/>
        </w:rPr>
        <w:t>Мегафон</w:t>
      </w:r>
      <w:r w:rsidR="00B222A1">
        <w:rPr>
          <w:rFonts w:ascii="Times New Roman" w:hAnsi="Times New Roman" w:cs="Times New Roman"/>
          <w:sz w:val="28"/>
          <w:szCs w:val="28"/>
        </w:rPr>
        <w:t>»</w:t>
      </w:r>
      <w:r w:rsidRPr="002E75AC">
        <w:rPr>
          <w:rFonts w:ascii="Times New Roman" w:hAnsi="Times New Roman" w:cs="Times New Roman"/>
          <w:sz w:val="28"/>
          <w:szCs w:val="28"/>
        </w:rPr>
        <w:t>;</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операторы фиксированной связи: ПАО </w:t>
      </w:r>
      <w:r w:rsidR="00B222A1">
        <w:rPr>
          <w:rFonts w:ascii="Times New Roman" w:hAnsi="Times New Roman" w:cs="Times New Roman"/>
          <w:sz w:val="28"/>
          <w:szCs w:val="28"/>
        </w:rPr>
        <w:t>«</w:t>
      </w:r>
      <w:r w:rsidRPr="002E75AC">
        <w:rPr>
          <w:rFonts w:ascii="Times New Roman" w:hAnsi="Times New Roman" w:cs="Times New Roman"/>
          <w:sz w:val="28"/>
          <w:szCs w:val="28"/>
        </w:rPr>
        <w:t>Ростелеком</w:t>
      </w:r>
      <w:r w:rsidR="00B222A1">
        <w:rPr>
          <w:rFonts w:ascii="Times New Roman" w:hAnsi="Times New Roman" w:cs="Times New Roman"/>
          <w:sz w:val="28"/>
          <w:szCs w:val="28"/>
        </w:rPr>
        <w:t>»</w:t>
      </w:r>
      <w:r w:rsidRPr="002E75AC">
        <w:rPr>
          <w:rFonts w:ascii="Times New Roman" w:hAnsi="Times New Roman" w:cs="Times New Roman"/>
          <w:sz w:val="28"/>
          <w:szCs w:val="28"/>
        </w:rPr>
        <w:t>.</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w:t>
      </w:r>
      <w:r w:rsidR="00EE0A4F" w:rsidRPr="002E75AC">
        <w:rPr>
          <w:rFonts w:ascii="Times New Roman" w:hAnsi="Times New Roman" w:cs="Times New Roman"/>
          <w:sz w:val="28"/>
          <w:szCs w:val="28"/>
        </w:rPr>
        <w:t>Горьковском</w:t>
      </w:r>
      <w:r w:rsidRPr="002E75AC">
        <w:rPr>
          <w:rFonts w:ascii="Times New Roman" w:hAnsi="Times New Roman" w:cs="Times New Roman"/>
          <w:sz w:val="28"/>
          <w:szCs w:val="28"/>
        </w:rPr>
        <w:t xml:space="preserve"> муниципальном районе осуществляет деятельность отделение почтовой связи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АО </w:t>
      </w:r>
      <w:r w:rsidR="00B222A1">
        <w:rPr>
          <w:rFonts w:ascii="Times New Roman" w:hAnsi="Times New Roman" w:cs="Times New Roman"/>
          <w:sz w:val="28"/>
          <w:szCs w:val="28"/>
        </w:rPr>
        <w:t>«</w:t>
      </w:r>
      <w:r w:rsidRPr="002E75AC">
        <w:rPr>
          <w:rFonts w:ascii="Times New Roman" w:hAnsi="Times New Roman" w:cs="Times New Roman"/>
          <w:sz w:val="28"/>
          <w:szCs w:val="28"/>
        </w:rPr>
        <w:t>Почта России</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w:t>
      </w:r>
      <w:proofErr w:type="spellStart"/>
      <w:r w:rsidR="00EE0A4F" w:rsidRPr="002E75AC">
        <w:rPr>
          <w:rFonts w:ascii="Times New Roman" w:hAnsi="Times New Roman" w:cs="Times New Roman"/>
          <w:sz w:val="28"/>
          <w:szCs w:val="28"/>
        </w:rPr>
        <w:t>Калачинский</w:t>
      </w:r>
      <w:proofErr w:type="spellEnd"/>
      <w:r w:rsidRPr="002E75AC">
        <w:rPr>
          <w:rFonts w:ascii="Times New Roman" w:hAnsi="Times New Roman" w:cs="Times New Roman"/>
          <w:sz w:val="28"/>
          <w:szCs w:val="28"/>
        </w:rPr>
        <w:t xml:space="preserve"> Почтамт УФПС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соответствии с </w:t>
      </w:r>
      <w:hyperlink r:id="rId31">
        <w:r w:rsidRPr="002E75AC">
          <w:rPr>
            <w:rFonts w:ascii="Times New Roman" w:hAnsi="Times New Roman" w:cs="Times New Roman"/>
            <w:color w:val="0000FF"/>
            <w:sz w:val="28"/>
            <w:szCs w:val="28"/>
          </w:rPr>
          <w:t>поручением</w:t>
        </w:r>
      </w:hyperlink>
      <w:r w:rsidRPr="002E75AC">
        <w:rPr>
          <w:rFonts w:ascii="Times New Roman" w:hAnsi="Times New Roman" w:cs="Times New Roman"/>
          <w:sz w:val="28"/>
          <w:szCs w:val="28"/>
        </w:rPr>
        <w:t xml:space="preserve"> Президента РФ от 11.09.2021 N ПР-1703 субъектам РФ выделяются бюджетные ассигнования на </w:t>
      </w:r>
      <w:proofErr w:type="spellStart"/>
      <w:r w:rsidRPr="002E75AC">
        <w:rPr>
          <w:rFonts w:ascii="Times New Roman" w:hAnsi="Times New Roman" w:cs="Times New Roman"/>
          <w:sz w:val="28"/>
          <w:szCs w:val="28"/>
        </w:rPr>
        <w:t>докапитализацию</w:t>
      </w:r>
      <w:proofErr w:type="spellEnd"/>
      <w:r w:rsidRPr="002E75AC">
        <w:rPr>
          <w:rFonts w:ascii="Times New Roman" w:hAnsi="Times New Roman" w:cs="Times New Roman"/>
          <w:sz w:val="28"/>
          <w:szCs w:val="28"/>
        </w:rPr>
        <w:t xml:space="preserve"> АО </w:t>
      </w:r>
      <w:r w:rsidR="00B222A1">
        <w:rPr>
          <w:rFonts w:ascii="Times New Roman" w:hAnsi="Times New Roman" w:cs="Times New Roman"/>
          <w:sz w:val="28"/>
          <w:szCs w:val="28"/>
        </w:rPr>
        <w:t>«</w:t>
      </w:r>
      <w:r w:rsidRPr="002E75AC">
        <w:rPr>
          <w:rFonts w:ascii="Times New Roman" w:hAnsi="Times New Roman" w:cs="Times New Roman"/>
          <w:sz w:val="28"/>
          <w:szCs w:val="28"/>
        </w:rPr>
        <w:t>Почта России</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в целях модернизации и приведения в нормативное состояние до 2025 года отделений и иных объектов почтовой связи, расположенных в сельской местности, а также в труднодоступных местностях.</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рамках реализации данного поручения, с целью улучшения развития и качества услуг, предоставляемых жителям отдаленных населенных пунктов, в 2025 году планируется установка мобильного почтового отделения в </w:t>
      </w:r>
      <w:r w:rsidR="00EE0A4F" w:rsidRPr="002E75AC">
        <w:rPr>
          <w:rFonts w:ascii="Times New Roman" w:hAnsi="Times New Roman" w:cs="Times New Roman"/>
          <w:sz w:val="28"/>
          <w:szCs w:val="28"/>
        </w:rPr>
        <w:t xml:space="preserve">с. </w:t>
      </w:r>
      <w:proofErr w:type="spellStart"/>
      <w:r w:rsidR="00F630C7" w:rsidRPr="002E75AC">
        <w:rPr>
          <w:rFonts w:ascii="Times New Roman" w:hAnsi="Times New Roman" w:cs="Times New Roman"/>
          <w:sz w:val="28"/>
          <w:szCs w:val="28"/>
        </w:rPr>
        <w:t>Астыровка</w:t>
      </w:r>
      <w:proofErr w:type="spellEnd"/>
      <w:r w:rsidR="00F630C7" w:rsidRPr="002E75AC">
        <w:rPr>
          <w:rFonts w:ascii="Times New Roman" w:hAnsi="Times New Roman" w:cs="Times New Roman"/>
          <w:sz w:val="28"/>
          <w:szCs w:val="28"/>
        </w:rPr>
        <w:t xml:space="preserve">, Георгиевка, Лежанка, Новопокровка, Красная Поляна, </w:t>
      </w:r>
      <w:proofErr w:type="gramStart"/>
      <w:r w:rsidR="00F630C7" w:rsidRPr="002E75AC">
        <w:rPr>
          <w:rFonts w:ascii="Times New Roman" w:hAnsi="Times New Roman" w:cs="Times New Roman"/>
          <w:sz w:val="28"/>
          <w:szCs w:val="28"/>
        </w:rPr>
        <w:t>Серебряное</w:t>
      </w:r>
      <w:proofErr w:type="gramEnd"/>
      <w:r w:rsidRPr="002E75AC">
        <w:rPr>
          <w:rFonts w:ascii="Times New Roman" w:hAnsi="Times New Roman" w:cs="Times New Roman"/>
          <w:sz w:val="28"/>
          <w:szCs w:val="28"/>
        </w:rPr>
        <w:t>.</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рамках реализации национального проекта </w:t>
      </w:r>
      <w:r w:rsidR="00B222A1">
        <w:rPr>
          <w:rFonts w:ascii="Times New Roman" w:hAnsi="Times New Roman" w:cs="Times New Roman"/>
          <w:sz w:val="28"/>
          <w:szCs w:val="28"/>
        </w:rPr>
        <w:t>«</w:t>
      </w:r>
      <w:r w:rsidRPr="002E75AC">
        <w:rPr>
          <w:rFonts w:ascii="Times New Roman" w:hAnsi="Times New Roman" w:cs="Times New Roman"/>
          <w:sz w:val="28"/>
          <w:szCs w:val="28"/>
        </w:rPr>
        <w:t>Цифровая экономика и устранение ограничений и возможностей для населенных пунктов в районе по доступу к современным средствам коммуникаций и высокоскоростному мобильному интернету</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Администрацией </w:t>
      </w:r>
      <w:r w:rsidR="004D1F15"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выданы разрешения ООО </w:t>
      </w:r>
      <w:r w:rsidR="00B222A1">
        <w:rPr>
          <w:rFonts w:ascii="Times New Roman" w:hAnsi="Times New Roman" w:cs="Times New Roman"/>
          <w:sz w:val="28"/>
          <w:szCs w:val="28"/>
        </w:rPr>
        <w:t>«</w:t>
      </w:r>
      <w:r w:rsidRPr="002E75AC">
        <w:rPr>
          <w:rFonts w:ascii="Times New Roman" w:hAnsi="Times New Roman" w:cs="Times New Roman"/>
          <w:sz w:val="28"/>
          <w:szCs w:val="28"/>
        </w:rPr>
        <w:t>Т</w:t>
      </w:r>
      <w:proofErr w:type="gramStart"/>
      <w:r w:rsidRPr="002E75AC">
        <w:rPr>
          <w:rFonts w:ascii="Times New Roman" w:hAnsi="Times New Roman" w:cs="Times New Roman"/>
          <w:sz w:val="28"/>
          <w:szCs w:val="28"/>
        </w:rPr>
        <w:t>2</w:t>
      </w:r>
      <w:proofErr w:type="gramEnd"/>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rPr>
        <w:t>Мобайл</w:t>
      </w:r>
      <w:proofErr w:type="spellEnd"/>
      <w:r w:rsidR="00B222A1">
        <w:rPr>
          <w:rFonts w:ascii="Times New Roman" w:hAnsi="Times New Roman" w:cs="Times New Roman"/>
          <w:sz w:val="28"/>
          <w:szCs w:val="28"/>
        </w:rPr>
        <w:t>»</w:t>
      </w:r>
      <w:r w:rsidRPr="002E75AC">
        <w:rPr>
          <w:rFonts w:ascii="Times New Roman" w:hAnsi="Times New Roman" w:cs="Times New Roman"/>
          <w:sz w:val="28"/>
          <w:szCs w:val="28"/>
        </w:rPr>
        <w:t xml:space="preserve">, ПАО </w:t>
      </w:r>
      <w:r w:rsidR="00B222A1">
        <w:rPr>
          <w:rFonts w:ascii="Times New Roman" w:hAnsi="Times New Roman" w:cs="Times New Roman"/>
          <w:sz w:val="28"/>
          <w:szCs w:val="28"/>
        </w:rPr>
        <w:t>«</w:t>
      </w:r>
      <w:r w:rsidRPr="002E75AC">
        <w:rPr>
          <w:rFonts w:ascii="Times New Roman" w:hAnsi="Times New Roman" w:cs="Times New Roman"/>
          <w:sz w:val="28"/>
          <w:szCs w:val="28"/>
        </w:rPr>
        <w:t>Ростелеком</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на использование земель для размещения линии связи, линейно-кабельных сооруже</w:t>
      </w:r>
      <w:r w:rsidR="00EE0A4F" w:rsidRPr="002E75AC">
        <w:rPr>
          <w:rFonts w:ascii="Times New Roman" w:hAnsi="Times New Roman" w:cs="Times New Roman"/>
          <w:sz w:val="28"/>
          <w:szCs w:val="28"/>
        </w:rPr>
        <w:t>ний и иных сооружений связи в д. Кру</w:t>
      </w:r>
      <w:r w:rsidR="004D1F15" w:rsidRPr="002E75AC">
        <w:rPr>
          <w:rFonts w:ascii="Times New Roman" w:hAnsi="Times New Roman" w:cs="Times New Roman"/>
          <w:sz w:val="28"/>
          <w:szCs w:val="28"/>
        </w:rPr>
        <w:t xml:space="preserve">тиха, д. </w:t>
      </w:r>
      <w:proofErr w:type="spellStart"/>
      <w:r w:rsidR="004D1F15" w:rsidRPr="002E75AC">
        <w:rPr>
          <w:rFonts w:ascii="Times New Roman" w:hAnsi="Times New Roman" w:cs="Times New Roman"/>
          <w:sz w:val="28"/>
          <w:szCs w:val="28"/>
        </w:rPr>
        <w:t>Сягаевка</w:t>
      </w:r>
      <w:proofErr w:type="spellEnd"/>
      <w:r w:rsidR="004D1F15" w:rsidRPr="002E75AC">
        <w:rPr>
          <w:rFonts w:ascii="Times New Roman" w:hAnsi="Times New Roman" w:cs="Times New Roman"/>
          <w:sz w:val="28"/>
          <w:szCs w:val="28"/>
        </w:rPr>
        <w:t>, д. Дубровка</w:t>
      </w:r>
      <w:r w:rsidRPr="002E75AC">
        <w:rPr>
          <w:rFonts w:ascii="Times New Roman" w:hAnsi="Times New Roman" w:cs="Times New Roman"/>
          <w:sz w:val="28"/>
          <w:szCs w:val="28"/>
        </w:rPr>
        <w:t>.</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Населенные пункты, в которых проведен широкополосный интернет (оптоволоконный кабель): </w:t>
      </w:r>
      <w:proofErr w:type="spellStart"/>
      <w:r w:rsidRPr="002E75AC">
        <w:rPr>
          <w:rFonts w:ascii="Times New Roman" w:hAnsi="Times New Roman" w:cs="Times New Roman"/>
          <w:sz w:val="28"/>
          <w:szCs w:val="28"/>
        </w:rPr>
        <w:t>р.п</w:t>
      </w:r>
      <w:proofErr w:type="spellEnd"/>
      <w:r w:rsidRPr="002E75AC">
        <w:rPr>
          <w:rFonts w:ascii="Times New Roman" w:hAnsi="Times New Roman" w:cs="Times New Roman"/>
          <w:sz w:val="28"/>
          <w:szCs w:val="28"/>
        </w:rPr>
        <w:t xml:space="preserve">. </w:t>
      </w:r>
      <w:proofErr w:type="gramStart"/>
      <w:r w:rsidR="00EE0A4F" w:rsidRPr="002E75AC">
        <w:rPr>
          <w:rFonts w:ascii="Times New Roman" w:hAnsi="Times New Roman" w:cs="Times New Roman"/>
          <w:sz w:val="28"/>
          <w:szCs w:val="28"/>
        </w:rPr>
        <w:t>Горьковское</w:t>
      </w:r>
      <w:r w:rsidRPr="002E75AC">
        <w:rPr>
          <w:rFonts w:ascii="Times New Roman" w:hAnsi="Times New Roman" w:cs="Times New Roman"/>
          <w:sz w:val="28"/>
          <w:szCs w:val="28"/>
        </w:rPr>
        <w:t xml:space="preserve">, с. </w:t>
      </w:r>
      <w:r w:rsidR="00EE0A4F" w:rsidRPr="002E75AC">
        <w:rPr>
          <w:rFonts w:ascii="Times New Roman" w:hAnsi="Times New Roman" w:cs="Times New Roman"/>
          <w:sz w:val="28"/>
          <w:szCs w:val="28"/>
        </w:rPr>
        <w:t>Новопокровка</w:t>
      </w:r>
      <w:r w:rsidRPr="002E75AC">
        <w:rPr>
          <w:rFonts w:ascii="Times New Roman" w:hAnsi="Times New Roman" w:cs="Times New Roman"/>
          <w:sz w:val="28"/>
          <w:szCs w:val="28"/>
        </w:rPr>
        <w:t xml:space="preserve">, д. </w:t>
      </w:r>
      <w:proofErr w:type="spellStart"/>
      <w:r w:rsidR="00EE0A4F" w:rsidRPr="002E75AC">
        <w:rPr>
          <w:rFonts w:ascii="Times New Roman" w:hAnsi="Times New Roman" w:cs="Times New Roman"/>
          <w:sz w:val="28"/>
          <w:szCs w:val="28"/>
        </w:rPr>
        <w:t>Чучкино</w:t>
      </w:r>
      <w:proofErr w:type="spellEnd"/>
      <w:r w:rsidRPr="002E75AC">
        <w:rPr>
          <w:rFonts w:ascii="Times New Roman" w:hAnsi="Times New Roman" w:cs="Times New Roman"/>
          <w:sz w:val="28"/>
          <w:szCs w:val="28"/>
        </w:rPr>
        <w:t xml:space="preserve">, </w:t>
      </w:r>
      <w:r w:rsidR="00EE0A4F" w:rsidRPr="002E75AC">
        <w:rPr>
          <w:rFonts w:ascii="Times New Roman" w:hAnsi="Times New Roman" w:cs="Times New Roman"/>
          <w:sz w:val="28"/>
          <w:szCs w:val="28"/>
        </w:rPr>
        <w:t>с. Лежанка</w:t>
      </w:r>
      <w:r w:rsidRPr="002E75AC">
        <w:rPr>
          <w:rFonts w:ascii="Times New Roman" w:hAnsi="Times New Roman" w:cs="Times New Roman"/>
          <w:sz w:val="28"/>
          <w:szCs w:val="28"/>
        </w:rPr>
        <w:t xml:space="preserve">, с. </w:t>
      </w:r>
      <w:r w:rsidR="00EE0A4F" w:rsidRPr="002E75AC">
        <w:rPr>
          <w:rFonts w:ascii="Times New Roman" w:hAnsi="Times New Roman" w:cs="Times New Roman"/>
          <w:sz w:val="28"/>
          <w:szCs w:val="28"/>
        </w:rPr>
        <w:t>Октябрьское</w:t>
      </w:r>
      <w:r w:rsidRPr="002E75AC">
        <w:rPr>
          <w:rFonts w:ascii="Times New Roman" w:hAnsi="Times New Roman" w:cs="Times New Roman"/>
          <w:sz w:val="28"/>
          <w:szCs w:val="28"/>
        </w:rPr>
        <w:t xml:space="preserve">, </w:t>
      </w:r>
      <w:r w:rsidR="00EE0A4F" w:rsidRPr="002E75AC">
        <w:rPr>
          <w:rFonts w:ascii="Times New Roman" w:hAnsi="Times New Roman" w:cs="Times New Roman"/>
          <w:sz w:val="28"/>
          <w:szCs w:val="28"/>
        </w:rPr>
        <w:t>п. Алексеевский</w:t>
      </w:r>
      <w:r w:rsidRPr="002E75AC">
        <w:rPr>
          <w:rFonts w:ascii="Times New Roman" w:hAnsi="Times New Roman" w:cs="Times New Roman"/>
          <w:sz w:val="28"/>
          <w:szCs w:val="28"/>
        </w:rPr>
        <w:t xml:space="preserve">, </w:t>
      </w:r>
      <w:r w:rsidR="00EE0A4F" w:rsidRPr="002E75AC">
        <w:rPr>
          <w:rFonts w:ascii="Times New Roman" w:hAnsi="Times New Roman" w:cs="Times New Roman"/>
          <w:sz w:val="28"/>
          <w:szCs w:val="28"/>
        </w:rPr>
        <w:t>с. Серебряное</w:t>
      </w:r>
      <w:r w:rsidRPr="002E75AC">
        <w:rPr>
          <w:rFonts w:ascii="Times New Roman" w:hAnsi="Times New Roman" w:cs="Times New Roman"/>
          <w:sz w:val="28"/>
          <w:szCs w:val="28"/>
        </w:rPr>
        <w:t xml:space="preserve">, </w:t>
      </w:r>
      <w:r w:rsidR="00EE0A4F" w:rsidRPr="002E75AC">
        <w:rPr>
          <w:rFonts w:ascii="Times New Roman" w:hAnsi="Times New Roman" w:cs="Times New Roman"/>
          <w:sz w:val="28"/>
          <w:szCs w:val="28"/>
        </w:rPr>
        <w:t>с. Сухое</w:t>
      </w:r>
      <w:r w:rsidRPr="002E75AC">
        <w:rPr>
          <w:rFonts w:ascii="Times New Roman" w:hAnsi="Times New Roman" w:cs="Times New Roman"/>
          <w:sz w:val="28"/>
          <w:szCs w:val="28"/>
        </w:rPr>
        <w:t xml:space="preserve">, с. </w:t>
      </w:r>
      <w:r w:rsidR="004D1F15" w:rsidRPr="002E75AC">
        <w:rPr>
          <w:rFonts w:ascii="Times New Roman" w:hAnsi="Times New Roman" w:cs="Times New Roman"/>
          <w:sz w:val="28"/>
          <w:szCs w:val="28"/>
        </w:rPr>
        <w:t>Рощино</w:t>
      </w:r>
      <w:r w:rsidR="00EE0A4F" w:rsidRPr="002E75AC">
        <w:rPr>
          <w:rFonts w:ascii="Times New Roman" w:hAnsi="Times New Roman" w:cs="Times New Roman"/>
          <w:sz w:val="28"/>
          <w:szCs w:val="28"/>
        </w:rPr>
        <w:t>.</w:t>
      </w:r>
      <w:proofErr w:type="gramEnd"/>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 xml:space="preserve">В рамках </w:t>
      </w:r>
      <w:proofErr w:type="spellStart"/>
      <w:r w:rsidRPr="002E75AC">
        <w:rPr>
          <w:rFonts w:ascii="Times New Roman" w:hAnsi="Times New Roman" w:cs="Times New Roman"/>
          <w:sz w:val="28"/>
          <w:szCs w:val="28"/>
        </w:rPr>
        <w:t>нацпрограммы</w:t>
      </w:r>
      <w:proofErr w:type="spellEnd"/>
      <w:r w:rsidRPr="002E75AC">
        <w:rPr>
          <w:rFonts w:ascii="Times New Roman" w:hAnsi="Times New Roman" w:cs="Times New Roman"/>
          <w:sz w:val="28"/>
          <w:szCs w:val="28"/>
        </w:rPr>
        <w:t xml:space="preserve"> </w:t>
      </w:r>
      <w:r w:rsidR="00B222A1">
        <w:rPr>
          <w:rFonts w:ascii="Times New Roman" w:hAnsi="Times New Roman" w:cs="Times New Roman"/>
          <w:sz w:val="28"/>
          <w:szCs w:val="28"/>
        </w:rPr>
        <w:t>«</w:t>
      </w:r>
      <w:r w:rsidRPr="002E75AC">
        <w:rPr>
          <w:rFonts w:ascii="Times New Roman" w:hAnsi="Times New Roman" w:cs="Times New Roman"/>
          <w:sz w:val="28"/>
          <w:szCs w:val="28"/>
        </w:rPr>
        <w:t>Цифровая экономика Российской Федерации</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rPr>
        <w:t>Минцифры</w:t>
      </w:r>
      <w:proofErr w:type="spellEnd"/>
      <w:r w:rsidRPr="002E75AC">
        <w:rPr>
          <w:rFonts w:ascii="Times New Roman" w:hAnsi="Times New Roman" w:cs="Times New Roman"/>
          <w:sz w:val="28"/>
          <w:szCs w:val="28"/>
        </w:rPr>
        <w:t xml:space="preserve"> России предложило россиянам проголосовать за малонаселенные пункты, в которые приоритетно проведут мобильную связь стандарта 4G (LTE) до 2030 года.</w:t>
      </w:r>
    </w:p>
    <w:p w:rsidR="00EE0A4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Жители </w:t>
      </w:r>
      <w:r w:rsidR="00EE0A4F"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принимают активное участие в онлайн голосовании, по итогам голосования в </w:t>
      </w:r>
      <w:r w:rsidR="007D761D">
        <w:rPr>
          <w:rFonts w:ascii="Times New Roman" w:hAnsi="Times New Roman" w:cs="Times New Roman"/>
          <w:sz w:val="28"/>
          <w:szCs w:val="28"/>
        </w:rPr>
        <w:t xml:space="preserve">период с </w:t>
      </w:r>
      <w:r w:rsidRPr="002E75AC">
        <w:rPr>
          <w:rFonts w:ascii="Times New Roman" w:hAnsi="Times New Roman" w:cs="Times New Roman"/>
          <w:sz w:val="28"/>
          <w:szCs w:val="28"/>
        </w:rPr>
        <w:t xml:space="preserve">2022 </w:t>
      </w:r>
      <w:r w:rsidR="007D761D">
        <w:rPr>
          <w:rFonts w:ascii="Times New Roman" w:hAnsi="Times New Roman" w:cs="Times New Roman"/>
          <w:sz w:val="28"/>
          <w:szCs w:val="28"/>
        </w:rPr>
        <w:t>по</w:t>
      </w:r>
      <w:r w:rsidRPr="002E75AC">
        <w:rPr>
          <w:rFonts w:ascii="Times New Roman" w:hAnsi="Times New Roman" w:cs="Times New Roman"/>
          <w:sz w:val="28"/>
          <w:szCs w:val="28"/>
        </w:rPr>
        <w:t xml:space="preserve"> </w:t>
      </w:r>
      <w:r w:rsidR="007D761D">
        <w:rPr>
          <w:rFonts w:ascii="Times New Roman" w:hAnsi="Times New Roman" w:cs="Times New Roman"/>
          <w:sz w:val="28"/>
          <w:szCs w:val="28"/>
        </w:rPr>
        <w:t xml:space="preserve">2023 год </w:t>
      </w:r>
      <w:r w:rsidRPr="002E75AC">
        <w:rPr>
          <w:rFonts w:ascii="Times New Roman" w:hAnsi="Times New Roman" w:cs="Times New Roman"/>
          <w:sz w:val="28"/>
          <w:szCs w:val="28"/>
        </w:rPr>
        <w:t>установлен</w:t>
      </w:r>
      <w:r w:rsidR="007D761D">
        <w:rPr>
          <w:rFonts w:ascii="Times New Roman" w:hAnsi="Times New Roman" w:cs="Times New Roman"/>
          <w:sz w:val="28"/>
          <w:szCs w:val="28"/>
        </w:rPr>
        <w:t>ы</w:t>
      </w:r>
      <w:r w:rsidRPr="002E75AC">
        <w:rPr>
          <w:rFonts w:ascii="Times New Roman" w:hAnsi="Times New Roman" w:cs="Times New Roman"/>
          <w:sz w:val="28"/>
          <w:szCs w:val="28"/>
        </w:rPr>
        <w:t xml:space="preserve"> базов</w:t>
      </w:r>
      <w:r w:rsidR="007D761D">
        <w:rPr>
          <w:rFonts w:ascii="Times New Roman" w:hAnsi="Times New Roman" w:cs="Times New Roman"/>
          <w:sz w:val="28"/>
          <w:szCs w:val="28"/>
        </w:rPr>
        <w:t>ые</w:t>
      </w:r>
      <w:r w:rsidRPr="002E75AC">
        <w:rPr>
          <w:rFonts w:ascii="Times New Roman" w:hAnsi="Times New Roman" w:cs="Times New Roman"/>
          <w:sz w:val="28"/>
          <w:szCs w:val="28"/>
        </w:rPr>
        <w:t xml:space="preserve"> станци</w:t>
      </w:r>
      <w:r w:rsidR="007D761D">
        <w:rPr>
          <w:rFonts w:ascii="Times New Roman" w:hAnsi="Times New Roman" w:cs="Times New Roman"/>
          <w:sz w:val="28"/>
          <w:szCs w:val="28"/>
        </w:rPr>
        <w:t>и</w:t>
      </w:r>
      <w:r w:rsidRPr="002E75AC">
        <w:rPr>
          <w:rFonts w:ascii="Times New Roman" w:hAnsi="Times New Roman" w:cs="Times New Roman"/>
          <w:sz w:val="28"/>
          <w:szCs w:val="28"/>
        </w:rPr>
        <w:t xml:space="preserve"> мобильной связи в </w:t>
      </w:r>
      <w:r w:rsidR="007D761D">
        <w:rPr>
          <w:rFonts w:ascii="Times New Roman" w:hAnsi="Times New Roman" w:cs="Times New Roman"/>
          <w:sz w:val="28"/>
          <w:szCs w:val="28"/>
        </w:rPr>
        <w:t xml:space="preserve">д. </w:t>
      </w:r>
      <w:proofErr w:type="spellStart"/>
      <w:r w:rsidR="007D761D">
        <w:rPr>
          <w:rFonts w:ascii="Times New Roman" w:hAnsi="Times New Roman" w:cs="Times New Roman"/>
          <w:sz w:val="28"/>
          <w:szCs w:val="28"/>
        </w:rPr>
        <w:t>Чулино</w:t>
      </w:r>
      <w:proofErr w:type="spellEnd"/>
      <w:r w:rsidR="007D761D">
        <w:rPr>
          <w:rFonts w:ascii="Times New Roman" w:hAnsi="Times New Roman" w:cs="Times New Roman"/>
          <w:sz w:val="28"/>
          <w:szCs w:val="28"/>
        </w:rPr>
        <w:t xml:space="preserve">, д. </w:t>
      </w:r>
      <w:proofErr w:type="spellStart"/>
      <w:r w:rsidR="007D761D">
        <w:rPr>
          <w:rFonts w:ascii="Times New Roman" w:hAnsi="Times New Roman" w:cs="Times New Roman"/>
          <w:sz w:val="28"/>
          <w:szCs w:val="28"/>
        </w:rPr>
        <w:t>Исаевка</w:t>
      </w:r>
      <w:proofErr w:type="spellEnd"/>
      <w:r w:rsidR="007D761D">
        <w:rPr>
          <w:rFonts w:ascii="Times New Roman" w:hAnsi="Times New Roman" w:cs="Times New Roman"/>
          <w:sz w:val="28"/>
          <w:szCs w:val="28"/>
        </w:rPr>
        <w:t xml:space="preserve">, д. </w:t>
      </w:r>
      <w:proofErr w:type="spellStart"/>
      <w:r w:rsidR="007D761D">
        <w:rPr>
          <w:rFonts w:ascii="Times New Roman" w:hAnsi="Times New Roman" w:cs="Times New Roman"/>
          <w:sz w:val="28"/>
          <w:szCs w:val="28"/>
        </w:rPr>
        <w:t>Осиповка</w:t>
      </w:r>
      <w:proofErr w:type="spellEnd"/>
      <w:r w:rsidR="007D761D">
        <w:rPr>
          <w:rFonts w:ascii="Times New Roman" w:hAnsi="Times New Roman" w:cs="Times New Roman"/>
          <w:sz w:val="28"/>
          <w:szCs w:val="28"/>
        </w:rPr>
        <w:t xml:space="preserve">, д. Дубровка, д. Крутиха, аул Бельсенды-Казах, </w:t>
      </w:r>
      <w:r w:rsidRPr="002E75AC">
        <w:rPr>
          <w:rFonts w:ascii="Times New Roman" w:hAnsi="Times New Roman" w:cs="Times New Roman"/>
          <w:sz w:val="28"/>
          <w:szCs w:val="28"/>
        </w:rPr>
        <w:t xml:space="preserve">д. </w:t>
      </w:r>
      <w:r w:rsidR="00EE0A4F" w:rsidRPr="002E75AC">
        <w:rPr>
          <w:rFonts w:ascii="Times New Roman" w:hAnsi="Times New Roman" w:cs="Times New Roman"/>
          <w:sz w:val="28"/>
          <w:szCs w:val="28"/>
        </w:rPr>
        <w:t>Агафоновка</w:t>
      </w:r>
      <w:r w:rsidR="007D761D">
        <w:rPr>
          <w:rFonts w:ascii="Times New Roman" w:hAnsi="Times New Roman" w:cs="Times New Roman"/>
          <w:sz w:val="28"/>
          <w:szCs w:val="28"/>
        </w:rPr>
        <w:t xml:space="preserve">, д. </w:t>
      </w:r>
      <w:proofErr w:type="spellStart"/>
      <w:r w:rsidR="007D761D">
        <w:rPr>
          <w:rFonts w:ascii="Times New Roman" w:hAnsi="Times New Roman" w:cs="Times New Roman"/>
          <w:sz w:val="28"/>
          <w:szCs w:val="28"/>
        </w:rPr>
        <w:t>Сягаевка</w:t>
      </w:r>
      <w:proofErr w:type="spellEnd"/>
      <w:r w:rsidR="007D761D">
        <w:rPr>
          <w:rFonts w:ascii="Times New Roman" w:hAnsi="Times New Roman" w:cs="Times New Roman"/>
          <w:sz w:val="28"/>
          <w:szCs w:val="28"/>
        </w:rPr>
        <w:t xml:space="preserve"> и д. </w:t>
      </w:r>
      <w:proofErr w:type="spellStart"/>
      <w:r w:rsidR="007D761D">
        <w:rPr>
          <w:rFonts w:ascii="Times New Roman" w:hAnsi="Times New Roman" w:cs="Times New Roman"/>
          <w:sz w:val="28"/>
          <w:szCs w:val="28"/>
        </w:rPr>
        <w:t>Чучкино</w:t>
      </w:r>
      <w:proofErr w:type="spellEnd"/>
      <w:r w:rsidRPr="002E75AC">
        <w:rPr>
          <w:rFonts w:ascii="Times New Roman" w:hAnsi="Times New Roman" w:cs="Times New Roman"/>
          <w:sz w:val="28"/>
          <w:szCs w:val="28"/>
        </w:rPr>
        <w:t xml:space="preserve">. </w:t>
      </w:r>
      <w:r w:rsidR="007D761D">
        <w:rPr>
          <w:rFonts w:ascii="Times New Roman" w:hAnsi="Times New Roman" w:cs="Times New Roman"/>
          <w:sz w:val="28"/>
          <w:szCs w:val="28"/>
        </w:rPr>
        <w:t>П</w:t>
      </w:r>
      <w:r w:rsidRPr="002E75AC">
        <w:rPr>
          <w:rFonts w:ascii="Times New Roman" w:hAnsi="Times New Roman" w:cs="Times New Roman"/>
          <w:sz w:val="28"/>
          <w:szCs w:val="28"/>
        </w:rPr>
        <w:t xml:space="preserve">о итогам голосования </w:t>
      </w:r>
      <w:r w:rsidR="007D761D">
        <w:rPr>
          <w:rFonts w:ascii="Times New Roman" w:hAnsi="Times New Roman" w:cs="Times New Roman"/>
          <w:sz w:val="28"/>
          <w:szCs w:val="28"/>
        </w:rPr>
        <w:t>2023 года в 2024-2025 гг. будут установлены</w:t>
      </w:r>
      <w:r w:rsidRPr="002E75AC">
        <w:rPr>
          <w:rFonts w:ascii="Times New Roman" w:hAnsi="Times New Roman" w:cs="Times New Roman"/>
          <w:sz w:val="28"/>
          <w:szCs w:val="28"/>
        </w:rPr>
        <w:t xml:space="preserve"> базовые станции в д. </w:t>
      </w:r>
      <w:r w:rsidR="00EE0A4F" w:rsidRPr="002E75AC">
        <w:rPr>
          <w:rFonts w:ascii="Times New Roman" w:hAnsi="Times New Roman" w:cs="Times New Roman"/>
          <w:sz w:val="28"/>
          <w:szCs w:val="28"/>
        </w:rPr>
        <w:t xml:space="preserve">с. Рощино, д. </w:t>
      </w:r>
      <w:proofErr w:type="spellStart"/>
      <w:r w:rsidR="00EE0A4F" w:rsidRPr="002E75AC">
        <w:rPr>
          <w:rFonts w:ascii="Times New Roman" w:hAnsi="Times New Roman" w:cs="Times New Roman"/>
          <w:sz w:val="28"/>
          <w:szCs w:val="28"/>
        </w:rPr>
        <w:t>Новооболонь</w:t>
      </w:r>
      <w:proofErr w:type="spellEnd"/>
      <w:r w:rsidR="007D761D">
        <w:rPr>
          <w:rFonts w:ascii="Times New Roman" w:hAnsi="Times New Roman" w:cs="Times New Roman"/>
          <w:sz w:val="28"/>
          <w:szCs w:val="28"/>
        </w:rPr>
        <w:t xml:space="preserve"> и </w:t>
      </w:r>
      <w:r w:rsidR="00EE0A4F" w:rsidRPr="002E75AC">
        <w:rPr>
          <w:rFonts w:ascii="Times New Roman" w:hAnsi="Times New Roman" w:cs="Times New Roman"/>
          <w:sz w:val="28"/>
          <w:szCs w:val="28"/>
        </w:rPr>
        <w:t xml:space="preserve">п. </w:t>
      </w:r>
      <w:proofErr w:type="gramStart"/>
      <w:r w:rsidR="00EE0A4F" w:rsidRPr="002E75AC">
        <w:rPr>
          <w:rFonts w:ascii="Times New Roman" w:hAnsi="Times New Roman" w:cs="Times New Roman"/>
          <w:sz w:val="28"/>
          <w:szCs w:val="28"/>
        </w:rPr>
        <w:t>Веселый</w:t>
      </w:r>
      <w:proofErr w:type="gramEnd"/>
      <w:r w:rsidR="00EE0A4F" w:rsidRPr="002E75AC">
        <w:rPr>
          <w:rFonts w:ascii="Times New Roman" w:hAnsi="Times New Roman" w:cs="Times New Roman"/>
          <w:sz w:val="28"/>
          <w:szCs w:val="28"/>
        </w:rPr>
        <w:t>.</w:t>
      </w:r>
    </w:p>
    <w:p w:rsidR="00D63D2F" w:rsidRPr="002E75AC" w:rsidRDefault="00EE0A4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w:t>
      </w:r>
      <w:r w:rsidR="00D63D2F" w:rsidRPr="002E75AC">
        <w:rPr>
          <w:rFonts w:ascii="Times New Roman" w:hAnsi="Times New Roman" w:cs="Times New Roman"/>
          <w:sz w:val="28"/>
          <w:szCs w:val="28"/>
        </w:rPr>
        <w:t>Основными приоритетами развития информационно-коммуникационной инфраструктуры являются: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развитие на территории района сетей связи нового поколения;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предоставление жителям района услуг широкополосного доступа к сети Интернет за счет системной модернизации инфраструктуры связи;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увеличение доли населенных пунктов, обеспеченных услугами сотовой связи;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подключение социально значимых объектов к сети </w:t>
      </w:r>
      <w:r w:rsidR="00B222A1">
        <w:rPr>
          <w:rFonts w:ascii="Times New Roman" w:hAnsi="Times New Roman" w:cs="Times New Roman"/>
          <w:sz w:val="28"/>
          <w:szCs w:val="28"/>
        </w:rPr>
        <w:t>«</w:t>
      </w:r>
      <w:r w:rsidRPr="002E75AC">
        <w:rPr>
          <w:rFonts w:ascii="Times New Roman" w:hAnsi="Times New Roman" w:cs="Times New Roman"/>
          <w:sz w:val="28"/>
          <w:szCs w:val="28"/>
        </w:rPr>
        <w:t>Интернет</w:t>
      </w:r>
      <w:r w:rsidR="00B222A1">
        <w:rPr>
          <w:rFonts w:ascii="Times New Roman" w:hAnsi="Times New Roman" w:cs="Times New Roman"/>
          <w:sz w:val="28"/>
          <w:szCs w:val="28"/>
        </w:rPr>
        <w:t>»</w:t>
      </w:r>
      <w:r w:rsidRPr="002E75AC">
        <w:rPr>
          <w:rFonts w:ascii="Times New Roman" w:hAnsi="Times New Roman" w:cs="Times New Roman"/>
          <w:sz w:val="28"/>
          <w:szCs w:val="28"/>
        </w:rPr>
        <w:t>;</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повышение компьютерной грамотности населения в части электронного взаимодействия органов местного самоуправления и жителей;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совершенствование дополнительного образования для привлечения детей к занятиям научными изысканиями и творчеством, развития их способности решать нестандартные задачи с созданием новых мест дополнительного образования детей в образовательных организациях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реализация образовательных программ с использованием дистанционных технологий и электронного обучения в образовательных организациях;</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разработка и реализация дистанционных и сетевых дополнительных общеобразовательных программ в образовательных организациях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обеспечение комфортного доступа граждан к предоставлению государственных и муниципальных услуг в электронной форме, современных услуг в сфере информационных и телекоммуникационных технологий;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реализация регионального компонента федерального проекта </w:t>
      </w:r>
      <w:r w:rsidR="00B222A1">
        <w:rPr>
          <w:rFonts w:ascii="Times New Roman" w:hAnsi="Times New Roman" w:cs="Times New Roman"/>
          <w:sz w:val="28"/>
          <w:szCs w:val="28"/>
        </w:rPr>
        <w:t>«</w:t>
      </w:r>
      <w:r w:rsidRPr="002E75AC">
        <w:rPr>
          <w:rFonts w:ascii="Times New Roman" w:hAnsi="Times New Roman" w:cs="Times New Roman"/>
          <w:sz w:val="28"/>
          <w:szCs w:val="28"/>
        </w:rPr>
        <w:t>Цифровая культура</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национального проекта </w:t>
      </w:r>
      <w:r w:rsidR="00B222A1">
        <w:rPr>
          <w:rFonts w:ascii="Times New Roman" w:hAnsi="Times New Roman" w:cs="Times New Roman"/>
          <w:sz w:val="28"/>
          <w:szCs w:val="28"/>
        </w:rPr>
        <w:t>«</w:t>
      </w:r>
      <w:r w:rsidRPr="002E75AC">
        <w:rPr>
          <w:rFonts w:ascii="Times New Roman" w:hAnsi="Times New Roman" w:cs="Times New Roman"/>
          <w:sz w:val="28"/>
          <w:szCs w:val="28"/>
        </w:rPr>
        <w:t>Культура</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посредством популяризации интернет-сайтов учреждений культуры на цифровые </w:t>
      </w:r>
      <w:r w:rsidRPr="002E75AC">
        <w:rPr>
          <w:rFonts w:ascii="Times New Roman" w:hAnsi="Times New Roman" w:cs="Times New Roman"/>
          <w:sz w:val="28"/>
          <w:szCs w:val="28"/>
        </w:rPr>
        <w:lastRenderedPageBreak/>
        <w:t xml:space="preserve">платформы </w:t>
      </w:r>
      <w:proofErr w:type="spellStart"/>
      <w:r w:rsidRPr="002E75AC">
        <w:rPr>
          <w:rFonts w:ascii="Times New Roman" w:hAnsi="Times New Roman" w:cs="Times New Roman"/>
          <w:sz w:val="28"/>
          <w:szCs w:val="28"/>
        </w:rPr>
        <w:t>PRO.Культура</w:t>
      </w:r>
      <w:proofErr w:type="gramStart"/>
      <w:r w:rsidRPr="002E75AC">
        <w:rPr>
          <w:rFonts w:ascii="Times New Roman" w:hAnsi="Times New Roman" w:cs="Times New Roman"/>
          <w:sz w:val="28"/>
          <w:szCs w:val="28"/>
        </w:rPr>
        <w:t>.Р</w:t>
      </w:r>
      <w:proofErr w:type="gramEnd"/>
      <w:r w:rsidRPr="002E75AC">
        <w:rPr>
          <w:rFonts w:ascii="Times New Roman" w:hAnsi="Times New Roman" w:cs="Times New Roman"/>
          <w:sz w:val="28"/>
          <w:szCs w:val="28"/>
        </w:rPr>
        <w:t>Ф</w:t>
      </w:r>
      <w:proofErr w:type="spellEnd"/>
      <w:r w:rsidRPr="002E75AC">
        <w:rPr>
          <w:rFonts w:ascii="Times New Roman" w:hAnsi="Times New Roman" w:cs="Times New Roman"/>
          <w:sz w:val="28"/>
          <w:szCs w:val="28"/>
        </w:rPr>
        <w:t>;</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обеспечение условий доступа к государственной системе </w:t>
      </w:r>
      <w:r w:rsidR="00B222A1">
        <w:rPr>
          <w:rFonts w:ascii="Times New Roman" w:hAnsi="Times New Roman" w:cs="Times New Roman"/>
          <w:sz w:val="28"/>
          <w:szCs w:val="28"/>
        </w:rPr>
        <w:t>–</w:t>
      </w:r>
      <w:r w:rsidRPr="002E75AC">
        <w:rPr>
          <w:rFonts w:ascii="Times New Roman" w:hAnsi="Times New Roman" w:cs="Times New Roman"/>
          <w:sz w:val="28"/>
          <w:szCs w:val="28"/>
        </w:rPr>
        <w:t xml:space="preserve"> Национальная электронная библиотека в библиотеках района;</w:t>
      </w:r>
    </w:p>
    <w:p w:rsidR="00D63D2F"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обеспечение доступа гражданам к традиционным средствам распространения информации (радио-, телевещание, печатные средс</w:t>
      </w:r>
      <w:r w:rsidR="001F46A3">
        <w:rPr>
          <w:rFonts w:ascii="Times New Roman" w:hAnsi="Times New Roman" w:cs="Times New Roman"/>
          <w:sz w:val="28"/>
          <w:szCs w:val="28"/>
        </w:rPr>
        <w:t>тва массовой информации и т.д.);</w:t>
      </w:r>
    </w:p>
    <w:p w:rsidR="001F46A3" w:rsidRDefault="001F46A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популяризация платформы обратной связи путем размещения </w:t>
      </w:r>
      <w:r>
        <w:rPr>
          <w:rFonts w:ascii="Times New Roman" w:hAnsi="Times New Roman" w:cs="Times New Roman"/>
          <w:sz w:val="28"/>
          <w:szCs w:val="28"/>
          <w:lang w:val="en-US"/>
        </w:rPr>
        <w:t>QR</w:t>
      </w:r>
      <w:r>
        <w:rPr>
          <w:rFonts w:ascii="Times New Roman" w:hAnsi="Times New Roman" w:cs="Times New Roman"/>
          <w:sz w:val="28"/>
          <w:szCs w:val="28"/>
        </w:rPr>
        <w:t xml:space="preserve">-кодов на </w:t>
      </w:r>
      <w:proofErr w:type="spellStart"/>
      <w:r>
        <w:rPr>
          <w:rFonts w:ascii="Times New Roman" w:hAnsi="Times New Roman" w:cs="Times New Roman"/>
          <w:sz w:val="28"/>
          <w:szCs w:val="28"/>
        </w:rPr>
        <w:t>виджет</w:t>
      </w:r>
      <w:proofErr w:type="spellEnd"/>
      <w:r>
        <w:rPr>
          <w:rFonts w:ascii="Times New Roman" w:hAnsi="Times New Roman" w:cs="Times New Roman"/>
          <w:sz w:val="28"/>
          <w:szCs w:val="28"/>
        </w:rPr>
        <w:t xml:space="preserve"> подачи обращений и </w:t>
      </w:r>
      <w:proofErr w:type="spellStart"/>
      <w:r>
        <w:rPr>
          <w:rFonts w:ascii="Times New Roman" w:hAnsi="Times New Roman" w:cs="Times New Roman"/>
          <w:sz w:val="28"/>
          <w:szCs w:val="28"/>
        </w:rPr>
        <w:t>виджет</w:t>
      </w:r>
      <w:proofErr w:type="spellEnd"/>
      <w:r>
        <w:rPr>
          <w:rFonts w:ascii="Times New Roman" w:hAnsi="Times New Roman" w:cs="Times New Roman"/>
          <w:sz w:val="28"/>
          <w:szCs w:val="28"/>
        </w:rPr>
        <w:t xml:space="preserve"> общественных голосований;</w:t>
      </w:r>
    </w:p>
    <w:p w:rsidR="001F46A3" w:rsidRDefault="001F46A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популяризация платформы обратной связи путем информирования граждан в СМИ;</w:t>
      </w:r>
    </w:p>
    <w:p w:rsidR="001F46A3" w:rsidRDefault="001F46A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перевод проводимых публичных слушаний, в том числе в сельских </w:t>
      </w:r>
      <w:r w:rsidR="00A30B39">
        <w:rPr>
          <w:rFonts w:ascii="Times New Roman" w:hAnsi="Times New Roman" w:cs="Times New Roman"/>
          <w:sz w:val="28"/>
          <w:szCs w:val="28"/>
        </w:rPr>
        <w:t>поселениях, на пла</w:t>
      </w:r>
      <w:r>
        <w:rPr>
          <w:rFonts w:ascii="Times New Roman" w:hAnsi="Times New Roman" w:cs="Times New Roman"/>
          <w:sz w:val="28"/>
          <w:szCs w:val="28"/>
        </w:rPr>
        <w:t xml:space="preserve">тформу </w:t>
      </w:r>
      <w:r w:rsidR="00A30B39">
        <w:rPr>
          <w:rFonts w:ascii="Times New Roman" w:hAnsi="Times New Roman" w:cs="Times New Roman"/>
          <w:sz w:val="28"/>
          <w:szCs w:val="28"/>
        </w:rPr>
        <w:t>обратной связи;</w:t>
      </w:r>
    </w:p>
    <w:p w:rsidR="00A30B39" w:rsidRPr="001F46A3" w:rsidRDefault="00A30B3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-организация размещения опросов на платформе обратной связи не менее 2 раз в месяц в каждом населенном пункте Горьковского 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Наличие и успешное функционирование информационно-коммуникационной инфраструктуры является одним из условий социально-экономического развития района, повышения конкурентоспособности экономики, а также обеспечения граждан доступной и достоверной информацией и удовлетворения их потребностей в постоянном развитии.</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2"/>
        <w:rPr>
          <w:rFonts w:ascii="Times New Roman" w:hAnsi="Times New Roman" w:cs="Times New Roman"/>
          <w:sz w:val="28"/>
          <w:szCs w:val="28"/>
        </w:rPr>
      </w:pPr>
      <w:r w:rsidRPr="002E75AC">
        <w:rPr>
          <w:rFonts w:ascii="Times New Roman" w:hAnsi="Times New Roman" w:cs="Times New Roman"/>
          <w:sz w:val="28"/>
          <w:szCs w:val="28"/>
        </w:rPr>
        <w:t xml:space="preserve">6.4. Повышение эффективности системы </w:t>
      </w:r>
      <w:proofErr w:type="gramStart"/>
      <w:r w:rsidRPr="002E75AC">
        <w:rPr>
          <w:rFonts w:ascii="Times New Roman" w:hAnsi="Times New Roman" w:cs="Times New Roman"/>
          <w:sz w:val="28"/>
          <w:szCs w:val="28"/>
        </w:rPr>
        <w:t>муниципального</w:t>
      </w:r>
      <w:proofErr w:type="gramEnd"/>
    </w:p>
    <w:p w:rsidR="00D63D2F" w:rsidRPr="002E75AC" w:rsidRDefault="00D63D2F">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 xml:space="preserve">управления </w:t>
      </w:r>
      <w:r w:rsidR="00EE0A4F"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Социально-экономическое развитие </w:t>
      </w:r>
      <w:r w:rsidR="00EE0A4F"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в настоящее время происходит в условиях интенсивной конкуренции за финансовые, материальные и кадровые ресурсы. Одной из первоочередных стратегических целей социально-экономического развития района является повышение эффективности системы муниципального управления. Достижению данной цели способствует организация и проведение мероприятий, ориентированных на повышение качества управления муниципальными финансами и собственностью </w:t>
      </w:r>
      <w:r w:rsidR="00EE0A4F"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развитие муниципальной службы и государственно-правовых институтов на территории </w:t>
      </w:r>
      <w:r w:rsidR="00EE0A4F"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Основными направлениями повышения эффективности системы муниципального управления являются: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1) эффективное управление и развитие собственности </w:t>
      </w:r>
      <w:r w:rsidR="00EE0A4F"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lastRenderedPageBreak/>
        <w:t>2) повышение качества управления муниципальными финансами;</w:t>
      </w:r>
    </w:p>
    <w:p w:rsidR="00D63D2F" w:rsidRPr="00F80ACE"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3) повышение качества предоставления муниципальных услуг.</w:t>
      </w:r>
    </w:p>
    <w:p w:rsidR="00D63D2F" w:rsidRPr="00F80ACE" w:rsidRDefault="00D63D2F">
      <w:pPr>
        <w:pStyle w:val="ConsPlusNormal"/>
        <w:jc w:val="both"/>
        <w:rPr>
          <w:rFonts w:ascii="Times New Roman" w:hAnsi="Times New Roman" w:cs="Times New Roman"/>
          <w:sz w:val="28"/>
          <w:szCs w:val="28"/>
        </w:rPr>
      </w:pPr>
    </w:p>
    <w:p w:rsidR="008244AE" w:rsidRPr="00B26416" w:rsidRDefault="008244AE" w:rsidP="008244AE">
      <w:pPr>
        <w:widowControl w:val="0"/>
        <w:autoSpaceDE w:val="0"/>
        <w:autoSpaceDN w:val="0"/>
        <w:spacing w:after="0" w:line="240" w:lineRule="auto"/>
        <w:jc w:val="center"/>
        <w:outlineLvl w:val="3"/>
        <w:rPr>
          <w:rFonts w:ascii="Times New Roman" w:eastAsia="Times New Roman" w:hAnsi="Times New Roman" w:cs="Times New Roman"/>
          <w:b/>
          <w:sz w:val="28"/>
          <w:szCs w:val="28"/>
          <w:lang w:eastAsia="ru-RU"/>
        </w:rPr>
      </w:pPr>
      <w:r w:rsidRPr="00B26416">
        <w:rPr>
          <w:rFonts w:ascii="Times New Roman" w:eastAsia="Times New Roman" w:hAnsi="Times New Roman" w:cs="Times New Roman"/>
          <w:b/>
          <w:sz w:val="28"/>
          <w:szCs w:val="28"/>
          <w:lang w:eastAsia="ru-RU"/>
        </w:rPr>
        <w:t>6.4.1. Управление муниципальным имуществом</w:t>
      </w:r>
    </w:p>
    <w:p w:rsidR="008244AE" w:rsidRPr="00B26416" w:rsidRDefault="008244AE" w:rsidP="008244A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244AE" w:rsidRPr="00B26416" w:rsidRDefault="008244AE" w:rsidP="008244A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B26416">
        <w:rPr>
          <w:rFonts w:ascii="Times New Roman" w:eastAsia="Times New Roman" w:hAnsi="Times New Roman" w:cs="Times New Roman"/>
          <w:sz w:val="28"/>
          <w:szCs w:val="28"/>
          <w:lang w:eastAsia="ru-RU"/>
        </w:rPr>
        <w:t>Сфера управления имуществом Горьковского муниципального района Омской области охватывает широкий круг вопросов: создание новых объектов собственности Горьковского муниципального района Омской области, безвозмездные прием и передача их на другие уровни собственности, приватизация и отчуждение по иным основаниям, передача во владение и пользование.</w:t>
      </w:r>
    </w:p>
    <w:p w:rsidR="008244AE" w:rsidRPr="00B26416" w:rsidRDefault="008244AE" w:rsidP="008244AE">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6416">
        <w:rPr>
          <w:rFonts w:ascii="Times New Roman" w:eastAsia="Times New Roman" w:hAnsi="Times New Roman" w:cs="Times New Roman"/>
          <w:sz w:val="28"/>
          <w:szCs w:val="28"/>
          <w:lang w:eastAsia="ru-RU"/>
        </w:rPr>
        <w:t>Одним из важнейших условий эффективного управления муниципальной собственностью является наличие правоустанавливающих документов, ведение единого, полного учета объектов собственности.</w:t>
      </w:r>
    </w:p>
    <w:p w:rsidR="008244AE" w:rsidRPr="00B26416" w:rsidRDefault="008244AE" w:rsidP="008244AE">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6416">
        <w:rPr>
          <w:rFonts w:ascii="Times New Roman" w:eastAsia="Times New Roman" w:hAnsi="Times New Roman" w:cs="Times New Roman"/>
          <w:sz w:val="28"/>
          <w:szCs w:val="28"/>
          <w:lang w:eastAsia="ru-RU"/>
        </w:rPr>
        <w:t>В реестрах муниципальной собственности числится 2696 объектов, в том числе 116 земельных участков. Зарегистрировано право собственности на 2696 объектов (100%), в том числе на 116 земельных участков.</w:t>
      </w:r>
    </w:p>
    <w:p w:rsidR="00B26416" w:rsidRDefault="008244AE" w:rsidP="008244AE">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6416">
        <w:rPr>
          <w:rFonts w:ascii="Times New Roman" w:eastAsia="Times New Roman" w:hAnsi="Times New Roman" w:cs="Times New Roman"/>
          <w:sz w:val="28"/>
          <w:szCs w:val="28"/>
          <w:lang w:eastAsia="ru-RU"/>
        </w:rPr>
        <w:t>В структуре муниципального имущества наибольший удельный вес занимают нежилой фонд – 32,31%, на втором месте жилищный фонд – 27 %.</w:t>
      </w:r>
    </w:p>
    <w:p w:rsidR="008244AE" w:rsidRPr="00B26416" w:rsidRDefault="008244AE" w:rsidP="008244AE">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6416">
        <w:rPr>
          <w:rFonts w:ascii="Times New Roman" w:eastAsia="Times New Roman" w:hAnsi="Times New Roman" w:cs="Times New Roman"/>
          <w:sz w:val="28"/>
          <w:szCs w:val="28"/>
          <w:lang w:eastAsia="ru-RU"/>
        </w:rPr>
        <w:t>На сегодняшний день действуют 406 договоров аренды земельных участков, 7 договора аренды имущества.</w:t>
      </w:r>
    </w:p>
    <w:p w:rsidR="008244AE" w:rsidRPr="00B26416" w:rsidRDefault="008244AE" w:rsidP="008244AE">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6416">
        <w:rPr>
          <w:rFonts w:ascii="Times New Roman" w:eastAsia="Times New Roman" w:hAnsi="Times New Roman" w:cs="Times New Roman"/>
          <w:sz w:val="28"/>
          <w:szCs w:val="28"/>
          <w:lang w:eastAsia="ru-RU"/>
        </w:rPr>
        <w:t xml:space="preserve">Доходы от использования и продажи муниципального имущества составляют </w:t>
      </w:r>
      <w:r w:rsidR="00B26416" w:rsidRPr="00B26416">
        <w:rPr>
          <w:rFonts w:ascii="Times New Roman" w:eastAsia="Times New Roman" w:hAnsi="Times New Roman" w:cs="Times New Roman"/>
          <w:sz w:val="28"/>
          <w:szCs w:val="28"/>
          <w:lang w:eastAsia="ru-RU"/>
        </w:rPr>
        <w:t>10,9</w:t>
      </w:r>
      <w:r w:rsidRPr="00B26416">
        <w:rPr>
          <w:rFonts w:ascii="Times New Roman" w:eastAsia="Times New Roman" w:hAnsi="Times New Roman" w:cs="Times New Roman"/>
          <w:sz w:val="28"/>
          <w:szCs w:val="28"/>
          <w:lang w:eastAsia="ru-RU"/>
        </w:rPr>
        <w:t>% от суммы собственных доходов районного бюджета. За период с 2019 по 2023 годы поступило доходов от использования и продажи муниципального имущества 23,0 млн. руб.</w:t>
      </w:r>
    </w:p>
    <w:p w:rsidR="008244AE" w:rsidRPr="00B26416" w:rsidRDefault="008244AE" w:rsidP="008244AE">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6416">
        <w:rPr>
          <w:rFonts w:ascii="Times New Roman" w:eastAsia="Times New Roman" w:hAnsi="Times New Roman" w:cs="Times New Roman"/>
          <w:sz w:val="28"/>
          <w:szCs w:val="28"/>
          <w:lang w:eastAsia="ru-RU"/>
        </w:rPr>
        <w:t>Реализация Стратегии в данном направлении будет направлена на увеличение доходов местного бюджета от использования муниципального имущества за счет:</w:t>
      </w:r>
    </w:p>
    <w:p w:rsidR="008244AE" w:rsidRPr="00B26416" w:rsidRDefault="008244AE" w:rsidP="008244AE">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6416">
        <w:rPr>
          <w:rFonts w:ascii="Times New Roman" w:eastAsia="Times New Roman" w:hAnsi="Times New Roman" w:cs="Times New Roman"/>
          <w:sz w:val="28"/>
          <w:szCs w:val="28"/>
          <w:lang w:eastAsia="ru-RU"/>
        </w:rPr>
        <w:t>- своевременной разработки и принятия соответствующей нормативно-правовой базы;</w:t>
      </w:r>
    </w:p>
    <w:p w:rsidR="008244AE" w:rsidRPr="00B26416" w:rsidRDefault="008244AE" w:rsidP="008244AE">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6416">
        <w:rPr>
          <w:rFonts w:ascii="Times New Roman" w:eastAsia="Times New Roman" w:hAnsi="Times New Roman" w:cs="Times New Roman"/>
          <w:sz w:val="28"/>
          <w:szCs w:val="28"/>
          <w:lang w:eastAsia="ru-RU"/>
        </w:rPr>
        <w:t>- установления эффективных ставок за аренду муниципального имущества;</w:t>
      </w:r>
    </w:p>
    <w:p w:rsidR="008244AE" w:rsidRPr="00B26416" w:rsidRDefault="008244AE" w:rsidP="008244AE">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6416">
        <w:rPr>
          <w:rFonts w:ascii="Times New Roman" w:eastAsia="Times New Roman" w:hAnsi="Times New Roman" w:cs="Times New Roman"/>
          <w:sz w:val="28"/>
          <w:szCs w:val="28"/>
          <w:lang w:eastAsia="ru-RU"/>
        </w:rPr>
        <w:t>- обеспечения полноты реестра объектов муниципального недвижимого имущества;</w:t>
      </w:r>
    </w:p>
    <w:p w:rsidR="008244AE" w:rsidRPr="00B26416" w:rsidRDefault="008244AE" w:rsidP="008244AE">
      <w:pPr>
        <w:widowControl w:val="0"/>
        <w:autoSpaceDE w:val="0"/>
        <w:autoSpaceDN w:val="0"/>
        <w:spacing w:before="220" w:after="0" w:line="240" w:lineRule="auto"/>
        <w:ind w:firstLine="540"/>
        <w:jc w:val="both"/>
        <w:rPr>
          <w:rFonts w:ascii="Times New Roman" w:eastAsia="Times New Roman" w:hAnsi="Times New Roman" w:cs="Times New Roman"/>
          <w:sz w:val="28"/>
          <w:szCs w:val="28"/>
          <w:lang w:eastAsia="ru-RU"/>
        </w:rPr>
      </w:pPr>
      <w:r w:rsidRPr="00B26416">
        <w:rPr>
          <w:rFonts w:ascii="Times New Roman" w:eastAsia="Times New Roman" w:hAnsi="Times New Roman" w:cs="Times New Roman"/>
          <w:sz w:val="28"/>
          <w:szCs w:val="28"/>
          <w:lang w:eastAsia="ru-RU"/>
        </w:rPr>
        <w:t xml:space="preserve">- </w:t>
      </w:r>
      <w:proofErr w:type="gramStart"/>
      <w:r w:rsidRPr="00B26416">
        <w:rPr>
          <w:rFonts w:ascii="Times New Roman" w:eastAsia="Times New Roman" w:hAnsi="Times New Roman" w:cs="Times New Roman"/>
          <w:sz w:val="28"/>
          <w:szCs w:val="28"/>
          <w:lang w:eastAsia="ru-RU"/>
        </w:rPr>
        <w:t>контроля за</w:t>
      </w:r>
      <w:proofErr w:type="gramEnd"/>
      <w:r w:rsidRPr="00B26416">
        <w:rPr>
          <w:rFonts w:ascii="Times New Roman" w:eastAsia="Times New Roman" w:hAnsi="Times New Roman" w:cs="Times New Roman"/>
          <w:sz w:val="28"/>
          <w:szCs w:val="28"/>
          <w:lang w:eastAsia="ru-RU"/>
        </w:rPr>
        <w:t xml:space="preserve"> сохранностью и проведения инвентаризации объектов муниципальной собственности.</w:t>
      </w:r>
    </w:p>
    <w:p w:rsidR="00D63D2F" w:rsidRPr="00F80ACE" w:rsidRDefault="00D63D2F">
      <w:pPr>
        <w:pStyle w:val="ConsPlusNormal"/>
        <w:jc w:val="both"/>
        <w:rPr>
          <w:rFonts w:ascii="Times New Roman" w:hAnsi="Times New Roman" w:cs="Times New Roman"/>
          <w:sz w:val="28"/>
          <w:szCs w:val="28"/>
        </w:rPr>
      </w:pPr>
    </w:p>
    <w:p w:rsidR="00D63D2F" w:rsidRPr="002E75AC" w:rsidRDefault="00D63D2F">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lastRenderedPageBreak/>
        <w:t>6.4.2. Управление муниципальными финансами</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Формирование районного бюджета осуществляется с помощью программно-целевого метода на основе четкой системы целеполагания субъектов бюджетного планирования </w:t>
      </w:r>
      <w:r w:rsidR="00487202" w:rsidRPr="002E75AC">
        <w:rPr>
          <w:rFonts w:ascii="Times New Roman" w:hAnsi="Times New Roman" w:cs="Times New Roman"/>
          <w:sz w:val="28"/>
          <w:szCs w:val="28"/>
        </w:rPr>
        <w:t>Горьковского</w:t>
      </w:r>
      <w:r w:rsidR="007D745A" w:rsidRPr="002E75AC">
        <w:rPr>
          <w:rFonts w:ascii="Times New Roman" w:hAnsi="Times New Roman" w:cs="Times New Roman"/>
          <w:sz w:val="28"/>
          <w:szCs w:val="28"/>
        </w:rPr>
        <w:t xml:space="preserve"> </w:t>
      </w:r>
      <w:r w:rsidRPr="002E75AC">
        <w:rPr>
          <w:rFonts w:ascii="Times New Roman" w:hAnsi="Times New Roman" w:cs="Times New Roman"/>
          <w:sz w:val="28"/>
          <w:szCs w:val="28"/>
        </w:rPr>
        <w:t>муниципального района Омской области, построенной по принципу иерархии целей и задач с их ориентированием на приоритеты социально-экономического развития района.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Исходя из необходимости решения поставленных задач, основными направлениями бюджетной политики </w:t>
      </w:r>
      <w:r w:rsidR="00EE0A4F"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 будут являться:</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обеспечение долгосрочной сбалансированности и финансовой устойчивости районного бюджета в условиях ограниченности его доходных источников;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сдерживание роста расходов районного бюджета, повышение их эффективности;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w:t>
      </w:r>
      <w:proofErr w:type="spellStart"/>
      <w:r w:rsidRPr="002E75AC">
        <w:rPr>
          <w:rFonts w:ascii="Times New Roman" w:hAnsi="Times New Roman" w:cs="Times New Roman"/>
          <w:sz w:val="28"/>
          <w:szCs w:val="28"/>
        </w:rPr>
        <w:t>приоритизация</w:t>
      </w:r>
      <w:proofErr w:type="spellEnd"/>
      <w:r w:rsidRPr="002E75AC">
        <w:rPr>
          <w:rFonts w:ascii="Times New Roman" w:hAnsi="Times New Roman" w:cs="Times New Roman"/>
          <w:sz w:val="28"/>
          <w:szCs w:val="28"/>
        </w:rPr>
        <w:t xml:space="preserve"> расходов районного бюджета, исходя из прогноза доходов районного бюджета, источников финансирования дефицита районного бюдж</w:t>
      </w:r>
      <w:r w:rsidR="00EE0A4F" w:rsidRPr="002E75AC">
        <w:rPr>
          <w:rFonts w:ascii="Times New Roman" w:hAnsi="Times New Roman" w:cs="Times New Roman"/>
          <w:sz w:val="28"/>
          <w:szCs w:val="28"/>
        </w:rPr>
        <w:t>ета и с учетом закрепленных за Горьковским</w:t>
      </w:r>
      <w:r w:rsidRPr="002E75AC">
        <w:rPr>
          <w:rFonts w:ascii="Times New Roman" w:hAnsi="Times New Roman" w:cs="Times New Roman"/>
          <w:sz w:val="28"/>
          <w:szCs w:val="28"/>
        </w:rPr>
        <w:t xml:space="preserve"> муниципальным районом Омской области полномочий;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исполнение действующих расходных обязательств, недопущение принятия новых расходных обязательств, не обеспеченных доходными источниками, недопущение установления расходных обязательств, не связанных с решением вопросов, отнесенных к полномочиям муниципальных районов;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привлечение средств федерального, областного бюджетов на </w:t>
      </w:r>
      <w:proofErr w:type="spellStart"/>
      <w:r w:rsidRPr="002E75AC">
        <w:rPr>
          <w:rFonts w:ascii="Times New Roman" w:hAnsi="Times New Roman" w:cs="Times New Roman"/>
          <w:sz w:val="28"/>
          <w:szCs w:val="28"/>
        </w:rPr>
        <w:t>софинансирование</w:t>
      </w:r>
      <w:proofErr w:type="spellEnd"/>
      <w:r w:rsidRPr="002E75AC">
        <w:rPr>
          <w:rFonts w:ascii="Times New Roman" w:hAnsi="Times New Roman" w:cs="Times New Roman"/>
          <w:sz w:val="28"/>
          <w:szCs w:val="28"/>
        </w:rPr>
        <w:t xml:space="preserve"> расходных обязательств </w:t>
      </w:r>
      <w:r w:rsidR="00EE0A4F" w:rsidRPr="002E75AC">
        <w:rPr>
          <w:rFonts w:ascii="Times New Roman" w:hAnsi="Times New Roman" w:cs="Times New Roman"/>
          <w:sz w:val="28"/>
          <w:szCs w:val="28"/>
        </w:rPr>
        <w:t>Горьковског</w:t>
      </w:r>
      <w:r w:rsidRPr="002E75AC">
        <w:rPr>
          <w:rFonts w:ascii="Times New Roman" w:hAnsi="Times New Roman" w:cs="Times New Roman"/>
          <w:sz w:val="28"/>
          <w:szCs w:val="28"/>
        </w:rPr>
        <w:t>о муниципального района Омской области;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недопущение образования просроченной кредиторской задолженности районного бюджета;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осуществление ведомственного </w:t>
      </w:r>
      <w:proofErr w:type="gramStart"/>
      <w:r w:rsidRPr="002E75AC">
        <w:rPr>
          <w:rFonts w:ascii="Times New Roman" w:hAnsi="Times New Roman" w:cs="Times New Roman"/>
          <w:sz w:val="28"/>
          <w:szCs w:val="28"/>
        </w:rPr>
        <w:t>контроля за</w:t>
      </w:r>
      <w:proofErr w:type="gramEnd"/>
      <w:r w:rsidRPr="002E75AC">
        <w:rPr>
          <w:rFonts w:ascii="Times New Roman" w:hAnsi="Times New Roman" w:cs="Times New Roman"/>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 отношении подведом</w:t>
      </w:r>
      <w:r w:rsidR="00EE0A4F" w:rsidRPr="002E75AC">
        <w:rPr>
          <w:rFonts w:ascii="Times New Roman" w:hAnsi="Times New Roman" w:cs="Times New Roman"/>
          <w:sz w:val="28"/>
          <w:szCs w:val="28"/>
        </w:rPr>
        <w:t>ственных муниципальным органам Горьковско</w:t>
      </w:r>
      <w:r w:rsidRPr="002E75AC">
        <w:rPr>
          <w:rFonts w:ascii="Times New Roman" w:hAnsi="Times New Roman" w:cs="Times New Roman"/>
          <w:sz w:val="28"/>
          <w:szCs w:val="28"/>
        </w:rPr>
        <w:t>го муниципального района Омской области заказчиков;</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совершенствование механизмов осуществления внутреннего муниципального финансового контроля в сфере бюджетных правоотношений и </w:t>
      </w:r>
      <w:proofErr w:type="gramStart"/>
      <w:r w:rsidRPr="002E75AC">
        <w:rPr>
          <w:rFonts w:ascii="Times New Roman" w:hAnsi="Times New Roman" w:cs="Times New Roman"/>
          <w:sz w:val="28"/>
          <w:szCs w:val="28"/>
        </w:rPr>
        <w:t>контроля за</w:t>
      </w:r>
      <w:proofErr w:type="gramEnd"/>
      <w:r w:rsidRPr="002E75AC">
        <w:rPr>
          <w:rFonts w:ascii="Times New Roman" w:hAnsi="Times New Roman" w:cs="Times New Roman"/>
          <w:sz w:val="28"/>
          <w:szCs w:val="28"/>
        </w:rPr>
        <w:t xml:space="preserve"> соблюдением законодательства Российской Федерации и иных </w:t>
      </w:r>
      <w:r w:rsidRPr="002E75AC">
        <w:rPr>
          <w:rFonts w:ascii="Times New Roman" w:hAnsi="Times New Roman" w:cs="Times New Roman"/>
          <w:sz w:val="28"/>
          <w:szCs w:val="28"/>
        </w:rPr>
        <w:lastRenderedPageBreak/>
        <w:t>нормативных правовых актов о контрактной системе в сфере закупок товаров, работ, услуг для обеспечения муниципальных нужд;</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реализация мероприятий, направленных на повышение эффективности внутреннего финансового контроля и внутреннего финансового аудита;</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реализация мероприятий, направленных на обеспечение соблюдения получателями межбюджетных субсидий, субвенций и иных межбюджетных трансфертов, имеющих целевое назначение, условий, целей и порядка, установленных при их предоставлении;</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обеспечение </w:t>
      </w:r>
      <w:proofErr w:type="gramStart"/>
      <w:r w:rsidRPr="002E75AC">
        <w:rPr>
          <w:rFonts w:ascii="Times New Roman" w:hAnsi="Times New Roman" w:cs="Times New Roman"/>
          <w:sz w:val="28"/>
          <w:szCs w:val="28"/>
        </w:rPr>
        <w:t xml:space="preserve">достижения ожидаемых результатов муниципальных программ </w:t>
      </w:r>
      <w:r w:rsidR="00EE0A4F"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муниципального района Омской области</w:t>
      </w:r>
      <w:proofErr w:type="gramEnd"/>
      <w:r w:rsidRPr="002E75AC">
        <w:rPr>
          <w:rFonts w:ascii="Times New Roman" w:hAnsi="Times New Roman" w:cs="Times New Roman"/>
          <w:sz w:val="28"/>
          <w:szCs w:val="28"/>
        </w:rPr>
        <w:t>;</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проведение работы по эффективному использованию имущества, находящегося в собственности </w:t>
      </w:r>
      <w:r w:rsidR="0070177B">
        <w:rPr>
          <w:rFonts w:ascii="Times New Roman" w:hAnsi="Times New Roman" w:cs="Times New Roman"/>
          <w:sz w:val="28"/>
          <w:szCs w:val="28"/>
        </w:rPr>
        <w:t>Горьков</w:t>
      </w:r>
      <w:r w:rsidRPr="002E75AC">
        <w:rPr>
          <w:rFonts w:ascii="Times New Roman" w:hAnsi="Times New Roman" w:cs="Times New Roman"/>
          <w:sz w:val="28"/>
          <w:szCs w:val="28"/>
        </w:rPr>
        <w:t>ского муниципального района Омской области, не задействованного в обеспечении выполнения муниципальных функций;</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 обеспечение прозрачности (открытости) бюджетного процесса </w:t>
      </w:r>
      <w:r w:rsidR="00EE0A4F" w:rsidRPr="002E75AC">
        <w:rPr>
          <w:rFonts w:ascii="Times New Roman" w:hAnsi="Times New Roman" w:cs="Times New Roman"/>
          <w:sz w:val="28"/>
          <w:szCs w:val="28"/>
        </w:rPr>
        <w:t xml:space="preserve">Горьковского </w:t>
      </w:r>
      <w:r w:rsidRPr="002E75AC">
        <w:rPr>
          <w:rFonts w:ascii="Times New Roman" w:hAnsi="Times New Roman" w:cs="Times New Roman"/>
          <w:sz w:val="28"/>
          <w:szCs w:val="28"/>
        </w:rPr>
        <w:t xml:space="preserve">муниципального района Омской области посредством использования информационных ресурсов в сети </w:t>
      </w:r>
      <w:r w:rsidR="00B222A1">
        <w:rPr>
          <w:rFonts w:ascii="Times New Roman" w:hAnsi="Times New Roman" w:cs="Times New Roman"/>
          <w:sz w:val="28"/>
          <w:szCs w:val="28"/>
        </w:rPr>
        <w:t>«</w:t>
      </w:r>
      <w:r w:rsidRPr="002E75AC">
        <w:rPr>
          <w:rFonts w:ascii="Times New Roman" w:hAnsi="Times New Roman" w:cs="Times New Roman"/>
          <w:sz w:val="28"/>
          <w:szCs w:val="28"/>
        </w:rPr>
        <w:t>Интернет".</w:t>
      </w:r>
    </w:p>
    <w:p w:rsidR="00D63D2F" w:rsidRPr="002E75AC" w:rsidRDefault="00D63D2F">
      <w:pPr>
        <w:pStyle w:val="ConsPlusNormal"/>
        <w:spacing w:before="220"/>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Рост бюджетного потенциала </w:t>
      </w:r>
      <w:r w:rsidR="00EE0A4F" w:rsidRPr="002E75AC">
        <w:rPr>
          <w:rFonts w:ascii="Times New Roman" w:hAnsi="Times New Roman" w:cs="Times New Roman"/>
          <w:sz w:val="28"/>
          <w:szCs w:val="28"/>
        </w:rPr>
        <w:t>Горьковского</w:t>
      </w:r>
      <w:r w:rsidRPr="002E75AC">
        <w:rPr>
          <w:rFonts w:ascii="Times New Roman" w:hAnsi="Times New Roman" w:cs="Times New Roman"/>
          <w:sz w:val="28"/>
          <w:szCs w:val="28"/>
        </w:rPr>
        <w:t xml:space="preserve"> района будет осуществляться за счет наращивания налогового потенциала посредством реализации на территории района инвестиционных и социально значимых для муниципального образования инвестиционных проектов.</w:t>
      </w:r>
    </w:p>
    <w:p w:rsidR="00D63D2F" w:rsidRPr="002E75AC" w:rsidRDefault="00D63D2F">
      <w:pPr>
        <w:pStyle w:val="ConsPlusNormal"/>
        <w:jc w:val="both"/>
        <w:rPr>
          <w:rFonts w:ascii="Times New Roman" w:hAnsi="Times New Roman" w:cs="Times New Roman"/>
          <w:sz w:val="28"/>
          <w:szCs w:val="28"/>
        </w:rPr>
      </w:pPr>
    </w:p>
    <w:p w:rsidR="000A51A4" w:rsidRPr="002E75AC" w:rsidRDefault="000A51A4" w:rsidP="00E473E3">
      <w:pPr>
        <w:pStyle w:val="ConsPlusTitle"/>
        <w:jc w:val="center"/>
        <w:outlineLvl w:val="3"/>
        <w:rPr>
          <w:rFonts w:ascii="Times New Roman" w:hAnsi="Times New Roman" w:cs="Times New Roman"/>
          <w:sz w:val="28"/>
          <w:szCs w:val="28"/>
        </w:rPr>
      </w:pPr>
    </w:p>
    <w:p w:rsidR="00E473E3" w:rsidRPr="002E75AC" w:rsidRDefault="00E473E3" w:rsidP="00E473E3">
      <w:pPr>
        <w:pStyle w:val="ConsPlusTitle"/>
        <w:jc w:val="center"/>
        <w:outlineLvl w:val="3"/>
        <w:rPr>
          <w:rFonts w:ascii="Times New Roman" w:hAnsi="Times New Roman" w:cs="Times New Roman"/>
          <w:sz w:val="28"/>
          <w:szCs w:val="28"/>
        </w:rPr>
      </w:pPr>
      <w:r w:rsidRPr="002E75AC">
        <w:rPr>
          <w:rFonts w:ascii="Times New Roman" w:hAnsi="Times New Roman" w:cs="Times New Roman"/>
          <w:sz w:val="28"/>
          <w:szCs w:val="28"/>
        </w:rPr>
        <w:t>6.4.3. Повышение качества предоставления муниципальных услуг</w:t>
      </w:r>
    </w:p>
    <w:p w:rsidR="00E473E3" w:rsidRPr="002E75AC" w:rsidRDefault="00E473E3" w:rsidP="00E473E3">
      <w:pPr>
        <w:pStyle w:val="ConsPlusNormal"/>
        <w:jc w:val="both"/>
        <w:rPr>
          <w:rFonts w:ascii="Times New Roman" w:hAnsi="Times New Roman" w:cs="Times New Roman"/>
          <w:sz w:val="28"/>
          <w:szCs w:val="28"/>
        </w:rPr>
      </w:pPr>
    </w:p>
    <w:p w:rsidR="00E473E3" w:rsidRPr="002E75AC" w:rsidRDefault="00E473E3" w:rsidP="00E473E3">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рамках реализации Федерального </w:t>
      </w:r>
      <w:hyperlink r:id="rId32">
        <w:r w:rsidRPr="002E75AC">
          <w:rPr>
            <w:rFonts w:ascii="Times New Roman" w:hAnsi="Times New Roman" w:cs="Times New Roman"/>
            <w:sz w:val="28"/>
            <w:szCs w:val="28"/>
          </w:rPr>
          <w:t>закона</w:t>
        </w:r>
      </w:hyperlink>
      <w:r w:rsidRPr="002E75AC">
        <w:rPr>
          <w:rFonts w:ascii="Times New Roman" w:hAnsi="Times New Roman" w:cs="Times New Roman"/>
          <w:sz w:val="28"/>
          <w:szCs w:val="28"/>
        </w:rPr>
        <w:t xml:space="preserve"> № 210-ФЗ от 27.07.2010 г. «Об организации предоставления государственных и муниципальных услуг» (далее - Федеральный закон № 210-ФЗ) Администрацией Горьковского муниципального района Омской области оказывается 66 муниципальных (государственных) услуг.</w:t>
      </w:r>
    </w:p>
    <w:p w:rsidR="00E473E3" w:rsidRPr="002E75AC" w:rsidRDefault="00E473E3" w:rsidP="00E473E3">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За 2023 год количество обращений за оказанием муниципальных (государственных) услуг составило 7995.</w:t>
      </w:r>
    </w:p>
    <w:p w:rsidR="00E473E3" w:rsidRPr="002E75AC" w:rsidRDefault="00E473E3" w:rsidP="00E473E3">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Постановлением Главы Горьковского муниципального района Омской области от 25.12.2015 г. № 609 утвержден перечень муниципальных услуг, предоставляемых органами местного самоуправления, учреждениями и организациями Горьковского муниципального района Омской области в многофункциональном центре. Перечень включает в себя 8 муниципальных услуг.</w:t>
      </w:r>
    </w:p>
    <w:p w:rsidR="00E473E3" w:rsidRPr="002E75AC" w:rsidRDefault="00E473E3" w:rsidP="00E473E3">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xml:space="preserve">В рамках реализации отдельных положений Федерального </w:t>
      </w:r>
      <w:hyperlink r:id="rId33">
        <w:r w:rsidRPr="002E75AC">
          <w:rPr>
            <w:rFonts w:ascii="Times New Roman" w:hAnsi="Times New Roman" w:cs="Times New Roman"/>
            <w:sz w:val="28"/>
            <w:szCs w:val="28"/>
          </w:rPr>
          <w:t>закона</w:t>
        </w:r>
      </w:hyperlink>
      <w:r w:rsidRPr="002E75AC">
        <w:rPr>
          <w:rFonts w:ascii="Times New Roman" w:hAnsi="Times New Roman" w:cs="Times New Roman"/>
          <w:sz w:val="28"/>
          <w:szCs w:val="28"/>
        </w:rPr>
        <w:t xml:space="preserve"> № 210-ФЗ вопроса оказания муниципальных услуг в электронной форме Администрацией Горьковского муниципального района Омской области </w:t>
      </w:r>
      <w:r w:rsidRPr="002E75AC">
        <w:rPr>
          <w:rFonts w:ascii="Times New Roman" w:hAnsi="Times New Roman" w:cs="Times New Roman"/>
          <w:sz w:val="28"/>
          <w:szCs w:val="28"/>
        </w:rPr>
        <w:lastRenderedPageBreak/>
        <w:t>проведена работа по переводу 51 муниципальной (государственной) услуги в электронный вид с целью дальнейшего оказания посредством Регионального портала государственных и муниципальных услуг.</w:t>
      </w:r>
    </w:p>
    <w:p w:rsidR="00E473E3" w:rsidRPr="002E75AC" w:rsidRDefault="00E473E3" w:rsidP="00E473E3">
      <w:pPr>
        <w:pStyle w:val="ConsPlusNormal"/>
        <w:ind w:firstLine="540"/>
        <w:jc w:val="both"/>
        <w:rPr>
          <w:rFonts w:ascii="Times New Roman" w:hAnsi="Times New Roman" w:cs="Times New Roman"/>
          <w:sz w:val="28"/>
          <w:szCs w:val="28"/>
        </w:rPr>
      </w:pPr>
      <w:proofErr w:type="gramStart"/>
      <w:r w:rsidRPr="002E75AC">
        <w:rPr>
          <w:rFonts w:ascii="Times New Roman" w:hAnsi="Times New Roman" w:cs="Times New Roman"/>
          <w:sz w:val="28"/>
          <w:szCs w:val="28"/>
        </w:rPr>
        <w:t xml:space="preserve">Во исполнение </w:t>
      </w:r>
      <w:hyperlink r:id="rId34">
        <w:r w:rsidRPr="002E75AC">
          <w:rPr>
            <w:rFonts w:ascii="Times New Roman" w:hAnsi="Times New Roman" w:cs="Times New Roman"/>
            <w:sz w:val="28"/>
            <w:szCs w:val="28"/>
          </w:rPr>
          <w:t>перечня</w:t>
        </w:r>
      </w:hyperlink>
      <w:r w:rsidRPr="002E75AC">
        <w:rPr>
          <w:rFonts w:ascii="Times New Roman" w:hAnsi="Times New Roman" w:cs="Times New Roman"/>
          <w:sz w:val="28"/>
          <w:szCs w:val="28"/>
        </w:rPr>
        <w:t xml:space="preserve"> поручений по итогам совещания с членами Правительства, утвержденного Президентом Российской Федерации 10 октября 2020 года № Пр-1648, в соответствии с приказом Министерства цифрового развития, связи и массовых коммуникаций Российской Федерации от 18 ноября 2020 года № 600 «Об утверждении методик расчета целевых показателей национальной цели развития Российской Федерации «Цифровая трансформация» Администрацией Горьковского муниципального района Омской области проведена работа по</w:t>
      </w:r>
      <w:proofErr w:type="gramEnd"/>
      <w:r w:rsidRPr="002E75AC">
        <w:rPr>
          <w:rFonts w:ascii="Times New Roman" w:hAnsi="Times New Roman" w:cs="Times New Roman"/>
          <w:sz w:val="28"/>
          <w:szCs w:val="28"/>
        </w:rPr>
        <w:t xml:space="preserve"> переводу в электронный формат массовых социально значимых муниципальных услуг (далее - МСЗУ) посредством Единого портала государственных и муниципальных услуг. Администрацией Горьковского муниципального района Омской области организовано оказание 31 МСЗУ с использованием Единого портала государственных и муниципальных услуг.</w:t>
      </w:r>
    </w:p>
    <w:p w:rsidR="00E473E3" w:rsidRPr="002E75AC" w:rsidRDefault="00E473E3" w:rsidP="00E473E3">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Основными направлениями работы по повышению качества предоставления муниципальных услуг будут являться:</w:t>
      </w:r>
    </w:p>
    <w:p w:rsidR="00E473E3" w:rsidRPr="002E75AC" w:rsidRDefault="00E473E3" w:rsidP="00E473E3">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регламентация и стандартизация предоставления муниципальных услуг;</w:t>
      </w:r>
    </w:p>
    <w:p w:rsidR="00E473E3" w:rsidRPr="002E75AC" w:rsidRDefault="00E473E3" w:rsidP="00E473E3">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предоставление муниципальных услуг в электронном виде;</w:t>
      </w:r>
    </w:p>
    <w:p w:rsidR="00E473E3" w:rsidRPr="002E75AC" w:rsidRDefault="00E473E3" w:rsidP="00E473E3">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муниципальных услуг в многофункциональном центре;</w:t>
      </w:r>
    </w:p>
    <w:p w:rsidR="00E473E3" w:rsidRPr="002E75AC" w:rsidRDefault="00E473E3" w:rsidP="00E473E3">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развитие механизмов досудебного обжалования жалоб;</w:t>
      </w:r>
    </w:p>
    <w:p w:rsidR="00E473E3" w:rsidRPr="002E75AC" w:rsidRDefault="00E473E3" w:rsidP="00E473E3">
      <w:pPr>
        <w:pStyle w:val="ConsPlusNormal"/>
        <w:ind w:firstLine="540"/>
        <w:jc w:val="both"/>
        <w:rPr>
          <w:rFonts w:ascii="Times New Roman" w:hAnsi="Times New Roman" w:cs="Times New Roman"/>
          <w:sz w:val="28"/>
          <w:szCs w:val="28"/>
        </w:rPr>
      </w:pPr>
      <w:r w:rsidRPr="002E75AC">
        <w:rPr>
          <w:rFonts w:ascii="Times New Roman" w:hAnsi="Times New Roman" w:cs="Times New Roman"/>
          <w:sz w:val="28"/>
          <w:szCs w:val="28"/>
        </w:rPr>
        <w:t>- мониторинг качества и мониторинг удовлетворенности граждан качеством предоставления муниципальных услуг.</w:t>
      </w:r>
    </w:p>
    <w:p w:rsidR="00E473E3" w:rsidRPr="002E75AC" w:rsidRDefault="00E473E3" w:rsidP="00E473E3">
      <w:pPr>
        <w:spacing w:after="0" w:line="240" w:lineRule="auto"/>
        <w:rPr>
          <w:rFonts w:ascii="Times New Roman" w:hAnsi="Times New Roman" w:cs="Times New Roman"/>
          <w:sz w:val="28"/>
          <w:szCs w:val="28"/>
        </w:rPr>
      </w:pPr>
    </w:p>
    <w:p w:rsidR="00D63D2F" w:rsidRPr="002E75AC" w:rsidRDefault="00D63D2F">
      <w:pPr>
        <w:pStyle w:val="ConsPlusNormal"/>
        <w:jc w:val="both"/>
        <w:rPr>
          <w:rFonts w:ascii="Times New Roman" w:hAnsi="Times New Roman" w:cs="Times New Roman"/>
          <w:sz w:val="28"/>
          <w:szCs w:val="28"/>
        </w:rPr>
      </w:pPr>
    </w:p>
    <w:p w:rsidR="005555DF" w:rsidRDefault="005555DF" w:rsidP="00003621">
      <w:pPr>
        <w:pStyle w:val="ConsPlusNormal"/>
        <w:jc w:val="right"/>
        <w:outlineLvl w:val="1"/>
        <w:rPr>
          <w:rFonts w:ascii="Times New Roman" w:hAnsi="Times New Roman" w:cs="Times New Roman"/>
          <w:sz w:val="28"/>
          <w:szCs w:val="28"/>
        </w:rPr>
      </w:pPr>
    </w:p>
    <w:p w:rsidR="009E2E9B" w:rsidRDefault="009E2E9B" w:rsidP="00003621">
      <w:pPr>
        <w:pStyle w:val="ConsPlusNormal"/>
        <w:jc w:val="right"/>
        <w:outlineLvl w:val="1"/>
        <w:rPr>
          <w:rFonts w:ascii="Times New Roman" w:hAnsi="Times New Roman" w:cs="Times New Roman"/>
          <w:sz w:val="28"/>
          <w:szCs w:val="28"/>
        </w:rPr>
      </w:pPr>
    </w:p>
    <w:p w:rsidR="009E2E9B" w:rsidRDefault="009E2E9B" w:rsidP="00003621">
      <w:pPr>
        <w:pStyle w:val="ConsPlusNormal"/>
        <w:jc w:val="right"/>
        <w:outlineLvl w:val="1"/>
        <w:rPr>
          <w:rFonts w:ascii="Times New Roman" w:hAnsi="Times New Roman" w:cs="Times New Roman"/>
          <w:sz w:val="28"/>
          <w:szCs w:val="28"/>
        </w:rPr>
      </w:pPr>
    </w:p>
    <w:p w:rsidR="009E2E9B" w:rsidRDefault="009E2E9B" w:rsidP="00003621">
      <w:pPr>
        <w:pStyle w:val="ConsPlusNormal"/>
        <w:jc w:val="right"/>
        <w:outlineLvl w:val="1"/>
        <w:rPr>
          <w:rFonts w:ascii="Times New Roman" w:hAnsi="Times New Roman" w:cs="Times New Roman"/>
          <w:sz w:val="28"/>
          <w:szCs w:val="28"/>
        </w:rPr>
      </w:pPr>
    </w:p>
    <w:p w:rsidR="009E2E9B" w:rsidRDefault="009E2E9B" w:rsidP="00003621">
      <w:pPr>
        <w:pStyle w:val="ConsPlusNormal"/>
        <w:jc w:val="right"/>
        <w:outlineLvl w:val="1"/>
        <w:rPr>
          <w:rFonts w:ascii="Times New Roman" w:hAnsi="Times New Roman" w:cs="Times New Roman"/>
          <w:sz w:val="28"/>
          <w:szCs w:val="28"/>
        </w:rPr>
      </w:pPr>
    </w:p>
    <w:p w:rsidR="009E2E9B" w:rsidRDefault="009E2E9B" w:rsidP="00003621">
      <w:pPr>
        <w:pStyle w:val="ConsPlusNormal"/>
        <w:jc w:val="right"/>
        <w:outlineLvl w:val="1"/>
        <w:rPr>
          <w:rFonts w:ascii="Times New Roman" w:hAnsi="Times New Roman" w:cs="Times New Roman"/>
          <w:sz w:val="28"/>
          <w:szCs w:val="28"/>
        </w:rPr>
      </w:pPr>
    </w:p>
    <w:p w:rsidR="009E2E9B" w:rsidRDefault="009E2E9B" w:rsidP="00003621">
      <w:pPr>
        <w:pStyle w:val="ConsPlusNormal"/>
        <w:jc w:val="right"/>
        <w:outlineLvl w:val="1"/>
        <w:rPr>
          <w:rFonts w:ascii="Times New Roman" w:hAnsi="Times New Roman" w:cs="Times New Roman"/>
          <w:sz w:val="28"/>
          <w:szCs w:val="28"/>
        </w:rPr>
      </w:pPr>
    </w:p>
    <w:p w:rsidR="009E2E9B" w:rsidRDefault="009E2E9B" w:rsidP="00003621">
      <w:pPr>
        <w:pStyle w:val="ConsPlusNormal"/>
        <w:jc w:val="right"/>
        <w:outlineLvl w:val="1"/>
        <w:rPr>
          <w:rFonts w:ascii="Times New Roman" w:hAnsi="Times New Roman" w:cs="Times New Roman"/>
          <w:sz w:val="28"/>
          <w:szCs w:val="28"/>
        </w:rPr>
      </w:pPr>
    </w:p>
    <w:p w:rsidR="009E2E9B" w:rsidRDefault="009E2E9B"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1F1811" w:rsidRDefault="001F1811" w:rsidP="00003621">
      <w:pPr>
        <w:pStyle w:val="ConsPlusNormal"/>
        <w:jc w:val="right"/>
        <w:outlineLvl w:val="1"/>
        <w:rPr>
          <w:rFonts w:ascii="Times New Roman" w:hAnsi="Times New Roman" w:cs="Times New Roman"/>
          <w:sz w:val="28"/>
          <w:szCs w:val="28"/>
        </w:rPr>
      </w:pPr>
    </w:p>
    <w:p w:rsidR="00003621" w:rsidRPr="002E75AC" w:rsidRDefault="00003621" w:rsidP="00003621">
      <w:pPr>
        <w:pStyle w:val="ConsPlusNormal"/>
        <w:jc w:val="right"/>
        <w:outlineLvl w:val="1"/>
        <w:rPr>
          <w:rFonts w:ascii="Times New Roman" w:hAnsi="Times New Roman" w:cs="Times New Roman"/>
          <w:sz w:val="28"/>
          <w:szCs w:val="28"/>
        </w:rPr>
      </w:pPr>
      <w:r w:rsidRPr="002E75AC">
        <w:rPr>
          <w:rFonts w:ascii="Times New Roman" w:hAnsi="Times New Roman" w:cs="Times New Roman"/>
          <w:sz w:val="28"/>
          <w:szCs w:val="28"/>
        </w:rPr>
        <w:t>Приложение № 1</w:t>
      </w:r>
    </w:p>
    <w:p w:rsidR="00003621" w:rsidRPr="002E75AC" w:rsidRDefault="00003621" w:rsidP="00003621">
      <w:pPr>
        <w:pStyle w:val="ConsPlusNormal"/>
        <w:jc w:val="right"/>
        <w:rPr>
          <w:rFonts w:ascii="Times New Roman" w:hAnsi="Times New Roman" w:cs="Times New Roman"/>
          <w:sz w:val="28"/>
          <w:szCs w:val="28"/>
        </w:rPr>
      </w:pPr>
      <w:r w:rsidRPr="002E75AC">
        <w:rPr>
          <w:rFonts w:ascii="Times New Roman" w:hAnsi="Times New Roman" w:cs="Times New Roman"/>
          <w:sz w:val="28"/>
          <w:szCs w:val="28"/>
        </w:rPr>
        <w:t xml:space="preserve">к Стратегии </w:t>
      </w:r>
      <w:proofErr w:type="gramStart"/>
      <w:r w:rsidRPr="002E75AC">
        <w:rPr>
          <w:rFonts w:ascii="Times New Roman" w:hAnsi="Times New Roman" w:cs="Times New Roman"/>
          <w:sz w:val="28"/>
          <w:szCs w:val="28"/>
        </w:rPr>
        <w:t>социально-экономического</w:t>
      </w:r>
      <w:proofErr w:type="gramEnd"/>
    </w:p>
    <w:p w:rsidR="00003621" w:rsidRPr="002E75AC" w:rsidRDefault="00003621" w:rsidP="00003621">
      <w:pPr>
        <w:pStyle w:val="ConsPlusNormal"/>
        <w:jc w:val="right"/>
        <w:rPr>
          <w:rFonts w:ascii="Times New Roman" w:hAnsi="Times New Roman" w:cs="Times New Roman"/>
          <w:sz w:val="28"/>
          <w:szCs w:val="28"/>
        </w:rPr>
      </w:pPr>
      <w:r w:rsidRPr="002E75AC">
        <w:rPr>
          <w:rFonts w:ascii="Times New Roman" w:hAnsi="Times New Roman" w:cs="Times New Roman"/>
          <w:sz w:val="28"/>
          <w:szCs w:val="28"/>
        </w:rPr>
        <w:t>развития Горьковского муниципального</w:t>
      </w:r>
    </w:p>
    <w:p w:rsidR="00003621" w:rsidRPr="002E75AC" w:rsidRDefault="00003621" w:rsidP="00003621">
      <w:pPr>
        <w:pStyle w:val="ConsPlusNormal"/>
        <w:jc w:val="right"/>
        <w:rPr>
          <w:rFonts w:ascii="Times New Roman" w:hAnsi="Times New Roman" w:cs="Times New Roman"/>
          <w:sz w:val="28"/>
          <w:szCs w:val="28"/>
        </w:rPr>
      </w:pPr>
      <w:r w:rsidRPr="002E75AC">
        <w:rPr>
          <w:rFonts w:ascii="Times New Roman" w:hAnsi="Times New Roman" w:cs="Times New Roman"/>
          <w:sz w:val="28"/>
          <w:szCs w:val="28"/>
        </w:rPr>
        <w:t>района Омской области до 2030 года</w:t>
      </w:r>
    </w:p>
    <w:p w:rsidR="00003621" w:rsidRPr="002E75AC" w:rsidRDefault="00003621" w:rsidP="00003621">
      <w:pPr>
        <w:pStyle w:val="ConsPlusNormal"/>
        <w:jc w:val="both"/>
        <w:rPr>
          <w:rFonts w:ascii="Times New Roman" w:hAnsi="Times New Roman" w:cs="Times New Roman"/>
          <w:sz w:val="28"/>
          <w:szCs w:val="28"/>
        </w:rPr>
      </w:pPr>
    </w:p>
    <w:p w:rsidR="00003621" w:rsidRPr="002E75AC" w:rsidRDefault="00003621" w:rsidP="00003621">
      <w:pPr>
        <w:pStyle w:val="ConsPlusTitle"/>
        <w:jc w:val="center"/>
        <w:rPr>
          <w:rFonts w:ascii="Times New Roman" w:hAnsi="Times New Roman" w:cs="Times New Roman"/>
          <w:sz w:val="28"/>
          <w:szCs w:val="28"/>
        </w:rPr>
      </w:pPr>
      <w:bookmarkStart w:id="2" w:name="P2467"/>
      <w:bookmarkEnd w:id="2"/>
      <w:r w:rsidRPr="002E75AC">
        <w:rPr>
          <w:rFonts w:ascii="Times New Roman" w:hAnsi="Times New Roman" w:cs="Times New Roman"/>
          <w:sz w:val="28"/>
          <w:szCs w:val="28"/>
        </w:rPr>
        <w:t>Перечень</w:t>
      </w:r>
    </w:p>
    <w:p w:rsidR="00003621" w:rsidRPr="002E75AC" w:rsidRDefault="00003621" w:rsidP="00003621">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муниципальных программ Горьковского муниципального района</w:t>
      </w:r>
    </w:p>
    <w:p w:rsidR="00003621" w:rsidRPr="002E75AC" w:rsidRDefault="00003621" w:rsidP="00003621">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Омской области</w:t>
      </w:r>
    </w:p>
    <w:p w:rsidR="00003621" w:rsidRPr="002E75AC" w:rsidRDefault="00003621" w:rsidP="00003621">
      <w:pPr>
        <w:pStyle w:val="ConsPlusNormal"/>
        <w:jc w:val="both"/>
        <w:rPr>
          <w:rFonts w:ascii="Times New Roman" w:hAnsi="Times New Roman" w:cs="Times New Roman"/>
          <w:sz w:val="28"/>
          <w:szCs w:val="28"/>
        </w:rPr>
      </w:pPr>
    </w:p>
    <w:p w:rsidR="00003621" w:rsidRPr="002E75AC" w:rsidRDefault="00003621" w:rsidP="00003621">
      <w:pPr>
        <w:pStyle w:val="ConsPlusNormal"/>
        <w:ind w:firstLine="709"/>
        <w:jc w:val="both"/>
        <w:rPr>
          <w:rFonts w:ascii="Times New Roman" w:hAnsi="Times New Roman" w:cs="Times New Roman"/>
          <w:sz w:val="28"/>
          <w:szCs w:val="28"/>
        </w:rPr>
      </w:pPr>
      <w:r w:rsidRPr="002E75AC">
        <w:rPr>
          <w:rFonts w:ascii="Times New Roman" w:hAnsi="Times New Roman" w:cs="Times New Roman"/>
          <w:sz w:val="28"/>
          <w:szCs w:val="28"/>
        </w:rPr>
        <w:t>1. Муниципальная программа «Формирование законопослушного поведения участников дорожного движения в Горьковском муниципальном районе Омской области на 2019-2024 годы», утверждена постановлением Главы Горьковского муниципального района Омской области от 31.01.2019 года № 26.</w:t>
      </w:r>
    </w:p>
    <w:p w:rsidR="00003621" w:rsidRPr="002E75AC" w:rsidRDefault="00003621" w:rsidP="00003621">
      <w:pPr>
        <w:pStyle w:val="ConsPlusNormal"/>
        <w:ind w:firstLine="709"/>
        <w:jc w:val="both"/>
        <w:rPr>
          <w:rFonts w:ascii="Times New Roman" w:hAnsi="Times New Roman" w:cs="Times New Roman"/>
          <w:sz w:val="28"/>
          <w:szCs w:val="28"/>
        </w:rPr>
      </w:pPr>
      <w:r w:rsidRPr="002E75AC">
        <w:rPr>
          <w:rFonts w:ascii="Times New Roman" w:hAnsi="Times New Roman" w:cs="Times New Roman"/>
          <w:sz w:val="28"/>
          <w:szCs w:val="28"/>
        </w:rPr>
        <w:t>Муниципальные подпрограммы:</w:t>
      </w:r>
    </w:p>
    <w:p w:rsidR="00003621" w:rsidRPr="002E75AC" w:rsidRDefault="00003621" w:rsidP="00003621">
      <w:pPr>
        <w:pStyle w:val="ConsPlusNormal"/>
        <w:ind w:firstLine="709"/>
        <w:jc w:val="both"/>
        <w:rPr>
          <w:rFonts w:ascii="Times New Roman" w:hAnsi="Times New Roman" w:cs="Times New Roman"/>
          <w:sz w:val="28"/>
          <w:szCs w:val="28"/>
        </w:rPr>
      </w:pPr>
      <w:r w:rsidRPr="002E75AC">
        <w:rPr>
          <w:rFonts w:ascii="Times New Roman" w:hAnsi="Times New Roman" w:cs="Times New Roman"/>
          <w:sz w:val="28"/>
          <w:szCs w:val="28"/>
        </w:rPr>
        <w:t>1. Повышение безопасности дорожного движения в Горьковском муниципальном районе Омской области на 2019-2024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2. Муниципальная программа «Развитие социальной сферы Горьковского муниципального района Омской области на 2020-2030 годы», утверждена постановлением Главы Горьковского муниципального района Омской области от 26.12.2019 года № 397.</w:t>
      </w:r>
    </w:p>
    <w:p w:rsidR="00003621" w:rsidRPr="002E75AC" w:rsidRDefault="00003621" w:rsidP="00003621">
      <w:pPr>
        <w:pStyle w:val="ConsPlusNormal"/>
        <w:ind w:firstLine="709"/>
        <w:jc w:val="both"/>
        <w:rPr>
          <w:rFonts w:ascii="Times New Roman" w:hAnsi="Times New Roman" w:cs="Times New Roman"/>
          <w:sz w:val="28"/>
          <w:szCs w:val="28"/>
        </w:rPr>
      </w:pPr>
      <w:r w:rsidRPr="002E75AC">
        <w:rPr>
          <w:rFonts w:ascii="Times New Roman" w:hAnsi="Times New Roman" w:cs="Times New Roman"/>
          <w:sz w:val="28"/>
          <w:szCs w:val="28"/>
        </w:rPr>
        <w:t>Муниципальные подпрограммы: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1. Развитие системы образования Горьковского муниципального района Омской области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2. Формирование и реализация политики в области культуры и искусства на территории Горьковского муниципального района Омской области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3. Развитие физической культуры, спорта и реализация молодежной политики в Горьковском муниципальном районе Омской области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lastRenderedPageBreak/>
        <w:t>4. Доступная среда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5. Профилактика правонарушений и наркомании, терроризма и экстремизма, а так же снижение рисков и смягчение последствий чрезвычайных ситуаций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6. Формирование системы мотивации граждан Горьковского муниципального района к здоровому образу жизни, включая здоровое питание и отказ от вредных привычек на 2020-2024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 xml:space="preserve">7. </w:t>
      </w:r>
      <w:r w:rsidRPr="002E75AC">
        <w:rPr>
          <w:rFonts w:ascii="Times New Roman" w:hAnsi="Times New Roman" w:cs="Times New Roman"/>
          <w:color w:val="000000"/>
          <w:sz w:val="28"/>
          <w:szCs w:val="28"/>
        </w:rPr>
        <w:t>Поддержка социально ориентированных некоммерческих организаций, не являющихся государственными (муниципальными) учреждениями</w:t>
      </w:r>
      <w:r w:rsidRPr="002E75AC">
        <w:rPr>
          <w:rFonts w:ascii="Times New Roman" w:hAnsi="Times New Roman" w:cs="Times New Roman"/>
          <w:sz w:val="28"/>
          <w:szCs w:val="28"/>
        </w:rPr>
        <w:t xml:space="preserve"> осуществляющих деятельность на территории Горьковского муниципального района Омской области на 2021-2027 года.</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3. Муниципальная программа «Развитие экономического потенциала Горьковского муниципального района Омской области на 2020-2030 годы</w:t>
      </w:r>
      <w:r w:rsidR="008527E0">
        <w:rPr>
          <w:rFonts w:ascii="Times New Roman" w:hAnsi="Times New Roman" w:cs="Times New Roman"/>
          <w:sz w:val="28"/>
          <w:szCs w:val="28"/>
        </w:rPr>
        <w:t>»</w:t>
      </w:r>
      <w:r w:rsidRPr="002E75AC">
        <w:rPr>
          <w:rFonts w:ascii="Times New Roman" w:hAnsi="Times New Roman" w:cs="Times New Roman"/>
          <w:sz w:val="28"/>
          <w:szCs w:val="28"/>
        </w:rPr>
        <w:t>, утверждена постановлением Главы Горьковского муниципального района Омской области от 26.12.2019 года № 396.</w:t>
      </w:r>
    </w:p>
    <w:p w:rsidR="00003621" w:rsidRPr="002E75AC" w:rsidRDefault="00003621" w:rsidP="00003621">
      <w:pPr>
        <w:pStyle w:val="ConsPlusNormal"/>
        <w:ind w:firstLine="709"/>
        <w:jc w:val="both"/>
        <w:rPr>
          <w:rFonts w:ascii="Times New Roman" w:hAnsi="Times New Roman" w:cs="Times New Roman"/>
          <w:sz w:val="28"/>
          <w:szCs w:val="28"/>
        </w:rPr>
      </w:pPr>
      <w:r w:rsidRPr="002E75AC">
        <w:rPr>
          <w:rFonts w:ascii="Times New Roman" w:hAnsi="Times New Roman" w:cs="Times New Roman"/>
          <w:sz w:val="28"/>
          <w:szCs w:val="28"/>
        </w:rPr>
        <w:t>Муниципальные подпрограммы: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1. Энергосбережение и повышение энергетической эффективности в Горьковском муниципальном районе Омской области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2. Развитие малого и среднего предпринимательства в Горьковском муниципальном районе Омской области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3. Развитие жилищного строительства, коммунальной инфраструктуры и объектов социального назначения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4. Формирование и развитие собственности Горьковского муниципального района Омской области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5. Охрана окружающей среды на территории Горьковского муниципального района Омской области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6. Модернизация и развитие автомобильных дорог, обеспечение безопасности дорожного движения в Горьковском муниципальном районе Омской области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7. Повышение эффективности и управления муниципальными финансами в Горьковском муниципальном районе Омской области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8. Обеспечение эффективного осуществления полномочий Администрацией Горьковского муниципального района Омской области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9. Содействие в развитии сельского хозяйства на территории Горьковского муниципального района Омской области на 2020-2030 годы.</w:t>
      </w:r>
    </w:p>
    <w:p w:rsidR="00003621" w:rsidRPr="002E75AC" w:rsidRDefault="00003621" w:rsidP="00003621">
      <w:pPr>
        <w:tabs>
          <w:tab w:val="left" w:pos="1440"/>
          <w:tab w:val="left" w:pos="3860"/>
        </w:tabs>
        <w:spacing w:after="0" w:line="240" w:lineRule="auto"/>
        <w:ind w:firstLine="709"/>
        <w:jc w:val="both"/>
        <w:rPr>
          <w:rFonts w:ascii="Times New Roman" w:hAnsi="Times New Roman" w:cs="Times New Roman"/>
          <w:sz w:val="28"/>
          <w:szCs w:val="28"/>
        </w:rPr>
      </w:pPr>
      <w:r w:rsidRPr="002E75AC">
        <w:rPr>
          <w:rFonts w:ascii="Times New Roman" w:hAnsi="Times New Roman" w:cs="Times New Roman"/>
          <w:sz w:val="28"/>
          <w:szCs w:val="28"/>
        </w:rPr>
        <w:t>10. Устойчивое развитие сельских территорий Горьковского муниципального района Омской области на 2020-2030 годы.</w:t>
      </w:r>
    </w:p>
    <w:p w:rsidR="00D63D2F" w:rsidRPr="002E75AC" w:rsidRDefault="00D63D2F">
      <w:pPr>
        <w:pStyle w:val="ConsPlusNormal"/>
        <w:jc w:val="both"/>
        <w:rPr>
          <w:rFonts w:ascii="Times New Roman" w:hAnsi="Times New Roman" w:cs="Times New Roman"/>
          <w:sz w:val="28"/>
          <w:szCs w:val="28"/>
        </w:rPr>
      </w:pPr>
    </w:p>
    <w:p w:rsidR="00D63D2F" w:rsidRPr="002E75AC" w:rsidRDefault="00D63D2F">
      <w:pPr>
        <w:pStyle w:val="ConsPlusNormal"/>
        <w:jc w:val="both"/>
        <w:rPr>
          <w:rFonts w:ascii="Times New Roman" w:hAnsi="Times New Roman" w:cs="Times New Roman"/>
          <w:sz w:val="28"/>
          <w:szCs w:val="28"/>
        </w:rPr>
      </w:pPr>
    </w:p>
    <w:p w:rsidR="00223684" w:rsidRPr="002E75AC" w:rsidRDefault="00223684">
      <w:pPr>
        <w:pStyle w:val="ConsPlusNormal"/>
      </w:pPr>
    </w:p>
    <w:p w:rsidR="00223684" w:rsidRPr="002E75AC" w:rsidRDefault="00223684">
      <w:pPr>
        <w:pStyle w:val="ConsPlusNormal"/>
        <w:sectPr w:rsidR="00223684" w:rsidRPr="002E75AC" w:rsidSect="00E326D8">
          <w:footerReference w:type="default" r:id="rId35"/>
          <w:pgSz w:w="11905" w:h="16838"/>
          <w:pgMar w:top="1134" w:right="850" w:bottom="1134" w:left="1701" w:header="0" w:footer="0" w:gutter="0"/>
          <w:pgNumType w:start="0"/>
          <w:cols w:space="720"/>
          <w:titlePg/>
          <w:docGrid w:linePitch="299"/>
        </w:sectPr>
      </w:pPr>
    </w:p>
    <w:p w:rsidR="00F80ACE" w:rsidRPr="00F80ACE" w:rsidRDefault="00F80ACE" w:rsidP="0011061E">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r w:rsidRPr="00F80ACE">
        <w:rPr>
          <w:rFonts w:ascii="Times New Roman" w:eastAsia="Times New Roman" w:hAnsi="Times New Roman" w:cs="Times New Roman"/>
          <w:sz w:val="28"/>
          <w:szCs w:val="28"/>
          <w:lang w:eastAsia="ru-RU"/>
        </w:rPr>
        <w:lastRenderedPageBreak/>
        <w:t>Приложение № 2</w:t>
      </w:r>
    </w:p>
    <w:p w:rsidR="00F80ACE" w:rsidRPr="00F80ACE" w:rsidRDefault="00F80ACE" w:rsidP="0011061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80ACE">
        <w:rPr>
          <w:rFonts w:ascii="Times New Roman" w:eastAsia="Times New Roman" w:hAnsi="Times New Roman" w:cs="Times New Roman"/>
          <w:sz w:val="28"/>
          <w:szCs w:val="28"/>
          <w:lang w:eastAsia="ru-RU"/>
        </w:rPr>
        <w:t xml:space="preserve">к Стратегии </w:t>
      </w:r>
      <w:proofErr w:type="gramStart"/>
      <w:r w:rsidRPr="00F80ACE">
        <w:rPr>
          <w:rFonts w:ascii="Times New Roman" w:eastAsia="Times New Roman" w:hAnsi="Times New Roman" w:cs="Times New Roman"/>
          <w:sz w:val="28"/>
          <w:szCs w:val="28"/>
          <w:lang w:eastAsia="ru-RU"/>
        </w:rPr>
        <w:t>социально-экономического</w:t>
      </w:r>
      <w:proofErr w:type="gramEnd"/>
    </w:p>
    <w:p w:rsidR="00F80ACE" w:rsidRPr="00F80ACE" w:rsidRDefault="00F80ACE" w:rsidP="0011061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80ACE">
        <w:rPr>
          <w:rFonts w:ascii="Times New Roman" w:eastAsia="Times New Roman" w:hAnsi="Times New Roman" w:cs="Times New Roman"/>
          <w:sz w:val="28"/>
          <w:szCs w:val="28"/>
          <w:lang w:eastAsia="ru-RU"/>
        </w:rPr>
        <w:t>развития Горьковского муниципального</w:t>
      </w:r>
    </w:p>
    <w:p w:rsidR="00F80ACE" w:rsidRPr="00F80ACE" w:rsidRDefault="00F80ACE" w:rsidP="0011061E">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F80ACE">
        <w:rPr>
          <w:rFonts w:ascii="Times New Roman" w:eastAsia="Times New Roman" w:hAnsi="Times New Roman" w:cs="Times New Roman"/>
          <w:sz w:val="28"/>
          <w:szCs w:val="28"/>
          <w:lang w:eastAsia="ru-RU"/>
        </w:rPr>
        <w:t>района Омской области до 2030 года</w:t>
      </w:r>
    </w:p>
    <w:p w:rsidR="00F80ACE" w:rsidRPr="00F80ACE" w:rsidRDefault="00F80ACE" w:rsidP="00F80AC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80ACE" w:rsidRPr="00F80ACE" w:rsidRDefault="00F80ACE" w:rsidP="00F80AC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80ACE">
        <w:rPr>
          <w:rFonts w:ascii="Times New Roman" w:eastAsia="Times New Roman" w:hAnsi="Times New Roman" w:cs="Times New Roman"/>
          <w:b/>
          <w:sz w:val="28"/>
          <w:szCs w:val="28"/>
          <w:lang w:eastAsia="ru-RU"/>
        </w:rPr>
        <w:t>Перечень</w:t>
      </w:r>
    </w:p>
    <w:p w:rsidR="00F80ACE" w:rsidRPr="00F80ACE" w:rsidRDefault="00F80ACE" w:rsidP="00F80AC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F80ACE">
        <w:rPr>
          <w:rFonts w:ascii="Times New Roman" w:eastAsia="Times New Roman" w:hAnsi="Times New Roman" w:cs="Times New Roman"/>
          <w:b/>
          <w:sz w:val="28"/>
          <w:szCs w:val="28"/>
          <w:lang w:eastAsia="ru-RU"/>
        </w:rPr>
        <w:t>инвестиционных проектов</w:t>
      </w:r>
    </w:p>
    <w:p w:rsidR="00F80ACE" w:rsidRPr="00F80ACE" w:rsidRDefault="00F80ACE" w:rsidP="00F80ACE">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tbl>
      <w:tblPr>
        <w:tblStyle w:val="10"/>
        <w:tblW w:w="14730" w:type="dxa"/>
        <w:tblLayout w:type="fixed"/>
        <w:tblLook w:val="04A0" w:firstRow="1" w:lastRow="0" w:firstColumn="1" w:lastColumn="0" w:noHBand="0" w:noVBand="1"/>
      </w:tblPr>
      <w:tblGrid>
        <w:gridCol w:w="675"/>
        <w:gridCol w:w="2142"/>
        <w:gridCol w:w="2269"/>
        <w:gridCol w:w="2529"/>
        <w:gridCol w:w="1802"/>
        <w:gridCol w:w="1626"/>
        <w:gridCol w:w="1979"/>
        <w:gridCol w:w="1708"/>
      </w:tblGrid>
      <w:tr w:rsidR="00F80ACE" w:rsidRPr="00F80ACE" w:rsidTr="00F80ACE">
        <w:tc>
          <w:tcPr>
            <w:tcW w:w="67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 xml:space="preserve">№ </w:t>
            </w:r>
            <w:proofErr w:type="gramStart"/>
            <w:r w:rsidRPr="00F80ACE">
              <w:rPr>
                <w:rFonts w:ascii="Times New Roman" w:eastAsia="Times New Roman" w:hAnsi="Times New Roman"/>
                <w:bCs/>
                <w:sz w:val="24"/>
                <w:szCs w:val="24"/>
              </w:rPr>
              <w:t>п</w:t>
            </w:r>
            <w:proofErr w:type="gramEnd"/>
            <w:r w:rsidRPr="00F80ACE">
              <w:rPr>
                <w:rFonts w:ascii="Times New Roman" w:eastAsia="Times New Roman" w:hAnsi="Times New Roman"/>
                <w:bCs/>
                <w:sz w:val="24"/>
                <w:szCs w:val="24"/>
              </w:rPr>
              <w:t>/п</w:t>
            </w:r>
          </w:p>
        </w:tc>
        <w:tc>
          <w:tcPr>
            <w:tcW w:w="214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Населенный пункт</w:t>
            </w:r>
          </w:p>
        </w:tc>
        <w:tc>
          <w:tcPr>
            <w:tcW w:w="226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Наименование проекта</w:t>
            </w:r>
          </w:p>
        </w:tc>
        <w:tc>
          <w:tcPr>
            <w:tcW w:w="252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Описание проекта (в том числе наименование и объем производства производимой продукции)</w:t>
            </w:r>
          </w:p>
        </w:tc>
        <w:tc>
          <w:tcPr>
            <w:tcW w:w="180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Сроки реализации проекта (дата начала реализации проекта, дата окончания реализации проекта), гг.</w:t>
            </w:r>
          </w:p>
        </w:tc>
        <w:tc>
          <w:tcPr>
            <w:tcW w:w="162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Сумма инвестиций (стоимость проекта), млн. рублей</w:t>
            </w:r>
          </w:p>
        </w:tc>
        <w:tc>
          <w:tcPr>
            <w:tcW w:w="197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Инициатор проекта</w:t>
            </w:r>
          </w:p>
        </w:tc>
        <w:tc>
          <w:tcPr>
            <w:tcW w:w="1707"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Информация о ходе реализации инвестиционного проекта</w:t>
            </w:r>
          </w:p>
        </w:tc>
      </w:tr>
      <w:tr w:rsidR="00F80ACE" w:rsidRPr="00F80ACE" w:rsidTr="00F80ACE">
        <w:tc>
          <w:tcPr>
            <w:tcW w:w="67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1</w:t>
            </w:r>
          </w:p>
        </w:tc>
        <w:tc>
          <w:tcPr>
            <w:tcW w:w="214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proofErr w:type="gramStart"/>
            <w:r w:rsidRPr="00F80ACE">
              <w:rPr>
                <w:rFonts w:ascii="Times New Roman" w:eastAsia="Times New Roman" w:hAnsi="Times New Roman"/>
                <w:bCs/>
                <w:sz w:val="24"/>
                <w:szCs w:val="24"/>
              </w:rPr>
              <w:t>с</w:t>
            </w:r>
            <w:proofErr w:type="gramEnd"/>
            <w:r w:rsidRPr="00F80ACE">
              <w:rPr>
                <w:rFonts w:ascii="Times New Roman" w:eastAsia="Times New Roman" w:hAnsi="Times New Roman"/>
                <w:bCs/>
                <w:sz w:val="24"/>
                <w:szCs w:val="24"/>
              </w:rPr>
              <w:t>. Новопокровка</w:t>
            </w:r>
          </w:p>
        </w:tc>
        <w:tc>
          <w:tcPr>
            <w:tcW w:w="226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Реконструкция токового хозяйства</w:t>
            </w:r>
          </w:p>
        </w:tc>
        <w:tc>
          <w:tcPr>
            <w:tcW w:w="252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rPr>
            </w:pPr>
            <w:r w:rsidRPr="00F80ACE">
              <w:rPr>
                <w:rFonts w:ascii="Times New Roman" w:eastAsia="Times New Roman" w:hAnsi="Times New Roman"/>
                <w:bCs/>
                <w:sz w:val="24"/>
                <w:szCs w:val="24"/>
              </w:rPr>
              <w:t>Реконструкция зернохранилища на 5 тыс. тонн, токового хозяйства</w:t>
            </w:r>
          </w:p>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(Производство зерна 5000 тонн)</w:t>
            </w:r>
          </w:p>
        </w:tc>
        <w:tc>
          <w:tcPr>
            <w:tcW w:w="180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2021-2024</w:t>
            </w:r>
          </w:p>
        </w:tc>
        <w:tc>
          <w:tcPr>
            <w:tcW w:w="162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35,00</w:t>
            </w:r>
          </w:p>
        </w:tc>
        <w:tc>
          <w:tcPr>
            <w:tcW w:w="197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 xml:space="preserve">ИП Глава КФХ </w:t>
            </w:r>
            <w:proofErr w:type="gramStart"/>
            <w:r w:rsidRPr="00F80ACE">
              <w:rPr>
                <w:rFonts w:ascii="Times New Roman" w:eastAsia="Times New Roman" w:hAnsi="Times New Roman"/>
                <w:bCs/>
                <w:sz w:val="24"/>
                <w:szCs w:val="24"/>
              </w:rPr>
              <w:t>Кесов</w:t>
            </w:r>
            <w:proofErr w:type="gramEnd"/>
            <w:r w:rsidRPr="00F80ACE">
              <w:rPr>
                <w:rFonts w:ascii="Times New Roman" w:eastAsia="Times New Roman" w:hAnsi="Times New Roman"/>
                <w:bCs/>
                <w:sz w:val="24"/>
                <w:szCs w:val="24"/>
              </w:rPr>
              <w:t xml:space="preserve"> С.Г.</w:t>
            </w:r>
          </w:p>
        </w:tc>
        <w:tc>
          <w:tcPr>
            <w:tcW w:w="1707"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реализуется</w:t>
            </w:r>
          </w:p>
        </w:tc>
      </w:tr>
      <w:tr w:rsidR="00F80ACE" w:rsidRPr="00F80ACE" w:rsidTr="00F80ACE">
        <w:tc>
          <w:tcPr>
            <w:tcW w:w="67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2</w:t>
            </w:r>
          </w:p>
        </w:tc>
        <w:tc>
          <w:tcPr>
            <w:tcW w:w="214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 xml:space="preserve">3,8 км от автомобильной дороги д. Алексеевка - </w:t>
            </w:r>
            <w:proofErr w:type="gramStart"/>
            <w:r w:rsidRPr="00F80ACE">
              <w:rPr>
                <w:rFonts w:ascii="Times New Roman" w:eastAsia="Times New Roman" w:hAnsi="Times New Roman"/>
                <w:bCs/>
                <w:sz w:val="24"/>
                <w:szCs w:val="24"/>
              </w:rPr>
              <w:t>с</w:t>
            </w:r>
            <w:proofErr w:type="gramEnd"/>
            <w:r w:rsidRPr="00F80ACE">
              <w:rPr>
                <w:rFonts w:ascii="Times New Roman" w:eastAsia="Times New Roman" w:hAnsi="Times New Roman"/>
                <w:bCs/>
                <w:sz w:val="24"/>
                <w:szCs w:val="24"/>
              </w:rPr>
              <w:t xml:space="preserve">. </w:t>
            </w:r>
            <w:proofErr w:type="gramStart"/>
            <w:r w:rsidRPr="00F80ACE">
              <w:rPr>
                <w:rFonts w:ascii="Times New Roman" w:eastAsia="Times New Roman" w:hAnsi="Times New Roman"/>
                <w:bCs/>
                <w:sz w:val="24"/>
                <w:szCs w:val="24"/>
              </w:rPr>
              <w:t>Георгиевка</w:t>
            </w:r>
            <w:proofErr w:type="gramEnd"/>
            <w:r w:rsidRPr="00F80ACE">
              <w:rPr>
                <w:rFonts w:ascii="Times New Roman" w:eastAsia="Times New Roman" w:hAnsi="Times New Roman"/>
                <w:bCs/>
                <w:sz w:val="24"/>
                <w:szCs w:val="24"/>
              </w:rPr>
              <w:t xml:space="preserve"> на юго-запад 2,7 км</w:t>
            </w:r>
          </w:p>
        </w:tc>
        <w:tc>
          <w:tcPr>
            <w:tcW w:w="226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rPr>
            </w:pPr>
            <w:r w:rsidRPr="00F80ACE">
              <w:rPr>
                <w:rFonts w:ascii="Times New Roman" w:eastAsia="Times New Roman" w:hAnsi="Times New Roman"/>
                <w:bCs/>
                <w:sz w:val="24"/>
                <w:szCs w:val="24"/>
              </w:rPr>
              <w:t>Реконструкция подъездного пути к ООО «Нива»</w:t>
            </w:r>
          </w:p>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(ремонт дороги протяженностью 5 км, укладка плит)</w:t>
            </w:r>
          </w:p>
        </w:tc>
        <w:tc>
          <w:tcPr>
            <w:tcW w:w="252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rPr>
            </w:pPr>
            <w:r w:rsidRPr="00F80ACE">
              <w:rPr>
                <w:rFonts w:ascii="Times New Roman" w:eastAsia="Times New Roman" w:hAnsi="Times New Roman"/>
                <w:bCs/>
                <w:sz w:val="24"/>
                <w:szCs w:val="24"/>
              </w:rPr>
              <w:t>Реконструкция подъездного пути к ООО «Нива»</w:t>
            </w:r>
          </w:p>
          <w:p w:rsidR="00F80ACE" w:rsidRPr="00F80ACE" w:rsidRDefault="00F80ACE" w:rsidP="00F80ACE">
            <w:pPr>
              <w:jc w:val="center"/>
              <w:rPr>
                <w:rFonts w:ascii="Times New Roman" w:eastAsia="Times New Roman" w:hAnsi="Times New Roman"/>
                <w:bCs/>
                <w:sz w:val="24"/>
                <w:szCs w:val="24"/>
              </w:rPr>
            </w:pPr>
            <w:r w:rsidRPr="00F80ACE">
              <w:rPr>
                <w:rFonts w:ascii="Times New Roman" w:eastAsia="Times New Roman" w:hAnsi="Times New Roman"/>
                <w:bCs/>
                <w:sz w:val="24"/>
                <w:szCs w:val="24"/>
              </w:rPr>
              <w:t>(ремонт дороги протяженностью 5 км, укладка плит)</w:t>
            </w:r>
          </w:p>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(Производство зерна 15 000 тонн)</w:t>
            </w:r>
          </w:p>
        </w:tc>
        <w:tc>
          <w:tcPr>
            <w:tcW w:w="180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2023 -2024</w:t>
            </w:r>
          </w:p>
        </w:tc>
        <w:tc>
          <w:tcPr>
            <w:tcW w:w="162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17,00</w:t>
            </w:r>
          </w:p>
        </w:tc>
        <w:tc>
          <w:tcPr>
            <w:tcW w:w="197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ООО «Нива»</w:t>
            </w:r>
          </w:p>
        </w:tc>
        <w:tc>
          <w:tcPr>
            <w:tcW w:w="1707"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реализуется</w:t>
            </w:r>
          </w:p>
        </w:tc>
      </w:tr>
      <w:tr w:rsidR="00F80ACE" w:rsidRPr="00F80ACE" w:rsidTr="00F80ACE">
        <w:tc>
          <w:tcPr>
            <w:tcW w:w="67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3</w:t>
            </w:r>
          </w:p>
        </w:tc>
        <w:tc>
          <w:tcPr>
            <w:tcW w:w="214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proofErr w:type="gramStart"/>
            <w:r w:rsidRPr="00F80ACE">
              <w:rPr>
                <w:rFonts w:ascii="Times New Roman" w:eastAsia="Times New Roman" w:hAnsi="Times New Roman"/>
                <w:bCs/>
                <w:sz w:val="24"/>
                <w:szCs w:val="24"/>
              </w:rPr>
              <w:t>с</w:t>
            </w:r>
            <w:proofErr w:type="gramEnd"/>
            <w:r w:rsidRPr="00F80ACE">
              <w:rPr>
                <w:rFonts w:ascii="Times New Roman" w:eastAsia="Times New Roman" w:hAnsi="Times New Roman"/>
                <w:bCs/>
                <w:sz w:val="24"/>
                <w:szCs w:val="24"/>
              </w:rPr>
              <w:t>. Красная Поляна</w:t>
            </w:r>
          </w:p>
        </w:tc>
        <w:tc>
          <w:tcPr>
            <w:tcW w:w="226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Реконструкция молочной фермы</w:t>
            </w:r>
          </w:p>
        </w:tc>
        <w:tc>
          <w:tcPr>
            <w:tcW w:w="252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rPr>
            </w:pPr>
            <w:r w:rsidRPr="00F80ACE">
              <w:rPr>
                <w:rFonts w:ascii="Times New Roman" w:eastAsia="Times New Roman" w:hAnsi="Times New Roman"/>
                <w:bCs/>
                <w:sz w:val="24"/>
                <w:szCs w:val="24"/>
              </w:rPr>
              <w:t>Реконструкция молочной фермы</w:t>
            </w:r>
          </w:p>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lastRenderedPageBreak/>
              <w:t>(Производство молока 2500 тонн)</w:t>
            </w:r>
          </w:p>
        </w:tc>
        <w:tc>
          <w:tcPr>
            <w:tcW w:w="180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lastRenderedPageBreak/>
              <w:t>2024</w:t>
            </w:r>
          </w:p>
        </w:tc>
        <w:tc>
          <w:tcPr>
            <w:tcW w:w="162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12,00</w:t>
            </w:r>
          </w:p>
        </w:tc>
        <w:tc>
          <w:tcPr>
            <w:tcW w:w="197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ООО «Колос»</w:t>
            </w:r>
          </w:p>
        </w:tc>
        <w:tc>
          <w:tcPr>
            <w:tcW w:w="1707"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реализуется</w:t>
            </w:r>
          </w:p>
        </w:tc>
      </w:tr>
      <w:tr w:rsidR="00F80ACE" w:rsidRPr="00F80ACE" w:rsidTr="00F80ACE">
        <w:tc>
          <w:tcPr>
            <w:tcW w:w="67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lastRenderedPageBreak/>
              <w:t>4</w:t>
            </w:r>
          </w:p>
        </w:tc>
        <w:tc>
          <w:tcPr>
            <w:tcW w:w="214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 xml:space="preserve">д. </w:t>
            </w:r>
            <w:proofErr w:type="spellStart"/>
            <w:r w:rsidRPr="00F80ACE">
              <w:rPr>
                <w:rFonts w:ascii="Times New Roman" w:eastAsia="Times New Roman" w:hAnsi="Times New Roman"/>
                <w:bCs/>
                <w:sz w:val="24"/>
                <w:szCs w:val="24"/>
              </w:rPr>
              <w:t>Соснино</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Реконструкция зерносушильного комплекса</w:t>
            </w:r>
          </w:p>
        </w:tc>
        <w:tc>
          <w:tcPr>
            <w:tcW w:w="252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rPr>
            </w:pPr>
            <w:r w:rsidRPr="00F80ACE">
              <w:rPr>
                <w:rFonts w:ascii="Times New Roman" w:eastAsia="Times New Roman" w:hAnsi="Times New Roman"/>
                <w:bCs/>
                <w:sz w:val="24"/>
                <w:szCs w:val="24"/>
              </w:rPr>
              <w:t>Реконструкция зерносушильного комплекса</w:t>
            </w:r>
          </w:p>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(Производство зерна 15 000 тонн)</w:t>
            </w:r>
          </w:p>
        </w:tc>
        <w:tc>
          <w:tcPr>
            <w:tcW w:w="180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lang w:val="en-US"/>
              </w:rPr>
              <w:t>2024</w:t>
            </w:r>
          </w:p>
        </w:tc>
        <w:tc>
          <w:tcPr>
            <w:tcW w:w="162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lang w:val="en-US"/>
              </w:rPr>
              <w:t>120</w:t>
            </w:r>
            <w:r w:rsidRPr="00F80ACE">
              <w:rPr>
                <w:rFonts w:ascii="Times New Roman" w:eastAsia="Times New Roman" w:hAnsi="Times New Roman"/>
                <w:bCs/>
                <w:sz w:val="24"/>
                <w:szCs w:val="24"/>
              </w:rPr>
              <w:t>,00</w:t>
            </w:r>
          </w:p>
        </w:tc>
        <w:tc>
          <w:tcPr>
            <w:tcW w:w="197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lang w:val="en-US"/>
              </w:rPr>
            </w:pPr>
            <w:r w:rsidRPr="00F80ACE">
              <w:rPr>
                <w:rFonts w:ascii="Times New Roman" w:eastAsia="Times New Roman" w:hAnsi="Times New Roman"/>
                <w:bCs/>
                <w:sz w:val="24"/>
                <w:szCs w:val="24"/>
              </w:rPr>
              <w:t>ООО «Компания Русское Зерно»</w:t>
            </w:r>
          </w:p>
        </w:tc>
        <w:tc>
          <w:tcPr>
            <w:tcW w:w="1707"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реализуется</w:t>
            </w:r>
          </w:p>
        </w:tc>
      </w:tr>
      <w:tr w:rsidR="00F80ACE" w:rsidRPr="00F80ACE" w:rsidTr="00F80ACE">
        <w:tc>
          <w:tcPr>
            <w:tcW w:w="67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5</w:t>
            </w:r>
          </w:p>
        </w:tc>
        <w:tc>
          <w:tcPr>
            <w:tcW w:w="214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proofErr w:type="spellStart"/>
            <w:r w:rsidRPr="00F80ACE">
              <w:rPr>
                <w:rFonts w:ascii="Times New Roman" w:eastAsia="Times New Roman" w:hAnsi="Times New Roman"/>
                <w:bCs/>
                <w:sz w:val="24"/>
                <w:szCs w:val="24"/>
              </w:rPr>
              <w:t>р.п</w:t>
            </w:r>
            <w:proofErr w:type="spellEnd"/>
            <w:r w:rsidRPr="00F80ACE">
              <w:rPr>
                <w:rFonts w:ascii="Times New Roman" w:eastAsia="Times New Roman" w:hAnsi="Times New Roman"/>
                <w:bCs/>
                <w:sz w:val="24"/>
                <w:szCs w:val="24"/>
              </w:rPr>
              <w:t>. Горьковское</w:t>
            </w:r>
          </w:p>
        </w:tc>
        <w:tc>
          <w:tcPr>
            <w:tcW w:w="226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proofErr w:type="gramStart"/>
            <w:r w:rsidRPr="00F80ACE">
              <w:rPr>
                <w:rFonts w:ascii="Times New Roman" w:eastAsia="Times New Roman" w:hAnsi="Times New Roman"/>
                <w:bCs/>
                <w:sz w:val="24"/>
                <w:szCs w:val="24"/>
              </w:rPr>
              <w:t>Строительство летней веранды на 40 мест (</w:t>
            </w:r>
            <w:proofErr w:type="spellStart"/>
            <w:r w:rsidRPr="00F80ACE">
              <w:rPr>
                <w:rFonts w:ascii="Times New Roman" w:eastAsia="Times New Roman" w:hAnsi="Times New Roman"/>
                <w:bCs/>
                <w:sz w:val="24"/>
                <w:szCs w:val="24"/>
              </w:rPr>
              <w:t>р.п</w:t>
            </w:r>
            <w:proofErr w:type="spellEnd"/>
            <w:r w:rsidRPr="00F80ACE">
              <w:rPr>
                <w:rFonts w:ascii="Times New Roman" w:eastAsia="Times New Roman" w:hAnsi="Times New Roman"/>
                <w:bCs/>
                <w:sz w:val="24"/>
                <w:szCs w:val="24"/>
              </w:rPr>
              <w:t>.</w:t>
            </w:r>
            <w:proofErr w:type="gramEnd"/>
            <w:r w:rsidRPr="00F80ACE">
              <w:rPr>
                <w:rFonts w:ascii="Times New Roman" w:eastAsia="Times New Roman" w:hAnsi="Times New Roman"/>
                <w:bCs/>
                <w:sz w:val="24"/>
                <w:szCs w:val="24"/>
              </w:rPr>
              <w:t xml:space="preserve"> </w:t>
            </w:r>
            <w:proofErr w:type="gramStart"/>
            <w:r w:rsidRPr="00F80ACE">
              <w:rPr>
                <w:rFonts w:ascii="Times New Roman" w:eastAsia="Times New Roman" w:hAnsi="Times New Roman"/>
                <w:bCs/>
                <w:sz w:val="24"/>
                <w:szCs w:val="24"/>
              </w:rPr>
              <w:t>Горьковское)</w:t>
            </w:r>
            <w:proofErr w:type="gramEnd"/>
          </w:p>
        </w:tc>
        <w:tc>
          <w:tcPr>
            <w:tcW w:w="252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proofErr w:type="gramStart"/>
            <w:r w:rsidRPr="00F80ACE">
              <w:rPr>
                <w:rFonts w:ascii="Times New Roman" w:eastAsia="Times New Roman" w:hAnsi="Times New Roman"/>
                <w:bCs/>
                <w:sz w:val="24"/>
                <w:szCs w:val="24"/>
              </w:rPr>
              <w:t>Строительство летней веранды на 40 мест (</w:t>
            </w:r>
            <w:proofErr w:type="spellStart"/>
            <w:r w:rsidRPr="00F80ACE">
              <w:rPr>
                <w:rFonts w:ascii="Times New Roman" w:eastAsia="Times New Roman" w:hAnsi="Times New Roman"/>
                <w:bCs/>
                <w:sz w:val="24"/>
                <w:szCs w:val="24"/>
              </w:rPr>
              <w:t>р.п</w:t>
            </w:r>
            <w:proofErr w:type="spellEnd"/>
            <w:r w:rsidRPr="00F80ACE">
              <w:rPr>
                <w:rFonts w:ascii="Times New Roman" w:eastAsia="Times New Roman" w:hAnsi="Times New Roman"/>
                <w:bCs/>
                <w:sz w:val="24"/>
                <w:szCs w:val="24"/>
              </w:rPr>
              <w:t>.</w:t>
            </w:r>
            <w:proofErr w:type="gramEnd"/>
            <w:r w:rsidRPr="00F80ACE">
              <w:rPr>
                <w:rFonts w:ascii="Times New Roman" w:eastAsia="Times New Roman" w:hAnsi="Times New Roman"/>
                <w:bCs/>
                <w:sz w:val="24"/>
                <w:szCs w:val="24"/>
              </w:rPr>
              <w:t xml:space="preserve"> </w:t>
            </w:r>
            <w:proofErr w:type="gramStart"/>
            <w:r w:rsidRPr="00F80ACE">
              <w:rPr>
                <w:rFonts w:ascii="Times New Roman" w:eastAsia="Times New Roman" w:hAnsi="Times New Roman"/>
                <w:bCs/>
                <w:sz w:val="24"/>
                <w:szCs w:val="24"/>
              </w:rPr>
              <w:t>Горьковское)</w:t>
            </w:r>
            <w:proofErr w:type="gramEnd"/>
          </w:p>
        </w:tc>
        <w:tc>
          <w:tcPr>
            <w:tcW w:w="180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2024</w:t>
            </w:r>
          </w:p>
        </w:tc>
        <w:tc>
          <w:tcPr>
            <w:tcW w:w="162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0,70</w:t>
            </w:r>
          </w:p>
        </w:tc>
        <w:tc>
          <w:tcPr>
            <w:tcW w:w="197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ИП Климкина Т.Н.</w:t>
            </w:r>
          </w:p>
        </w:tc>
        <w:tc>
          <w:tcPr>
            <w:tcW w:w="1707"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планируется к реализации</w:t>
            </w:r>
          </w:p>
        </w:tc>
      </w:tr>
      <w:tr w:rsidR="00F80ACE" w:rsidRPr="00F80ACE" w:rsidTr="00F80ACE">
        <w:tc>
          <w:tcPr>
            <w:tcW w:w="67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6</w:t>
            </w:r>
          </w:p>
        </w:tc>
        <w:tc>
          <w:tcPr>
            <w:tcW w:w="214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 Алексеевский</w:t>
            </w:r>
          </w:p>
        </w:tc>
        <w:tc>
          <w:tcPr>
            <w:tcW w:w="226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 xml:space="preserve">Модернизация животноводческих помещений на 400 скотомест (установка молокопровода, новых поилок), пос. </w:t>
            </w:r>
            <w:proofErr w:type="gramStart"/>
            <w:r w:rsidRPr="00F80ACE">
              <w:rPr>
                <w:rFonts w:ascii="Times New Roman" w:eastAsia="Times New Roman" w:hAnsi="Times New Roman"/>
                <w:bCs/>
                <w:sz w:val="24"/>
                <w:szCs w:val="24"/>
              </w:rPr>
              <w:t>Алексеевский</w:t>
            </w:r>
            <w:proofErr w:type="gramEnd"/>
          </w:p>
        </w:tc>
        <w:tc>
          <w:tcPr>
            <w:tcW w:w="252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rPr>
            </w:pPr>
            <w:r w:rsidRPr="00F80ACE">
              <w:rPr>
                <w:rFonts w:ascii="Times New Roman" w:eastAsia="Times New Roman" w:hAnsi="Times New Roman"/>
                <w:bCs/>
                <w:sz w:val="24"/>
                <w:szCs w:val="24"/>
              </w:rPr>
              <w:t xml:space="preserve">Модернизация животноводческих помещений на 400 скотомест (установка молокопровода, новых поилок), пос. </w:t>
            </w:r>
            <w:proofErr w:type="gramStart"/>
            <w:r w:rsidRPr="00F80ACE">
              <w:rPr>
                <w:rFonts w:ascii="Times New Roman" w:eastAsia="Times New Roman" w:hAnsi="Times New Roman"/>
                <w:bCs/>
                <w:sz w:val="24"/>
                <w:szCs w:val="24"/>
              </w:rPr>
              <w:t>Алексеевский</w:t>
            </w:r>
            <w:proofErr w:type="gramEnd"/>
          </w:p>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(Производство молока 1900 тонн в год)</w:t>
            </w:r>
          </w:p>
        </w:tc>
        <w:tc>
          <w:tcPr>
            <w:tcW w:w="180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lang w:val="en-US"/>
              </w:rPr>
            </w:pPr>
            <w:r w:rsidRPr="00F80ACE">
              <w:rPr>
                <w:rFonts w:ascii="Times New Roman" w:eastAsia="Times New Roman" w:hAnsi="Times New Roman"/>
                <w:bCs/>
                <w:sz w:val="24"/>
                <w:szCs w:val="24"/>
                <w:lang w:val="en-US"/>
              </w:rPr>
              <w:t>2025</w:t>
            </w:r>
          </w:p>
        </w:tc>
        <w:tc>
          <w:tcPr>
            <w:tcW w:w="162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lang w:val="en-US"/>
              </w:rPr>
              <w:t>3</w:t>
            </w:r>
            <w:r w:rsidRPr="00F80ACE">
              <w:rPr>
                <w:rFonts w:ascii="Times New Roman" w:eastAsia="Times New Roman" w:hAnsi="Times New Roman"/>
                <w:bCs/>
                <w:sz w:val="24"/>
                <w:szCs w:val="24"/>
              </w:rPr>
              <w:t>,50</w:t>
            </w:r>
          </w:p>
        </w:tc>
        <w:tc>
          <w:tcPr>
            <w:tcW w:w="197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ООО «Алексеевское»</w:t>
            </w:r>
          </w:p>
        </w:tc>
        <w:tc>
          <w:tcPr>
            <w:tcW w:w="1707"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планируется к реализации</w:t>
            </w:r>
          </w:p>
        </w:tc>
      </w:tr>
      <w:tr w:rsidR="00F80ACE" w:rsidRPr="00F80ACE" w:rsidTr="00F80ACE">
        <w:tc>
          <w:tcPr>
            <w:tcW w:w="67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7</w:t>
            </w:r>
          </w:p>
        </w:tc>
        <w:tc>
          <w:tcPr>
            <w:tcW w:w="214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proofErr w:type="gramStart"/>
            <w:r w:rsidRPr="00F80ACE">
              <w:rPr>
                <w:rFonts w:ascii="Times New Roman" w:eastAsia="Times New Roman" w:hAnsi="Times New Roman"/>
                <w:bCs/>
                <w:sz w:val="24"/>
                <w:szCs w:val="24"/>
              </w:rPr>
              <w:t>с</w:t>
            </w:r>
            <w:proofErr w:type="gramEnd"/>
            <w:r w:rsidRPr="00F80ACE">
              <w:rPr>
                <w:rFonts w:ascii="Times New Roman" w:eastAsia="Times New Roman" w:hAnsi="Times New Roman"/>
                <w:bCs/>
                <w:sz w:val="24"/>
                <w:szCs w:val="24"/>
              </w:rPr>
              <w:t>. Красная Поляна</w:t>
            </w:r>
          </w:p>
        </w:tc>
        <w:tc>
          <w:tcPr>
            <w:tcW w:w="226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Монтаж зерносушилки</w:t>
            </w:r>
          </w:p>
        </w:tc>
        <w:tc>
          <w:tcPr>
            <w:tcW w:w="252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rPr>
            </w:pPr>
            <w:r w:rsidRPr="00F80ACE">
              <w:rPr>
                <w:rFonts w:ascii="Times New Roman" w:eastAsia="Times New Roman" w:hAnsi="Times New Roman"/>
                <w:bCs/>
                <w:sz w:val="24"/>
                <w:szCs w:val="24"/>
              </w:rPr>
              <w:t>Монтаж зерносушилки</w:t>
            </w:r>
          </w:p>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(Производство зерна 10000 тонн)</w:t>
            </w:r>
          </w:p>
        </w:tc>
        <w:tc>
          <w:tcPr>
            <w:tcW w:w="180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2025</w:t>
            </w:r>
          </w:p>
        </w:tc>
        <w:tc>
          <w:tcPr>
            <w:tcW w:w="162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8,00</w:t>
            </w:r>
          </w:p>
        </w:tc>
        <w:tc>
          <w:tcPr>
            <w:tcW w:w="197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ООО «Колос»</w:t>
            </w:r>
          </w:p>
        </w:tc>
        <w:tc>
          <w:tcPr>
            <w:tcW w:w="1707"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планируется к реализации</w:t>
            </w:r>
          </w:p>
        </w:tc>
      </w:tr>
      <w:tr w:rsidR="00F80ACE" w:rsidRPr="00F80ACE" w:rsidTr="00F80ACE">
        <w:tc>
          <w:tcPr>
            <w:tcW w:w="67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8</w:t>
            </w:r>
          </w:p>
        </w:tc>
        <w:tc>
          <w:tcPr>
            <w:tcW w:w="214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д. Яковлевка</w:t>
            </w:r>
          </w:p>
        </w:tc>
        <w:tc>
          <w:tcPr>
            <w:tcW w:w="226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Приобретение и установка молокопровода</w:t>
            </w:r>
          </w:p>
        </w:tc>
        <w:tc>
          <w:tcPr>
            <w:tcW w:w="252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rPr>
            </w:pPr>
            <w:r w:rsidRPr="00F80ACE">
              <w:rPr>
                <w:rFonts w:ascii="Times New Roman" w:eastAsia="Times New Roman" w:hAnsi="Times New Roman"/>
                <w:bCs/>
                <w:sz w:val="24"/>
                <w:szCs w:val="24"/>
              </w:rPr>
              <w:t>Приобретение и установка молокопровода</w:t>
            </w:r>
          </w:p>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(Производство молока 110 тонн в год)</w:t>
            </w:r>
          </w:p>
        </w:tc>
        <w:tc>
          <w:tcPr>
            <w:tcW w:w="180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2025</w:t>
            </w:r>
          </w:p>
        </w:tc>
        <w:tc>
          <w:tcPr>
            <w:tcW w:w="162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1,00</w:t>
            </w:r>
          </w:p>
        </w:tc>
        <w:tc>
          <w:tcPr>
            <w:tcW w:w="197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ИП Глава КФХ Мельниченко Д.Н.</w:t>
            </w:r>
          </w:p>
        </w:tc>
        <w:tc>
          <w:tcPr>
            <w:tcW w:w="1707"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планируется к реализации</w:t>
            </w:r>
          </w:p>
        </w:tc>
      </w:tr>
      <w:tr w:rsidR="00F80ACE" w:rsidRPr="00F80ACE" w:rsidTr="00F80ACE">
        <w:tc>
          <w:tcPr>
            <w:tcW w:w="67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9</w:t>
            </w:r>
          </w:p>
        </w:tc>
        <w:tc>
          <w:tcPr>
            <w:tcW w:w="214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 xml:space="preserve">д. </w:t>
            </w:r>
            <w:proofErr w:type="spellStart"/>
            <w:r w:rsidRPr="00F80ACE">
              <w:rPr>
                <w:rFonts w:ascii="Times New Roman" w:eastAsia="Times New Roman" w:hAnsi="Times New Roman"/>
                <w:bCs/>
                <w:sz w:val="24"/>
                <w:szCs w:val="24"/>
              </w:rPr>
              <w:t>Соснино</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Строительство ангара для хранения зерна</w:t>
            </w:r>
          </w:p>
        </w:tc>
        <w:tc>
          <w:tcPr>
            <w:tcW w:w="252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Строительство ангара для хранения зерна (Производство зерна 15000 тонн)</w:t>
            </w:r>
          </w:p>
        </w:tc>
        <w:tc>
          <w:tcPr>
            <w:tcW w:w="180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2025</w:t>
            </w:r>
          </w:p>
        </w:tc>
        <w:tc>
          <w:tcPr>
            <w:tcW w:w="162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7,00</w:t>
            </w:r>
          </w:p>
        </w:tc>
        <w:tc>
          <w:tcPr>
            <w:tcW w:w="197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ООО «Компания Русское Зерно»</w:t>
            </w:r>
          </w:p>
        </w:tc>
        <w:tc>
          <w:tcPr>
            <w:tcW w:w="1707"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планируется к реализации</w:t>
            </w:r>
          </w:p>
        </w:tc>
      </w:tr>
      <w:tr w:rsidR="00F80ACE" w:rsidRPr="00F80ACE" w:rsidTr="00F80ACE">
        <w:tc>
          <w:tcPr>
            <w:tcW w:w="67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10</w:t>
            </w:r>
          </w:p>
        </w:tc>
        <w:tc>
          <w:tcPr>
            <w:tcW w:w="214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 xml:space="preserve">3,8 км от </w:t>
            </w:r>
            <w:r w:rsidRPr="00F80ACE">
              <w:rPr>
                <w:rFonts w:ascii="Times New Roman" w:eastAsia="Times New Roman" w:hAnsi="Times New Roman"/>
                <w:bCs/>
                <w:sz w:val="24"/>
                <w:szCs w:val="24"/>
              </w:rPr>
              <w:lastRenderedPageBreak/>
              <w:t xml:space="preserve">автомобильной дороги д. Алексеевка - </w:t>
            </w:r>
            <w:proofErr w:type="gramStart"/>
            <w:r w:rsidRPr="00F80ACE">
              <w:rPr>
                <w:rFonts w:ascii="Times New Roman" w:eastAsia="Times New Roman" w:hAnsi="Times New Roman"/>
                <w:bCs/>
                <w:sz w:val="24"/>
                <w:szCs w:val="24"/>
              </w:rPr>
              <w:t>с</w:t>
            </w:r>
            <w:proofErr w:type="gramEnd"/>
            <w:r w:rsidRPr="00F80ACE">
              <w:rPr>
                <w:rFonts w:ascii="Times New Roman" w:eastAsia="Times New Roman" w:hAnsi="Times New Roman"/>
                <w:bCs/>
                <w:sz w:val="24"/>
                <w:szCs w:val="24"/>
              </w:rPr>
              <w:t xml:space="preserve">. </w:t>
            </w:r>
            <w:proofErr w:type="gramStart"/>
            <w:r w:rsidRPr="00F80ACE">
              <w:rPr>
                <w:rFonts w:ascii="Times New Roman" w:eastAsia="Times New Roman" w:hAnsi="Times New Roman"/>
                <w:bCs/>
                <w:sz w:val="24"/>
                <w:szCs w:val="24"/>
              </w:rPr>
              <w:t>Георгиевка</w:t>
            </w:r>
            <w:proofErr w:type="gramEnd"/>
            <w:r w:rsidRPr="00F80ACE">
              <w:rPr>
                <w:rFonts w:ascii="Times New Roman" w:eastAsia="Times New Roman" w:hAnsi="Times New Roman"/>
                <w:bCs/>
                <w:sz w:val="24"/>
                <w:szCs w:val="24"/>
              </w:rPr>
              <w:t xml:space="preserve"> на юго-запад 2,7 км</w:t>
            </w:r>
          </w:p>
        </w:tc>
        <w:tc>
          <w:tcPr>
            <w:tcW w:w="226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lastRenderedPageBreak/>
              <w:t xml:space="preserve">Строительство </w:t>
            </w:r>
            <w:r w:rsidRPr="00F80ACE">
              <w:rPr>
                <w:rFonts w:ascii="Times New Roman" w:eastAsia="Times New Roman" w:hAnsi="Times New Roman"/>
                <w:bCs/>
                <w:sz w:val="24"/>
                <w:szCs w:val="24"/>
              </w:rPr>
              <w:lastRenderedPageBreak/>
              <w:t>гостиницы</w:t>
            </w:r>
          </w:p>
        </w:tc>
        <w:tc>
          <w:tcPr>
            <w:tcW w:w="252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lastRenderedPageBreak/>
              <w:t xml:space="preserve">Строительство </w:t>
            </w:r>
            <w:r w:rsidRPr="00F80ACE">
              <w:rPr>
                <w:rFonts w:ascii="Times New Roman" w:eastAsia="Times New Roman" w:hAnsi="Times New Roman"/>
                <w:bCs/>
                <w:sz w:val="24"/>
                <w:szCs w:val="24"/>
              </w:rPr>
              <w:lastRenderedPageBreak/>
              <w:t>гостиницы на 40 мест</w:t>
            </w:r>
          </w:p>
        </w:tc>
        <w:tc>
          <w:tcPr>
            <w:tcW w:w="1801"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lastRenderedPageBreak/>
              <w:t>2027</w:t>
            </w:r>
          </w:p>
        </w:tc>
        <w:tc>
          <w:tcPr>
            <w:tcW w:w="1625"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45,00</w:t>
            </w:r>
          </w:p>
        </w:tc>
        <w:tc>
          <w:tcPr>
            <w:tcW w:w="1978"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ООО «Нива»</w:t>
            </w:r>
          </w:p>
        </w:tc>
        <w:tc>
          <w:tcPr>
            <w:tcW w:w="1707" w:type="dxa"/>
            <w:tcBorders>
              <w:top w:val="single" w:sz="4" w:space="0" w:color="auto"/>
              <w:left w:val="single" w:sz="4" w:space="0" w:color="auto"/>
              <w:bottom w:val="single" w:sz="4" w:space="0" w:color="auto"/>
              <w:right w:val="single" w:sz="4" w:space="0" w:color="auto"/>
            </w:tcBorders>
            <w:hideMark/>
          </w:tcPr>
          <w:p w:rsidR="00F80ACE" w:rsidRPr="00F80ACE" w:rsidRDefault="00F80ACE" w:rsidP="00F80ACE">
            <w:pPr>
              <w:jc w:val="center"/>
              <w:rPr>
                <w:rFonts w:ascii="Times New Roman" w:eastAsia="Times New Roman" w:hAnsi="Times New Roman"/>
                <w:bCs/>
                <w:sz w:val="24"/>
                <w:szCs w:val="24"/>
                <w:highlight w:val="yellow"/>
              </w:rPr>
            </w:pPr>
            <w:r w:rsidRPr="00F80ACE">
              <w:rPr>
                <w:rFonts w:ascii="Times New Roman" w:eastAsia="Times New Roman" w:hAnsi="Times New Roman"/>
                <w:bCs/>
                <w:sz w:val="24"/>
                <w:szCs w:val="24"/>
              </w:rPr>
              <w:t xml:space="preserve">планируется к </w:t>
            </w:r>
            <w:r w:rsidRPr="00F80ACE">
              <w:rPr>
                <w:rFonts w:ascii="Times New Roman" w:eastAsia="Times New Roman" w:hAnsi="Times New Roman"/>
                <w:bCs/>
                <w:sz w:val="24"/>
                <w:szCs w:val="24"/>
              </w:rPr>
              <w:lastRenderedPageBreak/>
              <w:t>реализации</w:t>
            </w:r>
          </w:p>
        </w:tc>
      </w:tr>
    </w:tbl>
    <w:p w:rsidR="00F80ACE" w:rsidRPr="002E75AC" w:rsidRDefault="00F80ACE"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9E2E9B" w:rsidRDefault="009E2E9B" w:rsidP="00DA17D1">
      <w:pPr>
        <w:pStyle w:val="ConsPlusNormal"/>
        <w:jc w:val="right"/>
        <w:outlineLvl w:val="1"/>
        <w:rPr>
          <w:rFonts w:ascii="Times New Roman" w:hAnsi="Times New Roman" w:cs="Times New Roman"/>
          <w:sz w:val="28"/>
          <w:szCs w:val="28"/>
        </w:rPr>
      </w:pPr>
    </w:p>
    <w:p w:rsidR="00DA17D1" w:rsidRPr="002E75AC" w:rsidRDefault="00DA17D1" w:rsidP="00DA17D1">
      <w:pPr>
        <w:pStyle w:val="ConsPlusNormal"/>
        <w:jc w:val="right"/>
        <w:outlineLvl w:val="1"/>
        <w:rPr>
          <w:rFonts w:ascii="Times New Roman" w:hAnsi="Times New Roman" w:cs="Times New Roman"/>
          <w:sz w:val="28"/>
          <w:szCs w:val="28"/>
        </w:rPr>
      </w:pPr>
      <w:r w:rsidRPr="002E75AC">
        <w:rPr>
          <w:rFonts w:ascii="Times New Roman" w:hAnsi="Times New Roman" w:cs="Times New Roman"/>
          <w:sz w:val="28"/>
          <w:szCs w:val="28"/>
        </w:rPr>
        <w:lastRenderedPageBreak/>
        <w:t>Приложение N 3</w:t>
      </w:r>
    </w:p>
    <w:p w:rsidR="00DA17D1" w:rsidRPr="002E75AC" w:rsidRDefault="00DA17D1" w:rsidP="00DA17D1">
      <w:pPr>
        <w:pStyle w:val="ConsPlusNormal"/>
        <w:jc w:val="right"/>
        <w:rPr>
          <w:rFonts w:ascii="Times New Roman" w:hAnsi="Times New Roman" w:cs="Times New Roman"/>
          <w:sz w:val="28"/>
          <w:szCs w:val="28"/>
        </w:rPr>
      </w:pPr>
      <w:r w:rsidRPr="002E75AC">
        <w:rPr>
          <w:rFonts w:ascii="Times New Roman" w:hAnsi="Times New Roman" w:cs="Times New Roman"/>
          <w:sz w:val="28"/>
          <w:szCs w:val="28"/>
        </w:rPr>
        <w:t xml:space="preserve">к Стратегии </w:t>
      </w:r>
      <w:proofErr w:type="gramStart"/>
      <w:r w:rsidRPr="002E75AC">
        <w:rPr>
          <w:rFonts w:ascii="Times New Roman" w:hAnsi="Times New Roman" w:cs="Times New Roman"/>
          <w:sz w:val="28"/>
          <w:szCs w:val="28"/>
        </w:rPr>
        <w:t>социально-экономического</w:t>
      </w:r>
      <w:proofErr w:type="gramEnd"/>
    </w:p>
    <w:p w:rsidR="00DA17D1" w:rsidRPr="002E75AC" w:rsidRDefault="00DA17D1" w:rsidP="00DA17D1">
      <w:pPr>
        <w:pStyle w:val="ConsPlusNormal"/>
        <w:jc w:val="right"/>
        <w:rPr>
          <w:rFonts w:ascii="Times New Roman" w:hAnsi="Times New Roman" w:cs="Times New Roman"/>
          <w:sz w:val="28"/>
          <w:szCs w:val="28"/>
        </w:rPr>
      </w:pPr>
      <w:r w:rsidRPr="002E75AC">
        <w:rPr>
          <w:rFonts w:ascii="Times New Roman" w:hAnsi="Times New Roman" w:cs="Times New Roman"/>
          <w:sz w:val="28"/>
          <w:szCs w:val="28"/>
        </w:rPr>
        <w:t>развития Горьковского муниципального</w:t>
      </w:r>
    </w:p>
    <w:p w:rsidR="00DA17D1" w:rsidRPr="002E75AC" w:rsidRDefault="00DA17D1" w:rsidP="00DA17D1">
      <w:pPr>
        <w:pStyle w:val="ConsPlusNormal"/>
        <w:jc w:val="right"/>
        <w:rPr>
          <w:rFonts w:ascii="Times New Roman" w:hAnsi="Times New Roman" w:cs="Times New Roman"/>
          <w:sz w:val="28"/>
          <w:szCs w:val="28"/>
        </w:rPr>
      </w:pPr>
      <w:r w:rsidRPr="002E75AC">
        <w:rPr>
          <w:rFonts w:ascii="Times New Roman" w:hAnsi="Times New Roman" w:cs="Times New Roman"/>
          <w:sz w:val="28"/>
          <w:szCs w:val="28"/>
        </w:rPr>
        <w:t>района Омской области до 2030 года</w:t>
      </w:r>
    </w:p>
    <w:p w:rsidR="00DA17D1" w:rsidRPr="002E75AC" w:rsidRDefault="00DA17D1" w:rsidP="00DA17D1">
      <w:pPr>
        <w:pStyle w:val="ConsPlusNormal"/>
        <w:jc w:val="both"/>
        <w:rPr>
          <w:rFonts w:ascii="Times New Roman" w:hAnsi="Times New Roman" w:cs="Times New Roman"/>
          <w:color w:val="00B0F0"/>
          <w:sz w:val="28"/>
          <w:szCs w:val="28"/>
        </w:rPr>
      </w:pPr>
    </w:p>
    <w:p w:rsidR="00DA17D1" w:rsidRPr="002E75AC" w:rsidRDefault="00DA17D1" w:rsidP="00DA17D1">
      <w:pPr>
        <w:pStyle w:val="ConsPlusTitle"/>
        <w:jc w:val="center"/>
        <w:rPr>
          <w:rFonts w:ascii="Times New Roman" w:hAnsi="Times New Roman" w:cs="Times New Roman"/>
          <w:sz w:val="28"/>
          <w:szCs w:val="28"/>
        </w:rPr>
      </w:pPr>
      <w:bookmarkStart w:id="3" w:name="P2642"/>
      <w:bookmarkEnd w:id="3"/>
      <w:r w:rsidRPr="002E75AC">
        <w:rPr>
          <w:rFonts w:ascii="Times New Roman" w:hAnsi="Times New Roman" w:cs="Times New Roman"/>
          <w:sz w:val="28"/>
          <w:szCs w:val="28"/>
        </w:rPr>
        <w:t xml:space="preserve">Перечень </w:t>
      </w:r>
    </w:p>
    <w:p w:rsidR="00DA17D1" w:rsidRPr="002E75AC" w:rsidRDefault="00DA17D1" w:rsidP="00DA17D1">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целевых показателей социально-экономического развития</w:t>
      </w:r>
    </w:p>
    <w:p w:rsidR="00DA17D1" w:rsidRPr="002E75AC" w:rsidRDefault="00DA17D1" w:rsidP="00DA17D1">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Горьковского муниципального района Омской области на 2024 год</w:t>
      </w:r>
    </w:p>
    <w:p w:rsidR="00DA17D1" w:rsidRPr="002E75AC" w:rsidRDefault="00DA17D1" w:rsidP="00DA17D1">
      <w:pPr>
        <w:pStyle w:val="ConsPlusTitle"/>
        <w:jc w:val="center"/>
        <w:rPr>
          <w:rFonts w:ascii="Times New Roman" w:hAnsi="Times New Roman" w:cs="Times New Roman"/>
          <w:sz w:val="28"/>
          <w:szCs w:val="28"/>
        </w:rPr>
      </w:pPr>
      <w:r w:rsidRPr="002E75AC">
        <w:rPr>
          <w:rFonts w:ascii="Times New Roman" w:hAnsi="Times New Roman" w:cs="Times New Roman"/>
          <w:sz w:val="28"/>
          <w:szCs w:val="28"/>
        </w:rPr>
        <w:t xml:space="preserve">и на </w:t>
      </w:r>
      <w:proofErr w:type="gramStart"/>
      <w:r w:rsidRPr="002E75AC">
        <w:rPr>
          <w:rFonts w:ascii="Times New Roman" w:hAnsi="Times New Roman" w:cs="Times New Roman"/>
          <w:sz w:val="28"/>
          <w:szCs w:val="28"/>
        </w:rPr>
        <w:t>плановой</w:t>
      </w:r>
      <w:proofErr w:type="gramEnd"/>
      <w:r w:rsidRPr="002E75AC">
        <w:rPr>
          <w:rFonts w:ascii="Times New Roman" w:hAnsi="Times New Roman" w:cs="Times New Roman"/>
          <w:sz w:val="28"/>
          <w:szCs w:val="28"/>
        </w:rPr>
        <w:t xml:space="preserve"> период до 2030 года</w:t>
      </w:r>
    </w:p>
    <w:p w:rsidR="00DA17D1" w:rsidRPr="002E75AC" w:rsidRDefault="00DA17D1" w:rsidP="00DA17D1">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2835"/>
        <w:gridCol w:w="1020"/>
        <w:gridCol w:w="61"/>
        <w:gridCol w:w="959"/>
        <w:gridCol w:w="1020"/>
        <w:gridCol w:w="1020"/>
        <w:gridCol w:w="1020"/>
        <w:gridCol w:w="1020"/>
        <w:gridCol w:w="1020"/>
        <w:gridCol w:w="1020"/>
        <w:gridCol w:w="1020"/>
        <w:gridCol w:w="1020"/>
      </w:tblGrid>
      <w:tr w:rsidR="00DA17D1" w:rsidRPr="002E75AC"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 xml:space="preserve">N </w:t>
            </w:r>
            <w:proofErr w:type="gramStart"/>
            <w:r w:rsidRPr="002E75AC">
              <w:rPr>
                <w:rFonts w:ascii="Times New Roman" w:hAnsi="Times New Roman" w:cs="Times New Roman"/>
                <w:sz w:val="24"/>
                <w:szCs w:val="24"/>
              </w:rPr>
              <w:t>п</w:t>
            </w:r>
            <w:proofErr w:type="gramEnd"/>
            <w:r w:rsidRPr="002E75AC">
              <w:rPr>
                <w:rFonts w:ascii="Times New Roman" w:hAnsi="Times New Roman" w:cs="Times New Roman"/>
                <w:sz w:val="24"/>
                <w:szCs w:val="24"/>
              </w:rPr>
              <w:t>/п</w:t>
            </w:r>
          </w:p>
        </w:tc>
        <w:tc>
          <w:tcPr>
            <w:tcW w:w="2835"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Наименование показателя</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Ед. измерения</w:t>
            </w:r>
          </w:p>
        </w:tc>
        <w:tc>
          <w:tcPr>
            <w:tcW w:w="1020" w:type="dxa"/>
            <w:gridSpan w:val="2"/>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2022 год (отчет)</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2023 год (отчет)</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2024 год (оценка)</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2025 год (оценка)</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2026 год (оценка)</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2027 год (оценка)</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2028 год (оценка)</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2029 год (оценка)</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2030 год (оценка)</w:t>
            </w:r>
          </w:p>
        </w:tc>
      </w:tr>
      <w:tr w:rsidR="00DA17D1" w:rsidRPr="00F80ACE" w:rsidTr="001D2B81">
        <w:tc>
          <w:tcPr>
            <w:tcW w:w="13576" w:type="dxa"/>
            <w:gridSpan w:val="13"/>
            <w:vAlign w:val="center"/>
          </w:tcPr>
          <w:p w:rsidR="00DA17D1" w:rsidRPr="00F80ACE" w:rsidRDefault="00DA17D1" w:rsidP="001D2B81">
            <w:pPr>
              <w:pStyle w:val="ConsPlusNormal"/>
              <w:jc w:val="center"/>
              <w:outlineLvl w:val="2"/>
              <w:rPr>
                <w:rFonts w:ascii="Times New Roman" w:hAnsi="Times New Roman" w:cs="Times New Roman"/>
                <w:sz w:val="24"/>
                <w:szCs w:val="24"/>
              </w:rPr>
            </w:pPr>
            <w:r w:rsidRPr="002E75AC">
              <w:rPr>
                <w:rFonts w:ascii="Times New Roman" w:hAnsi="Times New Roman" w:cs="Times New Roman"/>
                <w:sz w:val="24"/>
                <w:szCs w:val="24"/>
              </w:rPr>
              <w:t>Развитие человеческого капитала и социальной сферы</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Среднегодовая численность постоянного населения</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тыс. человек</w:t>
            </w:r>
          </w:p>
        </w:tc>
        <w:tc>
          <w:tcPr>
            <w:tcW w:w="1020" w:type="dxa"/>
            <w:gridSpan w:val="2"/>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18,5</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18,2</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17,9</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17,7</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17,5</w:t>
            </w:r>
          </w:p>
        </w:tc>
        <w:tc>
          <w:tcPr>
            <w:tcW w:w="1020" w:type="dxa"/>
            <w:vAlign w:val="center"/>
          </w:tcPr>
          <w:p w:rsidR="00DA17D1" w:rsidRPr="00B8135B" w:rsidRDefault="004C5E7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17,5</w:t>
            </w:r>
          </w:p>
        </w:tc>
        <w:tc>
          <w:tcPr>
            <w:tcW w:w="1020" w:type="dxa"/>
            <w:vAlign w:val="center"/>
          </w:tcPr>
          <w:p w:rsidR="00DA17D1" w:rsidRPr="00B8135B" w:rsidRDefault="004C5E7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17,4</w:t>
            </w:r>
          </w:p>
        </w:tc>
        <w:tc>
          <w:tcPr>
            <w:tcW w:w="1020" w:type="dxa"/>
            <w:vAlign w:val="center"/>
          </w:tcPr>
          <w:p w:rsidR="00DA17D1" w:rsidRPr="00B8135B" w:rsidRDefault="004C5E7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17,3</w:t>
            </w:r>
          </w:p>
        </w:tc>
        <w:tc>
          <w:tcPr>
            <w:tcW w:w="1020" w:type="dxa"/>
            <w:vAlign w:val="center"/>
          </w:tcPr>
          <w:p w:rsidR="00DA17D1" w:rsidRPr="00B8135B" w:rsidRDefault="004C5E7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17,2</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процент</w:t>
            </w:r>
          </w:p>
        </w:tc>
        <w:tc>
          <w:tcPr>
            <w:tcW w:w="1020" w:type="dxa"/>
            <w:gridSpan w:val="2"/>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77,72</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85,73</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80,5</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80,7</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80,9</w:t>
            </w:r>
          </w:p>
        </w:tc>
        <w:tc>
          <w:tcPr>
            <w:tcW w:w="1020" w:type="dxa"/>
            <w:vAlign w:val="center"/>
          </w:tcPr>
          <w:p w:rsidR="00DA17D1" w:rsidRPr="00B8135B" w:rsidRDefault="00DA17D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81,1</w:t>
            </w:r>
          </w:p>
        </w:tc>
        <w:tc>
          <w:tcPr>
            <w:tcW w:w="1020" w:type="dxa"/>
            <w:vAlign w:val="center"/>
          </w:tcPr>
          <w:p w:rsidR="00DA17D1" w:rsidRPr="00B8135B" w:rsidRDefault="00DA17D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81,3</w:t>
            </w:r>
          </w:p>
        </w:tc>
        <w:tc>
          <w:tcPr>
            <w:tcW w:w="1020" w:type="dxa"/>
            <w:vAlign w:val="center"/>
          </w:tcPr>
          <w:p w:rsidR="00DA17D1" w:rsidRPr="00B8135B" w:rsidRDefault="00DA17D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81,5</w:t>
            </w:r>
          </w:p>
        </w:tc>
        <w:tc>
          <w:tcPr>
            <w:tcW w:w="1020" w:type="dxa"/>
            <w:vAlign w:val="center"/>
          </w:tcPr>
          <w:p w:rsidR="00DA17D1" w:rsidRPr="00B8135B" w:rsidRDefault="00DA17D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81,7</w:t>
            </w:r>
          </w:p>
        </w:tc>
      </w:tr>
      <w:tr w:rsidR="00DA17D1" w:rsidRPr="00B8135B"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p>
        </w:tc>
        <w:tc>
          <w:tcPr>
            <w:tcW w:w="2835" w:type="dxa"/>
            <w:vAlign w:val="center"/>
          </w:tcPr>
          <w:p w:rsidR="00DA17D1" w:rsidRPr="002E75AC" w:rsidRDefault="00DA17D1" w:rsidP="00E67154">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Доля населения, систематически занимающегося </w:t>
            </w:r>
            <w:r w:rsidR="00E67154">
              <w:rPr>
                <w:rFonts w:ascii="Times New Roman" w:hAnsi="Times New Roman" w:cs="Times New Roman"/>
                <w:sz w:val="24"/>
                <w:szCs w:val="24"/>
              </w:rPr>
              <w:lastRenderedPageBreak/>
              <w:t>физической культурой и спортом</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процент</w:t>
            </w:r>
          </w:p>
        </w:tc>
        <w:tc>
          <w:tcPr>
            <w:tcW w:w="1020" w:type="dxa"/>
            <w:gridSpan w:val="2"/>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47,67</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52,98</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55,00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57,50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60,00</w:t>
            </w:r>
          </w:p>
        </w:tc>
        <w:tc>
          <w:tcPr>
            <w:tcW w:w="1020" w:type="dxa"/>
            <w:vAlign w:val="center"/>
          </w:tcPr>
          <w:p w:rsidR="00DA17D1" w:rsidRPr="00B8135B" w:rsidRDefault="00DA17D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62,00</w:t>
            </w:r>
          </w:p>
        </w:tc>
        <w:tc>
          <w:tcPr>
            <w:tcW w:w="1020" w:type="dxa"/>
            <w:vAlign w:val="center"/>
          </w:tcPr>
          <w:p w:rsidR="00DA17D1" w:rsidRPr="00B8135B" w:rsidRDefault="00DA17D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64,00</w:t>
            </w:r>
          </w:p>
        </w:tc>
        <w:tc>
          <w:tcPr>
            <w:tcW w:w="1020" w:type="dxa"/>
            <w:vAlign w:val="center"/>
          </w:tcPr>
          <w:p w:rsidR="00DA17D1" w:rsidRPr="00B8135B" w:rsidRDefault="00DA17D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66,00</w:t>
            </w:r>
          </w:p>
        </w:tc>
        <w:tc>
          <w:tcPr>
            <w:tcW w:w="1020" w:type="dxa"/>
            <w:vAlign w:val="center"/>
          </w:tcPr>
          <w:p w:rsidR="00DA17D1" w:rsidRPr="00B8135B" w:rsidRDefault="00E67154"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70</w:t>
            </w:r>
            <w:r w:rsidR="00DA17D1" w:rsidRPr="00B8135B">
              <w:rPr>
                <w:rFonts w:ascii="Times New Roman" w:hAnsi="Times New Roman" w:cs="Times New Roman"/>
                <w:sz w:val="24"/>
                <w:szCs w:val="24"/>
              </w:rPr>
              <w:t>,00</w:t>
            </w:r>
          </w:p>
        </w:tc>
      </w:tr>
      <w:tr w:rsidR="00DA17D1" w:rsidRPr="00B8135B"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4</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Доля муниципальных учреждений культуры, здания которых находятся в аварийном состоянии или требуют капитального ремонта, в </w:t>
            </w:r>
            <w:proofErr w:type="gramStart"/>
            <w:r w:rsidRPr="002E75AC">
              <w:rPr>
                <w:rFonts w:ascii="Times New Roman" w:hAnsi="Times New Roman" w:cs="Times New Roman"/>
                <w:sz w:val="24"/>
                <w:szCs w:val="24"/>
              </w:rPr>
              <w:t>общем</w:t>
            </w:r>
            <w:proofErr w:type="gramEnd"/>
            <w:r w:rsidRPr="002E75AC">
              <w:rPr>
                <w:rFonts w:ascii="Times New Roman" w:hAnsi="Times New Roman" w:cs="Times New Roman"/>
                <w:sz w:val="24"/>
                <w:szCs w:val="24"/>
              </w:rPr>
              <w:t xml:space="preserve"> их количестве</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процент</w:t>
            </w:r>
          </w:p>
        </w:tc>
        <w:tc>
          <w:tcPr>
            <w:tcW w:w="1020" w:type="dxa"/>
            <w:gridSpan w:val="2"/>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17,5</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20,00</w:t>
            </w:r>
          </w:p>
        </w:tc>
        <w:tc>
          <w:tcPr>
            <w:tcW w:w="1020" w:type="dxa"/>
            <w:vAlign w:val="center"/>
          </w:tcPr>
          <w:p w:rsidR="00DA17D1" w:rsidRPr="00B8135B" w:rsidRDefault="00DA17D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20,00</w:t>
            </w:r>
          </w:p>
        </w:tc>
        <w:tc>
          <w:tcPr>
            <w:tcW w:w="1020" w:type="dxa"/>
            <w:vAlign w:val="center"/>
          </w:tcPr>
          <w:p w:rsidR="00DA17D1" w:rsidRPr="00B8135B" w:rsidRDefault="004C5E7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15,0</w:t>
            </w:r>
          </w:p>
        </w:tc>
        <w:tc>
          <w:tcPr>
            <w:tcW w:w="1020" w:type="dxa"/>
            <w:vAlign w:val="center"/>
          </w:tcPr>
          <w:p w:rsidR="00DA17D1" w:rsidRPr="00B8135B" w:rsidRDefault="004C5E7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1</w:t>
            </w:r>
            <w:r w:rsidR="00DA17D1" w:rsidRPr="00B8135B">
              <w:rPr>
                <w:rFonts w:ascii="Times New Roman" w:hAnsi="Times New Roman" w:cs="Times New Roman"/>
                <w:sz w:val="24"/>
                <w:szCs w:val="24"/>
              </w:rPr>
              <w:t>0,00</w:t>
            </w:r>
          </w:p>
        </w:tc>
        <w:tc>
          <w:tcPr>
            <w:tcW w:w="1020" w:type="dxa"/>
            <w:vAlign w:val="center"/>
          </w:tcPr>
          <w:p w:rsidR="00DA17D1" w:rsidRPr="00B8135B" w:rsidRDefault="004C5E71" w:rsidP="001D2B81">
            <w:pPr>
              <w:pStyle w:val="ConsPlusNormal"/>
              <w:jc w:val="center"/>
              <w:rPr>
                <w:rFonts w:ascii="Times New Roman" w:hAnsi="Times New Roman" w:cs="Times New Roman"/>
                <w:sz w:val="24"/>
                <w:szCs w:val="24"/>
              </w:rPr>
            </w:pPr>
            <w:r w:rsidRPr="00B8135B">
              <w:rPr>
                <w:rFonts w:ascii="Times New Roman" w:hAnsi="Times New Roman" w:cs="Times New Roman"/>
                <w:sz w:val="24"/>
                <w:szCs w:val="24"/>
              </w:rPr>
              <w:t>5</w:t>
            </w:r>
            <w:r w:rsidR="00DA17D1" w:rsidRPr="00B8135B">
              <w:rPr>
                <w:rFonts w:ascii="Times New Roman" w:hAnsi="Times New Roman" w:cs="Times New Roman"/>
                <w:sz w:val="24"/>
                <w:szCs w:val="24"/>
              </w:rPr>
              <w:t>,00</w:t>
            </w:r>
          </w:p>
        </w:tc>
      </w:tr>
      <w:tr w:rsidR="00C4650D" w:rsidRPr="00011F32" w:rsidTr="001D2B81">
        <w:tc>
          <w:tcPr>
            <w:tcW w:w="541" w:type="dxa"/>
            <w:vAlign w:val="center"/>
          </w:tcPr>
          <w:p w:rsidR="00C4650D" w:rsidRPr="00C4650D" w:rsidRDefault="00C4650D" w:rsidP="009B79E7">
            <w:pPr>
              <w:pStyle w:val="ConsPlusNormal"/>
              <w:jc w:val="center"/>
              <w:rPr>
                <w:rFonts w:ascii="Times New Roman" w:hAnsi="Times New Roman" w:cs="Times New Roman"/>
                <w:sz w:val="24"/>
                <w:szCs w:val="24"/>
              </w:rPr>
            </w:pPr>
            <w:r w:rsidRPr="00C4650D">
              <w:rPr>
                <w:rFonts w:ascii="Times New Roman" w:hAnsi="Times New Roman" w:cs="Times New Roman"/>
                <w:sz w:val="24"/>
                <w:szCs w:val="24"/>
              </w:rPr>
              <w:t>5</w:t>
            </w:r>
          </w:p>
        </w:tc>
        <w:tc>
          <w:tcPr>
            <w:tcW w:w="2835" w:type="dxa"/>
            <w:vAlign w:val="center"/>
          </w:tcPr>
          <w:p w:rsidR="00C4650D" w:rsidRPr="00C4650D" w:rsidRDefault="00C4650D" w:rsidP="009B79E7">
            <w:pPr>
              <w:pStyle w:val="ConsPlusNormal"/>
              <w:jc w:val="both"/>
              <w:rPr>
                <w:rFonts w:ascii="Times New Roman" w:hAnsi="Times New Roman" w:cs="Times New Roman"/>
                <w:sz w:val="24"/>
                <w:szCs w:val="24"/>
              </w:rPr>
            </w:pPr>
            <w:r w:rsidRPr="00C4650D">
              <w:rPr>
                <w:rFonts w:ascii="Times New Roman" w:hAnsi="Times New Roman" w:cs="Times New Roman"/>
                <w:sz w:val="24"/>
                <w:szCs w:val="24"/>
              </w:rPr>
              <w:t>Число посещений культурных мероприятий</w:t>
            </w:r>
          </w:p>
        </w:tc>
        <w:tc>
          <w:tcPr>
            <w:tcW w:w="1020" w:type="dxa"/>
            <w:vAlign w:val="center"/>
          </w:tcPr>
          <w:p w:rsidR="00C4650D" w:rsidRPr="00C4650D" w:rsidRDefault="00C4650D" w:rsidP="009B79E7">
            <w:pPr>
              <w:pStyle w:val="ConsPlusNormal"/>
              <w:jc w:val="center"/>
              <w:rPr>
                <w:rFonts w:ascii="Times New Roman" w:hAnsi="Times New Roman" w:cs="Times New Roman"/>
                <w:sz w:val="24"/>
                <w:szCs w:val="24"/>
              </w:rPr>
            </w:pPr>
            <w:r w:rsidRPr="00C4650D">
              <w:rPr>
                <w:rFonts w:ascii="Times New Roman" w:hAnsi="Times New Roman" w:cs="Times New Roman"/>
                <w:sz w:val="24"/>
                <w:szCs w:val="24"/>
              </w:rPr>
              <w:t>тыс. единиц</w:t>
            </w:r>
          </w:p>
        </w:tc>
        <w:tc>
          <w:tcPr>
            <w:tcW w:w="1020" w:type="dxa"/>
            <w:gridSpan w:val="2"/>
            <w:vAlign w:val="center"/>
          </w:tcPr>
          <w:p w:rsidR="00C4650D" w:rsidRPr="00C4650D" w:rsidRDefault="00C4650D" w:rsidP="009B79E7">
            <w:pPr>
              <w:pStyle w:val="ConsPlusNormal"/>
              <w:jc w:val="center"/>
              <w:rPr>
                <w:rFonts w:ascii="Times New Roman" w:hAnsi="Times New Roman" w:cs="Times New Roman"/>
                <w:sz w:val="24"/>
                <w:szCs w:val="24"/>
              </w:rPr>
            </w:pPr>
            <w:r w:rsidRPr="00C4650D">
              <w:rPr>
                <w:rFonts w:ascii="Times New Roman" w:hAnsi="Times New Roman" w:cs="Times New Roman"/>
                <w:sz w:val="24"/>
                <w:szCs w:val="24"/>
              </w:rPr>
              <w:t>359,8</w:t>
            </w:r>
          </w:p>
        </w:tc>
        <w:tc>
          <w:tcPr>
            <w:tcW w:w="1020" w:type="dxa"/>
            <w:vAlign w:val="center"/>
          </w:tcPr>
          <w:p w:rsidR="00C4650D" w:rsidRPr="00C4650D" w:rsidRDefault="00C4650D" w:rsidP="009B79E7">
            <w:pPr>
              <w:pStyle w:val="ConsPlusNormal"/>
              <w:jc w:val="center"/>
              <w:rPr>
                <w:rFonts w:ascii="Times New Roman" w:hAnsi="Times New Roman" w:cs="Times New Roman"/>
                <w:sz w:val="24"/>
                <w:szCs w:val="24"/>
              </w:rPr>
            </w:pPr>
            <w:r w:rsidRPr="00C4650D">
              <w:rPr>
                <w:rFonts w:ascii="Times New Roman" w:hAnsi="Times New Roman" w:cs="Times New Roman"/>
                <w:sz w:val="24"/>
                <w:szCs w:val="24"/>
              </w:rPr>
              <w:t>490,4</w:t>
            </w:r>
          </w:p>
        </w:tc>
        <w:tc>
          <w:tcPr>
            <w:tcW w:w="1020" w:type="dxa"/>
            <w:vAlign w:val="center"/>
          </w:tcPr>
          <w:p w:rsidR="00C4650D" w:rsidRPr="00C4650D" w:rsidRDefault="00C4650D" w:rsidP="009B79E7">
            <w:pPr>
              <w:pStyle w:val="ConsPlusNormal"/>
              <w:jc w:val="center"/>
              <w:rPr>
                <w:rFonts w:ascii="Times New Roman" w:hAnsi="Times New Roman" w:cs="Times New Roman"/>
                <w:sz w:val="24"/>
                <w:szCs w:val="24"/>
              </w:rPr>
            </w:pPr>
            <w:r w:rsidRPr="00C4650D">
              <w:rPr>
                <w:rFonts w:ascii="Times New Roman" w:hAnsi="Times New Roman" w:cs="Times New Roman"/>
                <w:sz w:val="24"/>
                <w:szCs w:val="24"/>
              </w:rPr>
              <w:t>571,9</w:t>
            </w:r>
          </w:p>
        </w:tc>
        <w:tc>
          <w:tcPr>
            <w:tcW w:w="1020" w:type="dxa"/>
            <w:vAlign w:val="center"/>
          </w:tcPr>
          <w:p w:rsidR="00C4650D" w:rsidRPr="00C4650D" w:rsidRDefault="00C4650D" w:rsidP="009B79E7">
            <w:pPr>
              <w:pStyle w:val="ConsPlusNormal"/>
              <w:jc w:val="center"/>
              <w:rPr>
                <w:rFonts w:ascii="Times New Roman" w:hAnsi="Times New Roman" w:cs="Times New Roman"/>
                <w:sz w:val="24"/>
                <w:szCs w:val="24"/>
              </w:rPr>
            </w:pPr>
            <w:r w:rsidRPr="00C4650D">
              <w:rPr>
                <w:rFonts w:ascii="Times New Roman" w:hAnsi="Times New Roman" w:cs="Times New Roman"/>
                <w:sz w:val="24"/>
                <w:szCs w:val="24"/>
              </w:rPr>
              <w:t>729,6</w:t>
            </w:r>
          </w:p>
        </w:tc>
        <w:tc>
          <w:tcPr>
            <w:tcW w:w="1020" w:type="dxa"/>
            <w:vAlign w:val="center"/>
          </w:tcPr>
          <w:p w:rsidR="00C4650D" w:rsidRPr="00C4650D" w:rsidRDefault="00C4650D" w:rsidP="009B79E7">
            <w:pPr>
              <w:pStyle w:val="ConsPlusNormal"/>
              <w:jc w:val="center"/>
              <w:rPr>
                <w:rFonts w:ascii="Times New Roman" w:hAnsi="Times New Roman" w:cs="Times New Roman"/>
                <w:sz w:val="24"/>
                <w:szCs w:val="24"/>
              </w:rPr>
            </w:pPr>
            <w:r w:rsidRPr="00C4650D">
              <w:rPr>
                <w:rFonts w:ascii="Times New Roman" w:hAnsi="Times New Roman" w:cs="Times New Roman"/>
                <w:sz w:val="24"/>
                <w:szCs w:val="24"/>
              </w:rPr>
              <w:t>808,9</w:t>
            </w:r>
          </w:p>
        </w:tc>
        <w:tc>
          <w:tcPr>
            <w:tcW w:w="1020" w:type="dxa"/>
            <w:vAlign w:val="center"/>
          </w:tcPr>
          <w:p w:rsidR="00C4650D" w:rsidRPr="00C4650D" w:rsidRDefault="00C4650D" w:rsidP="009B79E7">
            <w:pPr>
              <w:pStyle w:val="ConsPlusNormal"/>
              <w:jc w:val="center"/>
              <w:rPr>
                <w:rFonts w:ascii="Times New Roman" w:hAnsi="Times New Roman" w:cs="Times New Roman"/>
                <w:sz w:val="24"/>
                <w:szCs w:val="24"/>
              </w:rPr>
            </w:pPr>
            <w:r w:rsidRPr="00C4650D">
              <w:rPr>
                <w:rFonts w:ascii="Times New Roman" w:hAnsi="Times New Roman" w:cs="Times New Roman"/>
                <w:sz w:val="24"/>
                <w:szCs w:val="24"/>
              </w:rPr>
              <w:t>888,2</w:t>
            </w:r>
          </w:p>
        </w:tc>
        <w:tc>
          <w:tcPr>
            <w:tcW w:w="1020" w:type="dxa"/>
            <w:vAlign w:val="center"/>
          </w:tcPr>
          <w:p w:rsidR="00C4650D" w:rsidRPr="00C4650D" w:rsidRDefault="00C4650D" w:rsidP="009B79E7">
            <w:pPr>
              <w:pStyle w:val="ConsPlusNormal"/>
              <w:jc w:val="center"/>
              <w:rPr>
                <w:rFonts w:ascii="Times New Roman" w:hAnsi="Times New Roman" w:cs="Times New Roman"/>
                <w:sz w:val="24"/>
                <w:szCs w:val="24"/>
              </w:rPr>
            </w:pPr>
            <w:r w:rsidRPr="00C4650D">
              <w:rPr>
                <w:rFonts w:ascii="Times New Roman" w:hAnsi="Times New Roman" w:cs="Times New Roman"/>
                <w:sz w:val="24"/>
                <w:szCs w:val="24"/>
              </w:rPr>
              <w:t>967,5</w:t>
            </w:r>
          </w:p>
        </w:tc>
        <w:tc>
          <w:tcPr>
            <w:tcW w:w="1020" w:type="dxa"/>
            <w:vAlign w:val="center"/>
          </w:tcPr>
          <w:p w:rsidR="00C4650D" w:rsidRPr="00C4650D" w:rsidRDefault="00C4650D" w:rsidP="009B79E7">
            <w:pPr>
              <w:pStyle w:val="ConsPlusNormal"/>
              <w:jc w:val="center"/>
              <w:rPr>
                <w:rFonts w:ascii="Times New Roman" w:hAnsi="Times New Roman" w:cs="Times New Roman"/>
                <w:sz w:val="24"/>
                <w:szCs w:val="24"/>
              </w:rPr>
            </w:pPr>
            <w:r w:rsidRPr="00C4650D">
              <w:rPr>
                <w:rFonts w:ascii="Times New Roman" w:hAnsi="Times New Roman" w:cs="Times New Roman"/>
                <w:sz w:val="24"/>
                <w:szCs w:val="24"/>
              </w:rPr>
              <w:t>1046,8</w:t>
            </w:r>
          </w:p>
        </w:tc>
        <w:tc>
          <w:tcPr>
            <w:tcW w:w="1020" w:type="dxa"/>
            <w:vAlign w:val="center"/>
          </w:tcPr>
          <w:p w:rsidR="00C4650D" w:rsidRPr="00C4650D" w:rsidRDefault="00C4650D" w:rsidP="009B79E7">
            <w:pPr>
              <w:pStyle w:val="ConsPlusNormal"/>
              <w:jc w:val="center"/>
              <w:rPr>
                <w:rFonts w:ascii="Times New Roman" w:hAnsi="Times New Roman" w:cs="Times New Roman"/>
                <w:sz w:val="24"/>
                <w:szCs w:val="24"/>
              </w:rPr>
            </w:pPr>
            <w:r w:rsidRPr="00C4650D">
              <w:rPr>
                <w:rFonts w:ascii="Times New Roman" w:hAnsi="Times New Roman" w:cs="Times New Roman"/>
                <w:sz w:val="24"/>
                <w:szCs w:val="24"/>
              </w:rPr>
              <w:t xml:space="preserve">1210,4 </w:t>
            </w:r>
          </w:p>
        </w:tc>
      </w:tr>
      <w:tr w:rsidR="00DA17D1" w:rsidRPr="002E75AC"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Доля медицинских работников государственного учреждения здравоохранения Омской области, расположенного на территории района, обеспеченных жилыми помещениями за счет муниципального жилищного фонда, от количества медицинских работников, нуждающихся в жилых помещениях (при наличии муниципальной собственности жилищного фонда для предоставления по договорам служебного </w:t>
            </w:r>
            <w:r w:rsidRPr="002E75AC">
              <w:rPr>
                <w:rFonts w:ascii="Times New Roman" w:hAnsi="Times New Roman" w:cs="Times New Roman"/>
                <w:sz w:val="24"/>
                <w:szCs w:val="24"/>
              </w:rPr>
              <w:lastRenderedPageBreak/>
              <w:t>найма)</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процент</w:t>
            </w:r>
          </w:p>
        </w:tc>
        <w:tc>
          <w:tcPr>
            <w:tcW w:w="1020" w:type="dxa"/>
            <w:gridSpan w:val="2"/>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7</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Доля трудоустройства выпускников, завершивших </w:t>
            </w:r>
            <w:proofErr w:type="gramStart"/>
            <w:r w:rsidRPr="002E75AC">
              <w:rPr>
                <w:rFonts w:ascii="Times New Roman" w:hAnsi="Times New Roman" w:cs="Times New Roman"/>
                <w:sz w:val="24"/>
                <w:szCs w:val="24"/>
              </w:rPr>
              <w:t>обучение по</w:t>
            </w:r>
            <w:proofErr w:type="gramEnd"/>
            <w:r w:rsidRPr="002E75AC">
              <w:rPr>
                <w:rFonts w:ascii="Times New Roman" w:hAnsi="Times New Roman" w:cs="Times New Roman"/>
                <w:sz w:val="24"/>
                <w:szCs w:val="24"/>
              </w:rPr>
              <w:t xml:space="preserve"> образовательным программам высшего медицинского образования на основании договора о целевом обучении, в ЦРБ</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процент</w:t>
            </w:r>
          </w:p>
        </w:tc>
        <w:tc>
          <w:tcPr>
            <w:tcW w:w="1020" w:type="dxa"/>
            <w:gridSpan w:val="2"/>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Ввод в действие общей площади жилья</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proofErr w:type="spellStart"/>
            <w:r w:rsidRPr="002E75AC">
              <w:rPr>
                <w:rFonts w:ascii="Times New Roman" w:hAnsi="Times New Roman" w:cs="Times New Roman"/>
                <w:sz w:val="24"/>
                <w:szCs w:val="24"/>
              </w:rPr>
              <w:t>кв</w:t>
            </w:r>
            <w:proofErr w:type="gramStart"/>
            <w:r w:rsidRPr="002E75AC">
              <w:rPr>
                <w:rFonts w:ascii="Times New Roman" w:hAnsi="Times New Roman" w:cs="Times New Roman"/>
                <w:sz w:val="24"/>
                <w:szCs w:val="24"/>
              </w:rPr>
              <w:t>.м</w:t>
            </w:r>
            <w:proofErr w:type="spellEnd"/>
            <w:proofErr w:type="gramEnd"/>
          </w:p>
        </w:tc>
        <w:tc>
          <w:tcPr>
            <w:tcW w:w="1020" w:type="dxa"/>
            <w:gridSpan w:val="2"/>
            <w:vAlign w:val="center"/>
          </w:tcPr>
          <w:p w:rsidR="00DA17D1" w:rsidRPr="00011F32" w:rsidRDefault="00DA17D1" w:rsidP="001D2B81">
            <w:pPr>
              <w:pStyle w:val="ConsPlusNormal"/>
              <w:jc w:val="center"/>
              <w:rPr>
                <w:rFonts w:ascii="Times New Roman" w:hAnsi="Times New Roman" w:cs="Times New Roman"/>
                <w:sz w:val="24"/>
                <w:szCs w:val="24"/>
              </w:rPr>
            </w:pPr>
            <w:r w:rsidRPr="00011F32">
              <w:rPr>
                <w:rFonts w:ascii="Times New Roman" w:hAnsi="Times New Roman" w:cs="Times New Roman"/>
                <w:sz w:val="24"/>
                <w:szCs w:val="24"/>
              </w:rPr>
              <w:t>667</w:t>
            </w:r>
          </w:p>
        </w:tc>
        <w:tc>
          <w:tcPr>
            <w:tcW w:w="1020" w:type="dxa"/>
            <w:vAlign w:val="center"/>
          </w:tcPr>
          <w:p w:rsidR="00DA17D1" w:rsidRPr="00011F32" w:rsidRDefault="00447D66" w:rsidP="001D2B81">
            <w:pPr>
              <w:pStyle w:val="ConsPlusNormal"/>
              <w:jc w:val="center"/>
              <w:rPr>
                <w:rFonts w:ascii="Times New Roman" w:hAnsi="Times New Roman" w:cs="Times New Roman"/>
                <w:sz w:val="24"/>
                <w:szCs w:val="24"/>
                <w:lang w:val="en-US"/>
              </w:rPr>
            </w:pPr>
            <w:r w:rsidRPr="00011F32">
              <w:rPr>
                <w:rFonts w:ascii="Times New Roman" w:hAnsi="Times New Roman" w:cs="Times New Roman"/>
                <w:sz w:val="24"/>
                <w:szCs w:val="24"/>
              </w:rPr>
              <w:t>804</w:t>
            </w:r>
          </w:p>
        </w:tc>
        <w:tc>
          <w:tcPr>
            <w:tcW w:w="1020" w:type="dxa"/>
            <w:vAlign w:val="center"/>
          </w:tcPr>
          <w:p w:rsidR="00DA17D1" w:rsidRPr="00011F32" w:rsidRDefault="00DA17D1" w:rsidP="00011F32">
            <w:pPr>
              <w:pStyle w:val="ConsPlusNormal"/>
              <w:jc w:val="center"/>
              <w:rPr>
                <w:rFonts w:ascii="Times New Roman" w:hAnsi="Times New Roman" w:cs="Times New Roman"/>
                <w:sz w:val="24"/>
                <w:szCs w:val="24"/>
              </w:rPr>
            </w:pPr>
            <w:r w:rsidRPr="00011F32">
              <w:rPr>
                <w:rFonts w:ascii="Times New Roman" w:hAnsi="Times New Roman" w:cs="Times New Roman"/>
                <w:sz w:val="24"/>
                <w:szCs w:val="24"/>
              </w:rPr>
              <w:t>1</w:t>
            </w:r>
            <w:r w:rsidR="00011F32" w:rsidRPr="00011F32">
              <w:rPr>
                <w:rFonts w:ascii="Times New Roman" w:hAnsi="Times New Roman" w:cs="Times New Roman"/>
                <w:sz w:val="24"/>
                <w:szCs w:val="24"/>
              </w:rPr>
              <w:t>200</w:t>
            </w:r>
          </w:p>
        </w:tc>
        <w:tc>
          <w:tcPr>
            <w:tcW w:w="1020" w:type="dxa"/>
            <w:vAlign w:val="center"/>
          </w:tcPr>
          <w:p w:rsidR="00DA17D1" w:rsidRPr="00011F32" w:rsidRDefault="00011F32" w:rsidP="001D2B81">
            <w:pPr>
              <w:pStyle w:val="ConsPlusNormal"/>
              <w:jc w:val="center"/>
              <w:rPr>
                <w:rFonts w:ascii="Times New Roman" w:hAnsi="Times New Roman" w:cs="Times New Roman"/>
                <w:sz w:val="24"/>
                <w:szCs w:val="24"/>
              </w:rPr>
            </w:pPr>
            <w:r w:rsidRPr="00011F32">
              <w:rPr>
                <w:rFonts w:ascii="Times New Roman" w:hAnsi="Times New Roman" w:cs="Times New Roman"/>
                <w:sz w:val="24"/>
                <w:szCs w:val="24"/>
              </w:rPr>
              <w:t>11</w:t>
            </w:r>
            <w:r w:rsidR="00DA17D1" w:rsidRPr="00011F32">
              <w:rPr>
                <w:rFonts w:ascii="Times New Roman" w:hAnsi="Times New Roman" w:cs="Times New Roman"/>
                <w:sz w:val="24"/>
                <w:szCs w:val="24"/>
              </w:rPr>
              <w:t>00</w:t>
            </w:r>
          </w:p>
        </w:tc>
        <w:tc>
          <w:tcPr>
            <w:tcW w:w="1020" w:type="dxa"/>
            <w:vAlign w:val="center"/>
          </w:tcPr>
          <w:p w:rsidR="00DA17D1" w:rsidRPr="00011F32" w:rsidRDefault="00011F32" w:rsidP="001D2B81">
            <w:pPr>
              <w:pStyle w:val="ConsPlusNormal"/>
              <w:jc w:val="center"/>
              <w:rPr>
                <w:rFonts w:ascii="Times New Roman" w:hAnsi="Times New Roman" w:cs="Times New Roman"/>
                <w:sz w:val="24"/>
                <w:szCs w:val="24"/>
              </w:rPr>
            </w:pPr>
            <w:r w:rsidRPr="00011F32">
              <w:rPr>
                <w:rFonts w:ascii="Times New Roman" w:hAnsi="Times New Roman" w:cs="Times New Roman"/>
                <w:sz w:val="24"/>
                <w:szCs w:val="24"/>
              </w:rPr>
              <w:t>12</w:t>
            </w:r>
            <w:r w:rsidR="00DA17D1" w:rsidRPr="00011F32">
              <w:rPr>
                <w:rFonts w:ascii="Times New Roman" w:hAnsi="Times New Roman" w:cs="Times New Roman"/>
                <w:sz w:val="24"/>
                <w:szCs w:val="24"/>
              </w:rPr>
              <w:t>00</w:t>
            </w:r>
          </w:p>
        </w:tc>
        <w:tc>
          <w:tcPr>
            <w:tcW w:w="1020" w:type="dxa"/>
            <w:vAlign w:val="center"/>
          </w:tcPr>
          <w:p w:rsidR="00DA17D1" w:rsidRPr="00011F32" w:rsidRDefault="00011F32" w:rsidP="001D2B81">
            <w:pPr>
              <w:pStyle w:val="ConsPlusNormal"/>
              <w:jc w:val="center"/>
              <w:rPr>
                <w:rFonts w:ascii="Times New Roman" w:hAnsi="Times New Roman" w:cs="Times New Roman"/>
                <w:sz w:val="24"/>
                <w:szCs w:val="24"/>
              </w:rPr>
            </w:pPr>
            <w:r w:rsidRPr="00011F32">
              <w:rPr>
                <w:rFonts w:ascii="Times New Roman" w:hAnsi="Times New Roman" w:cs="Times New Roman"/>
                <w:sz w:val="24"/>
                <w:szCs w:val="24"/>
              </w:rPr>
              <w:t>11</w:t>
            </w:r>
            <w:r w:rsidR="00DA17D1" w:rsidRPr="00011F32">
              <w:rPr>
                <w:rFonts w:ascii="Times New Roman" w:hAnsi="Times New Roman" w:cs="Times New Roman"/>
                <w:sz w:val="24"/>
                <w:szCs w:val="24"/>
              </w:rPr>
              <w:t>00</w:t>
            </w:r>
          </w:p>
        </w:tc>
        <w:tc>
          <w:tcPr>
            <w:tcW w:w="1020" w:type="dxa"/>
            <w:vAlign w:val="center"/>
          </w:tcPr>
          <w:p w:rsidR="00DA17D1" w:rsidRPr="00011F32" w:rsidRDefault="00011F32" w:rsidP="001D2B81">
            <w:pPr>
              <w:pStyle w:val="ConsPlusNormal"/>
              <w:jc w:val="center"/>
              <w:rPr>
                <w:rFonts w:ascii="Times New Roman" w:hAnsi="Times New Roman" w:cs="Times New Roman"/>
                <w:sz w:val="24"/>
                <w:szCs w:val="24"/>
              </w:rPr>
            </w:pPr>
            <w:r w:rsidRPr="00011F32">
              <w:rPr>
                <w:rFonts w:ascii="Times New Roman" w:hAnsi="Times New Roman" w:cs="Times New Roman"/>
                <w:sz w:val="24"/>
                <w:szCs w:val="24"/>
              </w:rPr>
              <w:t>12</w:t>
            </w:r>
            <w:r w:rsidR="00DA17D1" w:rsidRPr="00011F32">
              <w:rPr>
                <w:rFonts w:ascii="Times New Roman" w:hAnsi="Times New Roman" w:cs="Times New Roman"/>
                <w:sz w:val="24"/>
                <w:szCs w:val="24"/>
              </w:rPr>
              <w:t>00</w:t>
            </w:r>
          </w:p>
        </w:tc>
        <w:tc>
          <w:tcPr>
            <w:tcW w:w="1020" w:type="dxa"/>
            <w:vAlign w:val="center"/>
          </w:tcPr>
          <w:p w:rsidR="00DA17D1" w:rsidRPr="00011F32" w:rsidRDefault="00011F32" w:rsidP="001D2B81">
            <w:pPr>
              <w:pStyle w:val="ConsPlusNormal"/>
              <w:jc w:val="center"/>
              <w:rPr>
                <w:rFonts w:ascii="Times New Roman" w:hAnsi="Times New Roman" w:cs="Times New Roman"/>
                <w:sz w:val="24"/>
                <w:szCs w:val="24"/>
              </w:rPr>
            </w:pPr>
            <w:r w:rsidRPr="00011F32">
              <w:rPr>
                <w:rFonts w:ascii="Times New Roman" w:hAnsi="Times New Roman" w:cs="Times New Roman"/>
                <w:sz w:val="24"/>
                <w:szCs w:val="24"/>
              </w:rPr>
              <w:t>11</w:t>
            </w:r>
            <w:r w:rsidR="00DA17D1" w:rsidRPr="00011F32">
              <w:rPr>
                <w:rFonts w:ascii="Times New Roman" w:hAnsi="Times New Roman" w:cs="Times New Roman"/>
                <w:sz w:val="24"/>
                <w:szCs w:val="24"/>
              </w:rPr>
              <w:t>00</w:t>
            </w:r>
          </w:p>
        </w:tc>
        <w:tc>
          <w:tcPr>
            <w:tcW w:w="1020" w:type="dxa"/>
            <w:vAlign w:val="center"/>
          </w:tcPr>
          <w:p w:rsidR="00DA17D1" w:rsidRPr="00011F32" w:rsidRDefault="00011F32" w:rsidP="001D2B81">
            <w:pPr>
              <w:pStyle w:val="ConsPlusNormal"/>
              <w:jc w:val="center"/>
              <w:rPr>
                <w:rFonts w:ascii="Times New Roman" w:hAnsi="Times New Roman" w:cs="Times New Roman"/>
                <w:sz w:val="24"/>
                <w:szCs w:val="24"/>
              </w:rPr>
            </w:pPr>
            <w:r w:rsidRPr="00011F32">
              <w:rPr>
                <w:rFonts w:ascii="Times New Roman" w:hAnsi="Times New Roman" w:cs="Times New Roman"/>
                <w:sz w:val="24"/>
                <w:szCs w:val="24"/>
              </w:rPr>
              <w:t>12</w:t>
            </w:r>
            <w:r w:rsidR="00DA17D1" w:rsidRPr="00011F32">
              <w:rPr>
                <w:rFonts w:ascii="Times New Roman" w:hAnsi="Times New Roman" w:cs="Times New Roman"/>
                <w:sz w:val="24"/>
                <w:szCs w:val="24"/>
              </w:rPr>
              <w:t>00</w:t>
            </w:r>
          </w:p>
        </w:tc>
      </w:tr>
      <w:tr w:rsidR="00893275" w:rsidRPr="00F80ACE" w:rsidTr="001D2B81">
        <w:tc>
          <w:tcPr>
            <w:tcW w:w="541" w:type="dxa"/>
            <w:vAlign w:val="center"/>
          </w:tcPr>
          <w:p w:rsidR="00893275" w:rsidRPr="002E75AC" w:rsidRDefault="00893275"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vAlign w:val="center"/>
          </w:tcPr>
          <w:p w:rsidR="00893275" w:rsidRPr="002E75AC" w:rsidRDefault="00893275" w:rsidP="001D2B81">
            <w:pPr>
              <w:pStyle w:val="ConsPlusNormal"/>
              <w:jc w:val="both"/>
              <w:rPr>
                <w:rFonts w:ascii="Times New Roman" w:hAnsi="Times New Roman" w:cs="Times New Roman"/>
                <w:sz w:val="24"/>
                <w:szCs w:val="24"/>
              </w:rPr>
            </w:pPr>
            <w:r>
              <w:rPr>
                <w:rFonts w:ascii="Times New Roman" w:hAnsi="Times New Roman" w:cs="Times New Roman"/>
                <w:sz w:val="24"/>
                <w:szCs w:val="24"/>
              </w:rPr>
              <w:t>Удельный вес численности населения, вовлеченного в добровольческую (волонтерскую) деятельность, от общей численности населения</w:t>
            </w:r>
          </w:p>
        </w:tc>
        <w:tc>
          <w:tcPr>
            <w:tcW w:w="1020" w:type="dxa"/>
            <w:vAlign w:val="center"/>
          </w:tcPr>
          <w:p w:rsidR="00893275" w:rsidRPr="002E75AC" w:rsidRDefault="00893275"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20" w:type="dxa"/>
            <w:gridSpan w:val="2"/>
            <w:vAlign w:val="center"/>
          </w:tcPr>
          <w:p w:rsidR="00893275" w:rsidRPr="00011F32" w:rsidRDefault="00893275"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1020" w:type="dxa"/>
            <w:vAlign w:val="center"/>
          </w:tcPr>
          <w:p w:rsidR="00893275" w:rsidRPr="00011F32" w:rsidRDefault="00893275"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020" w:type="dxa"/>
            <w:vAlign w:val="center"/>
          </w:tcPr>
          <w:p w:rsidR="00893275" w:rsidRPr="00011F32" w:rsidRDefault="00893275" w:rsidP="00011F32">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020" w:type="dxa"/>
            <w:vAlign w:val="center"/>
          </w:tcPr>
          <w:p w:rsidR="00893275" w:rsidRPr="00011F32" w:rsidRDefault="00893275"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020" w:type="dxa"/>
            <w:vAlign w:val="center"/>
          </w:tcPr>
          <w:p w:rsidR="00893275" w:rsidRPr="00011F32" w:rsidRDefault="00893275"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020" w:type="dxa"/>
            <w:vAlign w:val="center"/>
          </w:tcPr>
          <w:p w:rsidR="00893275" w:rsidRPr="00011F32" w:rsidRDefault="00893275"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020" w:type="dxa"/>
            <w:vAlign w:val="center"/>
          </w:tcPr>
          <w:p w:rsidR="00893275" w:rsidRPr="00011F32" w:rsidRDefault="00893275"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020" w:type="dxa"/>
            <w:vAlign w:val="center"/>
          </w:tcPr>
          <w:p w:rsidR="00893275" w:rsidRPr="00011F32" w:rsidRDefault="00893275"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020" w:type="dxa"/>
            <w:vAlign w:val="center"/>
          </w:tcPr>
          <w:p w:rsidR="00893275" w:rsidRPr="00011F32" w:rsidRDefault="00893275"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r>
      <w:tr w:rsidR="00EF56A0" w:rsidRPr="00F80ACE" w:rsidTr="001D2B81">
        <w:tc>
          <w:tcPr>
            <w:tcW w:w="541" w:type="dxa"/>
            <w:vAlign w:val="center"/>
          </w:tcPr>
          <w:p w:rsidR="00EF56A0" w:rsidRDefault="00EF56A0"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vAlign w:val="center"/>
          </w:tcPr>
          <w:p w:rsidR="00EF56A0" w:rsidRDefault="00EF56A0" w:rsidP="001D2B81">
            <w:pPr>
              <w:pStyle w:val="ConsPlusNormal"/>
              <w:jc w:val="both"/>
              <w:rPr>
                <w:rFonts w:ascii="Times New Roman" w:hAnsi="Times New Roman" w:cs="Times New Roman"/>
                <w:sz w:val="24"/>
                <w:szCs w:val="24"/>
              </w:rPr>
            </w:pPr>
            <w:r>
              <w:rPr>
                <w:rFonts w:ascii="Times New Roman" w:hAnsi="Times New Roman" w:cs="Times New Roman"/>
                <w:sz w:val="24"/>
                <w:szCs w:val="24"/>
              </w:rPr>
              <w:t>Мероприятия по поддержке добровольческой (волонтерской) деятельности в рамках муниципальных программ по реализации молодежной политики</w:t>
            </w:r>
          </w:p>
        </w:tc>
        <w:tc>
          <w:tcPr>
            <w:tcW w:w="1020" w:type="dxa"/>
            <w:vAlign w:val="center"/>
          </w:tcPr>
          <w:p w:rsidR="00EF56A0" w:rsidRDefault="00EF56A0"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w:t>
            </w:r>
          </w:p>
        </w:tc>
        <w:tc>
          <w:tcPr>
            <w:tcW w:w="1020" w:type="dxa"/>
            <w:gridSpan w:val="2"/>
            <w:vAlign w:val="center"/>
          </w:tcPr>
          <w:p w:rsidR="00EF56A0" w:rsidRDefault="00EF56A0"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46</w:t>
            </w:r>
          </w:p>
        </w:tc>
        <w:tc>
          <w:tcPr>
            <w:tcW w:w="1020" w:type="dxa"/>
            <w:vAlign w:val="center"/>
          </w:tcPr>
          <w:p w:rsidR="00EF56A0" w:rsidRDefault="00EF56A0"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1020" w:type="dxa"/>
            <w:vAlign w:val="center"/>
          </w:tcPr>
          <w:p w:rsidR="00EF56A0" w:rsidRDefault="00EF56A0" w:rsidP="00011F32">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020" w:type="dxa"/>
            <w:vAlign w:val="center"/>
          </w:tcPr>
          <w:p w:rsidR="00EF56A0" w:rsidRDefault="00EF56A0"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020" w:type="dxa"/>
            <w:vAlign w:val="center"/>
          </w:tcPr>
          <w:p w:rsidR="00EF56A0" w:rsidRDefault="00EF56A0"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020" w:type="dxa"/>
            <w:vAlign w:val="center"/>
          </w:tcPr>
          <w:p w:rsidR="00EF56A0" w:rsidRDefault="00EF56A0"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020" w:type="dxa"/>
            <w:vAlign w:val="center"/>
          </w:tcPr>
          <w:p w:rsidR="00EF56A0" w:rsidRDefault="00EF56A0"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020" w:type="dxa"/>
            <w:vAlign w:val="center"/>
          </w:tcPr>
          <w:p w:rsidR="00EF56A0" w:rsidRDefault="00EF56A0"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020" w:type="dxa"/>
            <w:vAlign w:val="center"/>
          </w:tcPr>
          <w:p w:rsidR="00EF56A0" w:rsidRDefault="00EF56A0"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r>
      <w:tr w:rsidR="00DA17D1" w:rsidRPr="00F80ACE" w:rsidTr="001D2B81">
        <w:tc>
          <w:tcPr>
            <w:tcW w:w="13576" w:type="dxa"/>
            <w:gridSpan w:val="13"/>
            <w:vAlign w:val="center"/>
          </w:tcPr>
          <w:p w:rsidR="00DA17D1" w:rsidRPr="00F80ACE" w:rsidRDefault="00DA17D1" w:rsidP="001D2B81">
            <w:pPr>
              <w:pStyle w:val="ConsPlusNormal"/>
              <w:jc w:val="center"/>
              <w:outlineLvl w:val="2"/>
              <w:rPr>
                <w:rFonts w:ascii="Times New Roman" w:hAnsi="Times New Roman" w:cs="Times New Roman"/>
                <w:sz w:val="24"/>
                <w:szCs w:val="24"/>
              </w:rPr>
            </w:pPr>
            <w:r w:rsidRPr="00F80ACE">
              <w:rPr>
                <w:rFonts w:ascii="Times New Roman" w:hAnsi="Times New Roman" w:cs="Times New Roman"/>
                <w:sz w:val="24"/>
                <w:szCs w:val="24"/>
              </w:rPr>
              <w:t>Повышение конкурентоспособности экономики района</w:t>
            </w:r>
          </w:p>
        </w:tc>
      </w:tr>
      <w:tr w:rsidR="00DA17D1" w:rsidRPr="003970B4"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Объем инвестиций в </w:t>
            </w:r>
            <w:r w:rsidRPr="002E75AC">
              <w:rPr>
                <w:rFonts w:ascii="Times New Roman" w:hAnsi="Times New Roman" w:cs="Times New Roman"/>
                <w:sz w:val="24"/>
                <w:szCs w:val="24"/>
              </w:rPr>
              <w:lastRenderedPageBreak/>
              <w:t>основной капитал</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 xml:space="preserve">тыс. </w:t>
            </w:r>
            <w:r w:rsidRPr="002E75AC">
              <w:rPr>
                <w:rFonts w:ascii="Times New Roman" w:hAnsi="Times New Roman" w:cs="Times New Roman"/>
                <w:sz w:val="24"/>
                <w:szCs w:val="24"/>
              </w:rPr>
              <w:lastRenderedPageBreak/>
              <w:t>рублей</w:t>
            </w:r>
          </w:p>
        </w:tc>
        <w:tc>
          <w:tcPr>
            <w:tcW w:w="1020" w:type="dxa"/>
            <w:gridSpan w:val="2"/>
            <w:vAlign w:val="center"/>
          </w:tcPr>
          <w:p w:rsidR="00DA17D1" w:rsidRPr="006F1D1B" w:rsidRDefault="00330A7B" w:rsidP="001D2B81">
            <w:pPr>
              <w:pStyle w:val="ConsPlusNormal"/>
              <w:jc w:val="center"/>
              <w:rPr>
                <w:rFonts w:ascii="Times New Roman" w:hAnsi="Times New Roman" w:cs="Times New Roman"/>
                <w:sz w:val="24"/>
                <w:szCs w:val="24"/>
              </w:rPr>
            </w:pPr>
            <w:r w:rsidRPr="006F1D1B">
              <w:rPr>
                <w:rFonts w:ascii="Times New Roman" w:hAnsi="Times New Roman" w:cs="Times New Roman"/>
                <w:sz w:val="24"/>
                <w:szCs w:val="24"/>
              </w:rPr>
              <w:lastRenderedPageBreak/>
              <w:t>551990</w:t>
            </w:r>
          </w:p>
        </w:tc>
        <w:tc>
          <w:tcPr>
            <w:tcW w:w="1020" w:type="dxa"/>
            <w:vAlign w:val="center"/>
          </w:tcPr>
          <w:p w:rsidR="00DA17D1" w:rsidRPr="006F1D1B" w:rsidRDefault="00330A7B" w:rsidP="001D2B81">
            <w:pPr>
              <w:pStyle w:val="ConsPlusNormal"/>
              <w:jc w:val="center"/>
              <w:rPr>
                <w:rFonts w:ascii="Times New Roman" w:hAnsi="Times New Roman" w:cs="Times New Roman"/>
                <w:sz w:val="24"/>
                <w:szCs w:val="24"/>
              </w:rPr>
            </w:pPr>
            <w:r w:rsidRPr="006F1D1B">
              <w:rPr>
                <w:rFonts w:ascii="Times New Roman" w:hAnsi="Times New Roman" w:cs="Times New Roman"/>
                <w:sz w:val="24"/>
                <w:szCs w:val="24"/>
              </w:rPr>
              <w:t>547799</w:t>
            </w:r>
          </w:p>
        </w:tc>
        <w:tc>
          <w:tcPr>
            <w:tcW w:w="1020" w:type="dxa"/>
            <w:vAlign w:val="center"/>
          </w:tcPr>
          <w:p w:rsidR="00DA17D1" w:rsidRPr="006F1D1B" w:rsidRDefault="006F1D1B" w:rsidP="001D2B81">
            <w:pPr>
              <w:pStyle w:val="ConsPlusNormal"/>
              <w:jc w:val="center"/>
              <w:rPr>
                <w:rFonts w:ascii="Times New Roman" w:hAnsi="Times New Roman" w:cs="Times New Roman"/>
                <w:sz w:val="24"/>
                <w:szCs w:val="24"/>
              </w:rPr>
            </w:pPr>
            <w:r w:rsidRPr="006F1D1B">
              <w:rPr>
                <w:rFonts w:ascii="Times New Roman" w:hAnsi="Times New Roman" w:cs="Times New Roman"/>
                <w:sz w:val="24"/>
                <w:szCs w:val="24"/>
              </w:rPr>
              <w:t>560000</w:t>
            </w:r>
          </w:p>
        </w:tc>
        <w:tc>
          <w:tcPr>
            <w:tcW w:w="1020" w:type="dxa"/>
            <w:vAlign w:val="center"/>
          </w:tcPr>
          <w:p w:rsidR="00DA17D1" w:rsidRPr="006F1D1B" w:rsidRDefault="006F1D1B" w:rsidP="001D2B81">
            <w:pPr>
              <w:pStyle w:val="ConsPlusNormal"/>
              <w:jc w:val="center"/>
              <w:rPr>
                <w:rFonts w:ascii="Times New Roman" w:hAnsi="Times New Roman" w:cs="Times New Roman"/>
                <w:sz w:val="24"/>
                <w:szCs w:val="24"/>
              </w:rPr>
            </w:pPr>
            <w:r w:rsidRPr="006F1D1B">
              <w:rPr>
                <w:rFonts w:ascii="Times New Roman" w:hAnsi="Times New Roman" w:cs="Times New Roman"/>
                <w:sz w:val="24"/>
                <w:szCs w:val="24"/>
              </w:rPr>
              <w:t>560000</w:t>
            </w:r>
          </w:p>
        </w:tc>
        <w:tc>
          <w:tcPr>
            <w:tcW w:w="1020" w:type="dxa"/>
            <w:vAlign w:val="center"/>
          </w:tcPr>
          <w:p w:rsidR="00DA17D1" w:rsidRPr="006F1D1B" w:rsidRDefault="006F1D1B" w:rsidP="001D2B81">
            <w:pPr>
              <w:pStyle w:val="ConsPlusNormal"/>
              <w:jc w:val="center"/>
              <w:rPr>
                <w:rFonts w:ascii="Times New Roman" w:hAnsi="Times New Roman" w:cs="Times New Roman"/>
                <w:sz w:val="24"/>
                <w:szCs w:val="24"/>
              </w:rPr>
            </w:pPr>
            <w:r w:rsidRPr="006F1D1B">
              <w:rPr>
                <w:rFonts w:ascii="Times New Roman" w:hAnsi="Times New Roman" w:cs="Times New Roman"/>
                <w:sz w:val="24"/>
                <w:szCs w:val="24"/>
              </w:rPr>
              <w:t>570000</w:t>
            </w:r>
          </w:p>
        </w:tc>
        <w:tc>
          <w:tcPr>
            <w:tcW w:w="1020" w:type="dxa"/>
            <w:vAlign w:val="center"/>
          </w:tcPr>
          <w:p w:rsidR="00DA17D1" w:rsidRPr="006F1D1B" w:rsidRDefault="006F1D1B" w:rsidP="001D2B81">
            <w:pPr>
              <w:pStyle w:val="ConsPlusNormal"/>
              <w:jc w:val="center"/>
              <w:rPr>
                <w:rFonts w:ascii="Times New Roman" w:hAnsi="Times New Roman" w:cs="Times New Roman"/>
                <w:sz w:val="24"/>
                <w:szCs w:val="24"/>
              </w:rPr>
            </w:pPr>
            <w:r w:rsidRPr="006F1D1B">
              <w:rPr>
                <w:rFonts w:ascii="Times New Roman" w:hAnsi="Times New Roman" w:cs="Times New Roman"/>
                <w:sz w:val="24"/>
                <w:szCs w:val="24"/>
              </w:rPr>
              <w:t>570000</w:t>
            </w:r>
          </w:p>
        </w:tc>
        <w:tc>
          <w:tcPr>
            <w:tcW w:w="1020" w:type="dxa"/>
            <w:vAlign w:val="center"/>
          </w:tcPr>
          <w:p w:rsidR="00DA17D1" w:rsidRPr="006F1D1B" w:rsidRDefault="006F1D1B" w:rsidP="001D2B81">
            <w:pPr>
              <w:pStyle w:val="ConsPlusNormal"/>
              <w:jc w:val="center"/>
              <w:rPr>
                <w:rFonts w:ascii="Times New Roman" w:hAnsi="Times New Roman" w:cs="Times New Roman"/>
                <w:sz w:val="24"/>
                <w:szCs w:val="24"/>
              </w:rPr>
            </w:pPr>
            <w:r w:rsidRPr="006F1D1B">
              <w:rPr>
                <w:rFonts w:ascii="Times New Roman" w:hAnsi="Times New Roman" w:cs="Times New Roman"/>
                <w:sz w:val="24"/>
                <w:szCs w:val="24"/>
              </w:rPr>
              <w:t>600000</w:t>
            </w:r>
          </w:p>
        </w:tc>
        <w:tc>
          <w:tcPr>
            <w:tcW w:w="1020" w:type="dxa"/>
            <w:vAlign w:val="center"/>
          </w:tcPr>
          <w:p w:rsidR="00DA17D1" w:rsidRPr="006F1D1B" w:rsidRDefault="006F1D1B" w:rsidP="001D2B81">
            <w:pPr>
              <w:pStyle w:val="ConsPlusNormal"/>
              <w:jc w:val="center"/>
              <w:rPr>
                <w:rFonts w:ascii="Times New Roman" w:hAnsi="Times New Roman" w:cs="Times New Roman"/>
                <w:sz w:val="24"/>
                <w:szCs w:val="24"/>
              </w:rPr>
            </w:pPr>
            <w:r w:rsidRPr="006F1D1B">
              <w:rPr>
                <w:rFonts w:ascii="Times New Roman" w:hAnsi="Times New Roman" w:cs="Times New Roman"/>
                <w:sz w:val="24"/>
                <w:szCs w:val="24"/>
              </w:rPr>
              <w:t>600000</w:t>
            </w:r>
          </w:p>
        </w:tc>
        <w:tc>
          <w:tcPr>
            <w:tcW w:w="1020" w:type="dxa"/>
            <w:vAlign w:val="center"/>
          </w:tcPr>
          <w:p w:rsidR="00DA17D1" w:rsidRPr="006F1D1B" w:rsidRDefault="006F1D1B" w:rsidP="001D2B81">
            <w:pPr>
              <w:pStyle w:val="ConsPlusNormal"/>
              <w:jc w:val="center"/>
              <w:rPr>
                <w:rFonts w:ascii="Times New Roman" w:hAnsi="Times New Roman" w:cs="Times New Roman"/>
                <w:sz w:val="24"/>
                <w:szCs w:val="24"/>
              </w:rPr>
            </w:pPr>
            <w:r w:rsidRPr="006F1D1B">
              <w:rPr>
                <w:rFonts w:ascii="Times New Roman" w:hAnsi="Times New Roman" w:cs="Times New Roman"/>
                <w:sz w:val="24"/>
                <w:szCs w:val="24"/>
              </w:rPr>
              <w:t>630000</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2</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Объем внебюджетных инвестиций в основной капитал в расчете на одного жителя</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рублей</w:t>
            </w:r>
          </w:p>
        </w:tc>
        <w:tc>
          <w:tcPr>
            <w:tcW w:w="1020" w:type="dxa"/>
            <w:gridSpan w:val="2"/>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6093,8</w:t>
            </w:r>
          </w:p>
        </w:tc>
        <w:tc>
          <w:tcPr>
            <w:tcW w:w="1020" w:type="dxa"/>
            <w:vAlign w:val="center"/>
          </w:tcPr>
          <w:p w:rsidR="00DA17D1" w:rsidRPr="002E75AC" w:rsidRDefault="00E928C2"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2028,5</w:t>
            </w:r>
          </w:p>
        </w:tc>
        <w:tc>
          <w:tcPr>
            <w:tcW w:w="1020" w:type="dxa"/>
            <w:vAlign w:val="center"/>
          </w:tcPr>
          <w:p w:rsidR="00DA17D1" w:rsidRPr="002E75AC" w:rsidRDefault="006F1D1B"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3099,2</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2217,2</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2265,9</w:t>
            </w:r>
          </w:p>
        </w:tc>
        <w:tc>
          <w:tcPr>
            <w:tcW w:w="1020" w:type="dxa"/>
            <w:vAlign w:val="center"/>
          </w:tcPr>
          <w:p w:rsidR="00DA17D1" w:rsidRPr="00F667B4" w:rsidRDefault="00DA17D1"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2600,00</w:t>
            </w:r>
          </w:p>
        </w:tc>
        <w:tc>
          <w:tcPr>
            <w:tcW w:w="1020" w:type="dxa"/>
            <w:vAlign w:val="center"/>
          </w:tcPr>
          <w:p w:rsidR="00DA17D1" w:rsidRPr="00F667B4" w:rsidRDefault="00DA17D1"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2600,00</w:t>
            </w:r>
          </w:p>
        </w:tc>
        <w:tc>
          <w:tcPr>
            <w:tcW w:w="1020" w:type="dxa"/>
            <w:vAlign w:val="center"/>
          </w:tcPr>
          <w:p w:rsidR="00DA17D1" w:rsidRPr="00F667B4" w:rsidRDefault="00DA17D1"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2600,00</w:t>
            </w:r>
          </w:p>
        </w:tc>
        <w:tc>
          <w:tcPr>
            <w:tcW w:w="1020" w:type="dxa"/>
            <w:vAlign w:val="center"/>
          </w:tcPr>
          <w:p w:rsidR="00DA17D1" w:rsidRPr="00F667B4" w:rsidRDefault="00DA17D1"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2600,00</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3</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Объем отгруженных товаров собственного производства, выполненных работ и услуг собственными силами по фактическим видам экономической деятельности</w:t>
            </w:r>
          </w:p>
        </w:tc>
        <w:tc>
          <w:tcPr>
            <w:tcW w:w="1020" w:type="dxa"/>
            <w:vAlign w:val="center"/>
          </w:tcPr>
          <w:p w:rsidR="00DA17D1" w:rsidRPr="003970B4" w:rsidRDefault="00DA17D1" w:rsidP="001D2B81">
            <w:pPr>
              <w:pStyle w:val="ConsPlusNormal"/>
              <w:jc w:val="center"/>
              <w:rPr>
                <w:rFonts w:ascii="Times New Roman" w:hAnsi="Times New Roman" w:cs="Times New Roman"/>
                <w:sz w:val="24"/>
                <w:szCs w:val="24"/>
                <w:highlight w:val="red"/>
              </w:rPr>
            </w:pPr>
            <w:r w:rsidRPr="002E75AC">
              <w:rPr>
                <w:rFonts w:ascii="Times New Roman" w:hAnsi="Times New Roman" w:cs="Times New Roman"/>
                <w:sz w:val="24"/>
                <w:szCs w:val="24"/>
              </w:rPr>
              <w:t>тыс. рублей</w:t>
            </w:r>
          </w:p>
        </w:tc>
        <w:tc>
          <w:tcPr>
            <w:tcW w:w="1020" w:type="dxa"/>
            <w:gridSpan w:val="2"/>
            <w:vAlign w:val="center"/>
          </w:tcPr>
          <w:p w:rsidR="00DA17D1" w:rsidRPr="00B142EE" w:rsidRDefault="00B142EE" w:rsidP="001D2B81">
            <w:pPr>
              <w:pStyle w:val="ConsPlusNormal"/>
              <w:jc w:val="center"/>
              <w:rPr>
                <w:rFonts w:ascii="Times New Roman" w:hAnsi="Times New Roman" w:cs="Times New Roman"/>
                <w:sz w:val="24"/>
                <w:szCs w:val="24"/>
              </w:rPr>
            </w:pPr>
            <w:r w:rsidRPr="00B142EE">
              <w:rPr>
                <w:rFonts w:ascii="Times New Roman" w:hAnsi="Times New Roman" w:cs="Times New Roman"/>
                <w:sz w:val="24"/>
                <w:szCs w:val="24"/>
              </w:rPr>
              <w:t>4197344</w:t>
            </w:r>
          </w:p>
        </w:tc>
        <w:tc>
          <w:tcPr>
            <w:tcW w:w="1020" w:type="dxa"/>
            <w:vAlign w:val="center"/>
          </w:tcPr>
          <w:p w:rsidR="00DA17D1" w:rsidRPr="00B142EE" w:rsidRDefault="00B142EE" w:rsidP="001D2B81">
            <w:pPr>
              <w:pStyle w:val="ConsPlusNormal"/>
              <w:jc w:val="center"/>
              <w:rPr>
                <w:rFonts w:ascii="Times New Roman" w:hAnsi="Times New Roman" w:cs="Times New Roman"/>
                <w:sz w:val="24"/>
                <w:szCs w:val="24"/>
              </w:rPr>
            </w:pPr>
            <w:r w:rsidRPr="00B142EE">
              <w:rPr>
                <w:rFonts w:ascii="Times New Roman" w:hAnsi="Times New Roman" w:cs="Times New Roman"/>
                <w:sz w:val="24"/>
                <w:szCs w:val="24"/>
              </w:rPr>
              <w:t>4004646</w:t>
            </w:r>
          </w:p>
        </w:tc>
        <w:tc>
          <w:tcPr>
            <w:tcW w:w="1020" w:type="dxa"/>
            <w:vAlign w:val="center"/>
          </w:tcPr>
          <w:p w:rsidR="00DA17D1" w:rsidRPr="00B142EE" w:rsidRDefault="00B142EE" w:rsidP="001D2B81">
            <w:pPr>
              <w:pStyle w:val="ConsPlusNormal"/>
              <w:jc w:val="center"/>
              <w:rPr>
                <w:rFonts w:ascii="Times New Roman" w:hAnsi="Times New Roman" w:cs="Times New Roman"/>
                <w:sz w:val="24"/>
                <w:szCs w:val="24"/>
              </w:rPr>
            </w:pPr>
            <w:r w:rsidRPr="00B142EE">
              <w:rPr>
                <w:rFonts w:ascii="Times New Roman" w:hAnsi="Times New Roman" w:cs="Times New Roman"/>
                <w:sz w:val="24"/>
                <w:szCs w:val="24"/>
              </w:rPr>
              <w:t>4112336</w:t>
            </w:r>
          </w:p>
        </w:tc>
        <w:tc>
          <w:tcPr>
            <w:tcW w:w="1020" w:type="dxa"/>
            <w:vAlign w:val="center"/>
          </w:tcPr>
          <w:p w:rsidR="00DA17D1" w:rsidRPr="00B142EE" w:rsidRDefault="00B142EE" w:rsidP="001D2B81">
            <w:pPr>
              <w:pStyle w:val="ConsPlusNormal"/>
              <w:jc w:val="center"/>
              <w:rPr>
                <w:rFonts w:ascii="Times New Roman" w:hAnsi="Times New Roman" w:cs="Times New Roman"/>
                <w:sz w:val="24"/>
                <w:szCs w:val="24"/>
              </w:rPr>
            </w:pPr>
            <w:r w:rsidRPr="00B142EE">
              <w:rPr>
                <w:rFonts w:ascii="Times New Roman" w:hAnsi="Times New Roman" w:cs="Times New Roman"/>
                <w:sz w:val="24"/>
                <w:szCs w:val="24"/>
              </w:rPr>
              <w:t>4222158</w:t>
            </w:r>
          </w:p>
        </w:tc>
        <w:tc>
          <w:tcPr>
            <w:tcW w:w="1020" w:type="dxa"/>
            <w:vAlign w:val="center"/>
          </w:tcPr>
          <w:p w:rsidR="00DA17D1" w:rsidRPr="00B142EE" w:rsidRDefault="00B142EE" w:rsidP="001D2B81">
            <w:pPr>
              <w:pStyle w:val="ConsPlusNormal"/>
              <w:jc w:val="center"/>
              <w:rPr>
                <w:rFonts w:ascii="Times New Roman" w:hAnsi="Times New Roman" w:cs="Times New Roman"/>
                <w:sz w:val="24"/>
                <w:szCs w:val="24"/>
              </w:rPr>
            </w:pPr>
            <w:r w:rsidRPr="00B142EE">
              <w:rPr>
                <w:rFonts w:ascii="Times New Roman" w:hAnsi="Times New Roman" w:cs="Times New Roman"/>
                <w:sz w:val="24"/>
                <w:szCs w:val="24"/>
              </w:rPr>
              <w:t>4389930</w:t>
            </w:r>
          </w:p>
        </w:tc>
        <w:tc>
          <w:tcPr>
            <w:tcW w:w="1020" w:type="dxa"/>
            <w:vAlign w:val="center"/>
          </w:tcPr>
          <w:p w:rsidR="00DA17D1" w:rsidRPr="00B142EE" w:rsidRDefault="00B142EE" w:rsidP="001D2B81">
            <w:pPr>
              <w:pStyle w:val="ConsPlusNormal"/>
              <w:jc w:val="center"/>
              <w:rPr>
                <w:rFonts w:ascii="Times New Roman" w:hAnsi="Times New Roman" w:cs="Times New Roman"/>
                <w:sz w:val="24"/>
                <w:szCs w:val="24"/>
              </w:rPr>
            </w:pPr>
            <w:r w:rsidRPr="00B142EE">
              <w:rPr>
                <w:rFonts w:ascii="Times New Roman" w:hAnsi="Times New Roman" w:cs="Times New Roman"/>
                <w:sz w:val="24"/>
                <w:szCs w:val="24"/>
              </w:rPr>
              <w:t>4493743</w:t>
            </w:r>
          </w:p>
        </w:tc>
        <w:tc>
          <w:tcPr>
            <w:tcW w:w="1020" w:type="dxa"/>
            <w:vAlign w:val="center"/>
          </w:tcPr>
          <w:p w:rsidR="00DA17D1" w:rsidRPr="00B142EE" w:rsidRDefault="00B142EE" w:rsidP="001D2B81">
            <w:pPr>
              <w:pStyle w:val="ConsPlusNormal"/>
              <w:jc w:val="center"/>
              <w:rPr>
                <w:rFonts w:ascii="Times New Roman" w:hAnsi="Times New Roman" w:cs="Times New Roman"/>
                <w:sz w:val="24"/>
                <w:szCs w:val="24"/>
              </w:rPr>
            </w:pPr>
            <w:r w:rsidRPr="00B142EE">
              <w:rPr>
                <w:rFonts w:ascii="Times New Roman" w:hAnsi="Times New Roman" w:cs="Times New Roman"/>
                <w:sz w:val="24"/>
                <w:szCs w:val="24"/>
              </w:rPr>
              <w:t>4731301</w:t>
            </w:r>
          </w:p>
        </w:tc>
        <w:tc>
          <w:tcPr>
            <w:tcW w:w="1020" w:type="dxa"/>
            <w:vAlign w:val="center"/>
          </w:tcPr>
          <w:p w:rsidR="00DA17D1" w:rsidRPr="00B142EE" w:rsidRDefault="00B142EE" w:rsidP="001D2B81">
            <w:pPr>
              <w:pStyle w:val="ConsPlusNormal"/>
              <w:jc w:val="center"/>
              <w:rPr>
                <w:rFonts w:ascii="Times New Roman" w:hAnsi="Times New Roman" w:cs="Times New Roman"/>
                <w:sz w:val="24"/>
                <w:szCs w:val="24"/>
              </w:rPr>
            </w:pPr>
            <w:r w:rsidRPr="00B142EE">
              <w:rPr>
                <w:rFonts w:ascii="Times New Roman" w:hAnsi="Times New Roman" w:cs="Times New Roman"/>
                <w:sz w:val="24"/>
                <w:szCs w:val="24"/>
              </w:rPr>
              <w:t>4851214</w:t>
            </w:r>
          </w:p>
        </w:tc>
        <w:tc>
          <w:tcPr>
            <w:tcW w:w="1020" w:type="dxa"/>
            <w:vAlign w:val="center"/>
          </w:tcPr>
          <w:p w:rsidR="00DA17D1" w:rsidRPr="00B142EE" w:rsidRDefault="00B142EE" w:rsidP="001D2B81">
            <w:pPr>
              <w:pStyle w:val="ConsPlusNormal"/>
              <w:jc w:val="center"/>
              <w:rPr>
                <w:rFonts w:ascii="Times New Roman" w:hAnsi="Times New Roman" w:cs="Times New Roman"/>
                <w:sz w:val="24"/>
                <w:szCs w:val="24"/>
              </w:rPr>
            </w:pPr>
            <w:r w:rsidRPr="00B142EE">
              <w:rPr>
                <w:rFonts w:ascii="Times New Roman" w:hAnsi="Times New Roman" w:cs="Times New Roman"/>
                <w:sz w:val="24"/>
                <w:szCs w:val="24"/>
              </w:rPr>
              <w:t>4989378</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4</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Объем производства продукции сельского хозяйства (растениеводства и животноводства) в хозяйствах всех категорий</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тыс. рублей</w:t>
            </w:r>
          </w:p>
        </w:tc>
        <w:tc>
          <w:tcPr>
            <w:tcW w:w="1020" w:type="dxa"/>
            <w:gridSpan w:val="2"/>
            <w:vAlign w:val="center"/>
          </w:tcPr>
          <w:p w:rsidR="00DA17D1" w:rsidRPr="00C81CCC" w:rsidRDefault="00C81CCC" w:rsidP="001D2B81">
            <w:pPr>
              <w:pStyle w:val="ConsPlusNormal"/>
              <w:jc w:val="center"/>
              <w:rPr>
                <w:rFonts w:ascii="Times New Roman" w:hAnsi="Times New Roman" w:cs="Times New Roman"/>
                <w:sz w:val="24"/>
                <w:szCs w:val="24"/>
              </w:rPr>
            </w:pPr>
            <w:r w:rsidRPr="00C81CCC">
              <w:rPr>
                <w:rFonts w:ascii="Times New Roman" w:hAnsi="Times New Roman" w:cs="Times New Roman"/>
                <w:sz w:val="24"/>
                <w:szCs w:val="24"/>
              </w:rPr>
              <w:t>4043731</w:t>
            </w:r>
          </w:p>
        </w:tc>
        <w:tc>
          <w:tcPr>
            <w:tcW w:w="1020" w:type="dxa"/>
            <w:vAlign w:val="center"/>
          </w:tcPr>
          <w:p w:rsidR="00DA17D1" w:rsidRPr="00C81CCC" w:rsidRDefault="00C81CCC" w:rsidP="001D2B81">
            <w:pPr>
              <w:pStyle w:val="ConsPlusNormal"/>
              <w:jc w:val="center"/>
              <w:rPr>
                <w:rFonts w:ascii="Times New Roman" w:hAnsi="Times New Roman" w:cs="Times New Roman"/>
                <w:sz w:val="24"/>
                <w:szCs w:val="24"/>
              </w:rPr>
            </w:pPr>
            <w:r w:rsidRPr="00C81CCC">
              <w:rPr>
                <w:rFonts w:ascii="Times New Roman" w:hAnsi="Times New Roman" w:cs="Times New Roman"/>
                <w:sz w:val="24"/>
                <w:szCs w:val="24"/>
              </w:rPr>
              <w:t>3828055</w:t>
            </w:r>
          </w:p>
        </w:tc>
        <w:tc>
          <w:tcPr>
            <w:tcW w:w="1020" w:type="dxa"/>
            <w:vAlign w:val="center"/>
          </w:tcPr>
          <w:p w:rsidR="00DA17D1" w:rsidRPr="00C81CCC" w:rsidRDefault="00C81CCC" w:rsidP="001D2B81">
            <w:pPr>
              <w:pStyle w:val="ConsPlusNormal"/>
              <w:jc w:val="center"/>
              <w:rPr>
                <w:rFonts w:ascii="Times New Roman" w:hAnsi="Times New Roman" w:cs="Times New Roman"/>
                <w:sz w:val="24"/>
                <w:szCs w:val="24"/>
              </w:rPr>
            </w:pPr>
            <w:r w:rsidRPr="00C81CCC">
              <w:rPr>
                <w:rFonts w:ascii="Times New Roman" w:hAnsi="Times New Roman" w:cs="Times New Roman"/>
                <w:sz w:val="24"/>
                <w:szCs w:val="24"/>
              </w:rPr>
              <w:t>3927016</w:t>
            </w:r>
          </w:p>
        </w:tc>
        <w:tc>
          <w:tcPr>
            <w:tcW w:w="1020" w:type="dxa"/>
            <w:vAlign w:val="center"/>
          </w:tcPr>
          <w:p w:rsidR="00DA17D1" w:rsidRPr="00C81CCC" w:rsidRDefault="00C81CCC" w:rsidP="001D2B81">
            <w:pPr>
              <w:pStyle w:val="ConsPlusNormal"/>
              <w:jc w:val="center"/>
              <w:rPr>
                <w:rFonts w:ascii="Times New Roman" w:hAnsi="Times New Roman" w:cs="Times New Roman"/>
                <w:sz w:val="24"/>
                <w:szCs w:val="24"/>
              </w:rPr>
            </w:pPr>
            <w:r w:rsidRPr="00C81CCC">
              <w:rPr>
                <w:rFonts w:ascii="Times New Roman" w:hAnsi="Times New Roman" w:cs="Times New Roman"/>
                <w:sz w:val="24"/>
                <w:szCs w:val="24"/>
              </w:rPr>
              <w:t>4040434</w:t>
            </w:r>
          </w:p>
        </w:tc>
        <w:tc>
          <w:tcPr>
            <w:tcW w:w="1020" w:type="dxa"/>
            <w:vAlign w:val="center"/>
          </w:tcPr>
          <w:p w:rsidR="00DA17D1" w:rsidRPr="00C81CCC" w:rsidRDefault="00C81CCC" w:rsidP="001D2B81">
            <w:pPr>
              <w:pStyle w:val="ConsPlusNormal"/>
              <w:jc w:val="center"/>
              <w:rPr>
                <w:rFonts w:ascii="Times New Roman" w:hAnsi="Times New Roman" w:cs="Times New Roman"/>
                <w:sz w:val="24"/>
                <w:szCs w:val="24"/>
              </w:rPr>
            </w:pPr>
            <w:r w:rsidRPr="00C81CCC">
              <w:rPr>
                <w:rFonts w:ascii="Times New Roman" w:hAnsi="Times New Roman" w:cs="Times New Roman"/>
                <w:sz w:val="24"/>
                <w:szCs w:val="24"/>
              </w:rPr>
              <w:t>4200890</w:t>
            </w:r>
          </w:p>
        </w:tc>
        <w:tc>
          <w:tcPr>
            <w:tcW w:w="1020" w:type="dxa"/>
            <w:vAlign w:val="center"/>
          </w:tcPr>
          <w:p w:rsidR="00DA17D1" w:rsidRPr="00C81CCC" w:rsidRDefault="00C81CCC" w:rsidP="001D2B81">
            <w:pPr>
              <w:pStyle w:val="ConsPlusNormal"/>
              <w:jc w:val="center"/>
              <w:rPr>
                <w:rFonts w:ascii="Times New Roman" w:hAnsi="Times New Roman" w:cs="Times New Roman"/>
                <w:sz w:val="24"/>
                <w:szCs w:val="24"/>
              </w:rPr>
            </w:pPr>
            <w:r w:rsidRPr="00C81CCC">
              <w:rPr>
                <w:rFonts w:ascii="Times New Roman" w:hAnsi="Times New Roman" w:cs="Times New Roman"/>
                <w:sz w:val="24"/>
                <w:szCs w:val="24"/>
              </w:rPr>
              <w:t>4300233</w:t>
            </w:r>
          </w:p>
        </w:tc>
        <w:tc>
          <w:tcPr>
            <w:tcW w:w="1020" w:type="dxa"/>
            <w:vAlign w:val="center"/>
          </w:tcPr>
          <w:p w:rsidR="00DA17D1" w:rsidRPr="00C81CCC" w:rsidRDefault="00C81CCC" w:rsidP="001D2B81">
            <w:pPr>
              <w:pStyle w:val="ConsPlusNormal"/>
              <w:jc w:val="center"/>
              <w:rPr>
                <w:rFonts w:ascii="Times New Roman" w:hAnsi="Times New Roman" w:cs="Times New Roman"/>
                <w:sz w:val="24"/>
                <w:szCs w:val="24"/>
              </w:rPr>
            </w:pPr>
            <w:r w:rsidRPr="00C81CCC">
              <w:rPr>
                <w:rFonts w:ascii="Times New Roman" w:hAnsi="Times New Roman" w:cs="Times New Roman"/>
                <w:sz w:val="24"/>
                <w:szCs w:val="24"/>
              </w:rPr>
              <w:t>4527561</w:t>
            </w:r>
          </w:p>
        </w:tc>
        <w:tc>
          <w:tcPr>
            <w:tcW w:w="1020" w:type="dxa"/>
            <w:vAlign w:val="center"/>
          </w:tcPr>
          <w:p w:rsidR="00DA17D1" w:rsidRPr="00C81CCC" w:rsidRDefault="00C81CCC" w:rsidP="001D2B81">
            <w:pPr>
              <w:pStyle w:val="ConsPlusNormal"/>
              <w:jc w:val="center"/>
              <w:rPr>
                <w:rFonts w:ascii="Times New Roman" w:hAnsi="Times New Roman" w:cs="Times New Roman"/>
                <w:sz w:val="24"/>
                <w:szCs w:val="24"/>
              </w:rPr>
            </w:pPr>
            <w:r w:rsidRPr="00C81CCC">
              <w:rPr>
                <w:rFonts w:ascii="Times New Roman" w:hAnsi="Times New Roman" w:cs="Times New Roman"/>
                <w:sz w:val="24"/>
                <w:szCs w:val="24"/>
              </w:rPr>
              <w:t>4642311</w:t>
            </w:r>
          </w:p>
        </w:tc>
        <w:tc>
          <w:tcPr>
            <w:tcW w:w="1020" w:type="dxa"/>
            <w:vAlign w:val="center"/>
          </w:tcPr>
          <w:p w:rsidR="00DA17D1" w:rsidRPr="00C81CCC" w:rsidRDefault="00C81CCC" w:rsidP="001D2B81">
            <w:pPr>
              <w:pStyle w:val="ConsPlusNormal"/>
              <w:jc w:val="center"/>
              <w:rPr>
                <w:rFonts w:ascii="Times New Roman" w:hAnsi="Times New Roman" w:cs="Times New Roman"/>
                <w:sz w:val="24"/>
                <w:szCs w:val="24"/>
              </w:rPr>
            </w:pPr>
            <w:r w:rsidRPr="00C81CCC">
              <w:rPr>
                <w:rFonts w:ascii="Times New Roman" w:hAnsi="Times New Roman" w:cs="Times New Roman"/>
                <w:sz w:val="24"/>
                <w:szCs w:val="24"/>
              </w:rPr>
              <w:t>4774525</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5</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Число субъектов малого и среднего предпринимательства, в том числе индивидуальных предпринимателей</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единиц</w:t>
            </w:r>
          </w:p>
        </w:tc>
        <w:tc>
          <w:tcPr>
            <w:tcW w:w="1020" w:type="dxa"/>
            <w:gridSpan w:val="2"/>
            <w:vAlign w:val="center"/>
          </w:tcPr>
          <w:p w:rsidR="00DA17D1" w:rsidRPr="00F667B4" w:rsidRDefault="00DA17D1"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454</w:t>
            </w:r>
          </w:p>
        </w:tc>
        <w:tc>
          <w:tcPr>
            <w:tcW w:w="1020" w:type="dxa"/>
            <w:vAlign w:val="center"/>
          </w:tcPr>
          <w:p w:rsidR="00DA17D1" w:rsidRPr="00F667B4" w:rsidRDefault="00DA17D1"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461</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466</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471</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476</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481</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481</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481</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481</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6</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Среднемесячная начисленная заработная плата работников в сфере сельского хозяйства</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рублей</w:t>
            </w:r>
          </w:p>
        </w:tc>
        <w:tc>
          <w:tcPr>
            <w:tcW w:w="1020" w:type="dxa"/>
            <w:gridSpan w:val="2"/>
            <w:vAlign w:val="center"/>
          </w:tcPr>
          <w:p w:rsidR="00DA17D1" w:rsidRPr="00C93058" w:rsidRDefault="00C44F31"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27985</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33475</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36679</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40347</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42364</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46601</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48931</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51378</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56515</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7</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Уровень обеспеченности поселений района актуальными генеральными планами</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процент</w:t>
            </w:r>
          </w:p>
        </w:tc>
        <w:tc>
          <w:tcPr>
            <w:tcW w:w="1020" w:type="dxa"/>
            <w:gridSpan w:val="2"/>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8</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Доля массовых социально значимых муниципальных услуг, доступных в электронном виде на Едином портале государственных и муниципальных услуг (функций)</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процент</w:t>
            </w:r>
          </w:p>
        </w:tc>
        <w:tc>
          <w:tcPr>
            <w:tcW w:w="1020" w:type="dxa"/>
            <w:gridSpan w:val="2"/>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100</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9</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Доля молодежи в общей численности муниципальных служащих</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процент</w:t>
            </w:r>
          </w:p>
        </w:tc>
        <w:tc>
          <w:tcPr>
            <w:tcW w:w="1020" w:type="dxa"/>
            <w:gridSpan w:val="2"/>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4,0</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4,0</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4,0</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4,0</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4,0</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4,3</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4,3</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4,3,</w:t>
            </w:r>
          </w:p>
        </w:tc>
        <w:tc>
          <w:tcPr>
            <w:tcW w:w="1020" w:type="dxa"/>
            <w:vAlign w:val="center"/>
          </w:tcPr>
          <w:p w:rsidR="00DA17D1" w:rsidRPr="00C44F31" w:rsidRDefault="00C44F31" w:rsidP="001D2B81">
            <w:pPr>
              <w:pStyle w:val="ConsPlusNormal"/>
              <w:jc w:val="center"/>
              <w:rPr>
                <w:rFonts w:ascii="Times New Roman" w:hAnsi="Times New Roman" w:cs="Times New Roman"/>
                <w:sz w:val="24"/>
                <w:szCs w:val="24"/>
              </w:rPr>
            </w:pPr>
            <w:r w:rsidRPr="00C44F31">
              <w:rPr>
                <w:rFonts w:ascii="Times New Roman" w:hAnsi="Times New Roman" w:cs="Times New Roman"/>
                <w:sz w:val="24"/>
                <w:szCs w:val="24"/>
              </w:rPr>
              <w:t>4,3</w:t>
            </w:r>
          </w:p>
        </w:tc>
      </w:tr>
      <w:tr w:rsidR="00DA17D1" w:rsidRPr="00F80ACE" w:rsidTr="001D2B81">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10</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Количество ликвидированных несанкционированных свалок в границах района</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единиц</w:t>
            </w:r>
          </w:p>
        </w:tc>
        <w:tc>
          <w:tcPr>
            <w:tcW w:w="1020" w:type="dxa"/>
            <w:gridSpan w:val="2"/>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1</w:t>
            </w:r>
          </w:p>
        </w:tc>
        <w:tc>
          <w:tcPr>
            <w:tcW w:w="1020" w:type="dxa"/>
            <w:vAlign w:val="center"/>
          </w:tcPr>
          <w:p w:rsidR="00DA17D1" w:rsidRPr="00F667B4" w:rsidRDefault="00F667B4" w:rsidP="00F667B4">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1</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0</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1</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1</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1</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1</w:t>
            </w:r>
          </w:p>
        </w:tc>
        <w:tc>
          <w:tcPr>
            <w:tcW w:w="1020" w:type="dxa"/>
            <w:vAlign w:val="center"/>
          </w:tcPr>
          <w:p w:rsidR="00DA17D1" w:rsidRPr="00F667B4" w:rsidRDefault="00F667B4" w:rsidP="001D2B81">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1</w:t>
            </w:r>
          </w:p>
        </w:tc>
        <w:tc>
          <w:tcPr>
            <w:tcW w:w="1020" w:type="dxa"/>
            <w:vAlign w:val="center"/>
          </w:tcPr>
          <w:p w:rsidR="00DA17D1" w:rsidRPr="00F667B4" w:rsidRDefault="00F667B4" w:rsidP="00F667B4">
            <w:pPr>
              <w:pStyle w:val="ConsPlusNormal"/>
              <w:jc w:val="center"/>
              <w:rPr>
                <w:rFonts w:ascii="Times New Roman" w:hAnsi="Times New Roman" w:cs="Times New Roman"/>
                <w:sz w:val="24"/>
                <w:szCs w:val="24"/>
              </w:rPr>
            </w:pPr>
            <w:r w:rsidRPr="00F667B4">
              <w:rPr>
                <w:rFonts w:ascii="Times New Roman" w:hAnsi="Times New Roman" w:cs="Times New Roman"/>
                <w:sz w:val="24"/>
                <w:szCs w:val="24"/>
              </w:rPr>
              <w:t>1</w:t>
            </w:r>
          </w:p>
        </w:tc>
      </w:tr>
      <w:tr w:rsidR="00DA17D1" w:rsidRPr="00F80ACE" w:rsidTr="001D2B81">
        <w:tc>
          <w:tcPr>
            <w:tcW w:w="13576" w:type="dxa"/>
            <w:gridSpan w:val="13"/>
            <w:vAlign w:val="center"/>
          </w:tcPr>
          <w:p w:rsidR="00DA17D1" w:rsidRPr="00F80ACE" w:rsidRDefault="00DA17D1" w:rsidP="003970B4">
            <w:pPr>
              <w:pStyle w:val="ConsPlusNormal"/>
              <w:jc w:val="center"/>
              <w:outlineLvl w:val="2"/>
              <w:rPr>
                <w:rFonts w:ascii="Times New Roman" w:hAnsi="Times New Roman" w:cs="Times New Roman"/>
                <w:sz w:val="24"/>
                <w:szCs w:val="24"/>
              </w:rPr>
            </w:pPr>
            <w:r w:rsidRPr="00F80ACE">
              <w:rPr>
                <w:rFonts w:ascii="Times New Roman" w:hAnsi="Times New Roman" w:cs="Times New Roman"/>
                <w:sz w:val="24"/>
                <w:szCs w:val="24"/>
              </w:rPr>
              <w:t xml:space="preserve">Пространственное развитие </w:t>
            </w:r>
            <w:r w:rsidR="003970B4">
              <w:rPr>
                <w:rFonts w:ascii="Times New Roman" w:hAnsi="Times New Roman" w:cs="Times New Roman"/>
                <w:sz w:val="24"/>
                <w:szCs w:val="24"/>
              </w:rPr>
              <w:t>Горьковского</w:t>
            </w:r>
            <w:r w:rsidRPr="00F80ACE">
              <w:rPr>
                <w:rFonts w:ascii="Times New Roman" w:hAnsi="Times New Roman" w:cs="Times New Roman"/>
                <w:sz w:val="24"/>
                <w:szCs w:val="24"/>
              </w:rPr>
              <w:t xml:space="preserve"> муниципального района Омской области</w:t>
            </w:r>
          </w:p>
        </w:tc>
      </w:tr>
      <w:tr w:rsidR="00DA17D1" w:rsidRPr="00F80ACE" w:rsidTr="00C03200">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w:t>
            </w:r>
            <w:r w:rsidRPr="002E75AC">
              <w:rPr>
                <w:rFonts w:ascii="Times New Roman" w:hAnsi="Times New Roman" w:cs="Times New Roman"/>
                <w:sz w:val="24"/>
                <w:szCs w:val="24"/>
              </w:rPr>
              <w:lastRenderedPageBreak/>
              <w:t>общего пользования местного значения района</w:t>
            </w:r>
          </w:p>
        </w:tc>
        <w:tc>
          <w:tcPr>
            <w:tcW w:w="1081" w:type="dxa"/>
            <w:gridSpan w:val="2"/>
            <w:vAlign w:val="center"/>
          </w:tcPr>
          <w:p w:rsidR="00DA17D1" w:rsidRPr="002E75AC" w:rsidRDefault="00C03200"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процент</w:t>
            </w:r>
          </w:p>
        </w:tc>
        <w:tc>
          <w:tcPr>
            <w:tcW w:w="959" w:type="dxa"/>
            <w:vAlign w:val="center"/>
          </w:tcPr>
          <w:p w:rsidR="00DA17D1" w:rsidRPr="0071524D" w:rsidRDefault="00DA17D1"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79</w:t>
            </w:r>
          </w:p>
        </w:tc>
        <w:tc>
          <w:tcPr>
            <w:tcW w:w="1020" w:type="dxa"/>
            <w:vAlign w:val="center"/>
          </w:tcPr>
          <w:p w:rsidR="00DA17D1" w:rsidRPr="0071524D" w:rsidRDefault="00DA17D1"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79</w:t>
            </w:r>
          </w:p>
        </w:tc>
        <w:tc>
          <w:tcPr>
            <w:tcW w:w="1020" w:type="dxa"/>
            <w:vAlign w:val="center"/>
          </w:tcPr>
          <w:p w:rsidR="00DA17D1" w:rsidRPr="0071524D" w:rsidRDefault="00DA17D1"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78</w:t>
            </w:r>
          </w:p>
        </w:tc>
        <w:tc>
          <w:tcPr>
            <w:tcW w:w="1020" w:type="dxa"/>
            <w:vAlign w:val="center"/>
          </w:tcPr>
          <w:p w:rsidR="00DA17D1" w:rsidRPr="0071524D" w:rsidRDefault="00DA17D1"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77</w:t>
            </w:r>
          </w:p>
        </w:tc>
        <w:tc>
          <w:tcPr>
            <w:tcW w:w="1020" w:type="dxa"/>
            <w:vAlign w:val="center"/>
          </w:tcPr>
          <w:p w:rsidR="00DA17D1" w:rsidRPr="0071524D" w:rsidRDefault="00DA17D1"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75</w:t>
            </w:r>
          </w:p>
        </w:tc>
        <w:tc>
          <w:tcPr>
            <w:tcW w:w="1020" w:type="dxa"/>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75</w:t>
            </w:r>
          </w:p>
        </w:tc>
        <w:tc>
          <w:tcPr>
            <w:tcW w:w="1020" w:type="dxa"/>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75</w:t>
            </w:r>
          </w:p>
        </w:tc>
        <w:tc>
          <w:tcPr>
            <w:tcW w:w="1020" w:type="dxa"/>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75</w:t>
            </w:r>
          </w:p>
        </w:tc>
        <w:tc>
          <w:tcPr>
            <w:tcW w:w="1020" w:type="dxa"/>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75</w:t>
            </w:r>
          </w:p>
        </w:tc>
      </w:tr>
      <w:tr w:rsidR="00DA17D1" w:rsidRPr="00F80ACE" w:rsidTr="00C03200">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lastRenderedPageBreak/>
              <w:t>2</w:t>
            </w: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w:t>
            </w:r>
          </w:p>
        </w:tc>
        <w:tc>
          <w:tcPr>
            <w:tcW w:w="1081" w:type="dxa"/>
            <w:gridSpan w:val="2"/>
            <w:vAlign w:val="center"/>
          </w:tcPr>
          <w:p w:rsidR="00DA17D1" w:rsidRPr="002E75AC" w:rsidRDefault="00C03200"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процент</w:t>
            </w:r>
          </w:p>
        </w:tc>
        <w:tc>
          <w:tcPr>
            <w:tcW w:w="959"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w:t>
            </w:r>
          </w:p>
        </w:tc>
        <w:tc>
          <w:tcPr>
            <w:tcW w:w="1020"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0</w:t>
            </w:r>
          </w:p>
        </w:tc>
      </w:tr>
      <w:tr w:rsidR="00DA17D1" w:rsidRPr="00F80ACE" w:rsidTr="0071524D">
        <w:tc>
          <w:tcPr>
            <w:tcW w:w="541" w:type="dxa"/>
            <w:vAlign w:val="center"/>
          </w:tcPr>
          <w:p w:rsidR="00DA17D1" w:rsidRPr="00F80ACE" w:rsidRDefault="00DA17D1" w:rsidP="001D2B81">
            <w:pPr>
              <w:pStyle w:val="ConsPlusNormal"/>
              <w:jc w:val="center"/>
              <w:rPr>
                <w:rFonts w:ascii="Times New Roman" w:hAnsi="Times New Roman" w:cs="Times New Roman"/>
                <w:sz w:val="24"/>
                <w:szCs w:val="24"/>
              </w:rPr>
            </w:pPr>
          </w:p>
          <w:p w:rsidR="00DA17D1" w:rsidRPr="00F80ACE" w:rsidRDefault="00DA17D1" w:rsidP="001D2B81">
            <w:pPr>
              <w:pStyle w:val="ConsPlusNormal"/>
              <w:jc w:val="center"/>
              <w:rPr>
                <w:rFonts w:ascii="Times New Roman" w:hAnsi="Times New Roman" w:cs="Times New Roman"/>
                <w:sz w:val="24"/>
                <w:szCs w:val="24"/>
              </w:rPr>
            </w:pPr>
          </w:p>
          <w:p w:rsidR="00DA17D1" w:rsidRPr="00F80ACE" w:rsidRDefault="00DA17D1" w:rsidP="001D2B81">
            <w:pPr>
              <w:pStyle w:val="ConsPlusNormal"/>
              <w:jc w:val="center"/>
              <w:rPr>
                <w:rFonts w:ascii="Times New Roman" w:hAnsi="Times New Roman" w:cs="Times New Roman"/>
                <w:sz w:val="24"/>
                <w:szCs w:val="24"/>
              </w:rPr>
            </w:pPr>
          </w:p>
        </w:tc>
        <w:tc>
          <w:tcPr>
            <w:tcW w:w="2835" w:type="dxa"/>
            <w:vAlign w:val="center"/>
          </w:tcPr>
          <w:p w:rsidR="00DA17D1" w:rsidRPr="002E75AC" w:rsidRDefault="00DA17D1" w:rsidP="001D2B81">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Количество благоустроенных общественных территорий</w:t>
            </w:r>
          </w:p>
        </w:tc>
        <w:tc>
          <w:tcPr>
            <w:tcW w:w="1081" w:type="dxa"/>
            <w:gridSpan w:val="2"/>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единиц</w:t>
            </w:r>
          </w:p>
        </w:tc>
        <w:tc>
          <w:tcPr>
            <w:tcW w:w="959" w:type="dxa"/>
            <w:shd w:val="clear" w:color="auto" w:fill="auto"/>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2</w:t>
            </w:r>
          </w:p>
        </w:tc>
        <w:tc>
          <w:tcPr>
            <w:tcW w:w="1020" w:type="dxa"/>
            <w:shd w:val="clear" w:color="auto" w:fill="auto"/>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2</w:t>
            </w:r>
          </w:p>
        </w:tc>
        <w:tc>
          <w:tcPr>
            <w:tcW w:w="1020" w:type="dxa"/>
            <w:shd w:val="clear" w:color="auto" w:fill="auto"/>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3</w:t>
            </w:r>
          </w:p>
        </w:tc>
        <w:tc>
          <w:tcPr>
            <w:tcW w:w="1020" w:type="dxa"/>
            <w:shd w:val="clear" w:color="auto" w:fill="auto"/>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6</w:t>
            </w:r>
          </w:p>
        </w:tc>
        <w:tc>
          <w:tcPr>
            <w:tcW w:w="1020" w:type="dxa"/>
            <w:shd w:val="clear" w:color="auto" w:fill="auto"/>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6</w:t>
            </w:r>
          </w:p>
        </w:tc>
        <w:tc>
          <w:tcPr>
            <w:tcW w:w="1020" w:type="dxa"/>
            <w:shd w:val="clear" w:color="auto" w:fill="auto"/>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6</w:t>
            </w:r>
          </w:p>
        </w:tc>
        <w:tc>
          <w:tcPr>
            <w:tcW w:w="1020" w:type="dxa"/>
            <w:shd w:val="clear" w:color="auto" w:fill="auto"/>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6</w:t>
            </w:r>
          </w:p>
        </w:tc>
        <w:tc>
          <w:tcPr>
            <w:tcW w:w="1020" w:type="dxa"/>
            <w:shd w:val="clear" w:color="auto" w:fill="auto"/>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6</w:t>
            </w:r>
          </w:p>
        </w:tc>
        <w:tc>
          <w:tcPr>
            <w:tcW w:w="1020" w:type="dxa"/>
            <w:shd w:val="clear" w:color="auto" w:fill="auto"/>
            <w:vAlign w:val="center"/>
          </w:tcPr>
          <w:p w:rsidR="00DA17D1" w:rsidRPr="0071524D" w:rsidRDefault="0071524D" w:rsidP="001D2B81">
            <w:pPr>
              <w:pStyle w:val="ConsPlusNormal"/>
              <w:jc w:val="center"/>
              <w:rPr>
                <w:rFonts w:ascii="Times New Roman" w:hAnsi="Times New Roman" w:cs="Times New Roman"/>
                <w:sz w:val="24"/>
                <w:szCs w:val="24"/>
              </w:rPr>
            </w:pPr>
            <w:r w:rsidRPr="0071524D">
              <w:rPr>
                <w:rFonts w:ascii="Times New Roman" w:hAnsi="Times New Roman" w:cs="Times New Roman"/>
                <w:sz w:val="24"/>
                <w:szCs w:val="24"/>
              </w:rPr>
              <w:t>6</w:t>
            </w:r>
          </w:p>
        </w:tc>
      </w:tr>
      <w:tr w:rsidR="00DA17D1" w:rsidRPr="00F80ACE" w:rsidTr="001D2B81">
        <w:tc>
          <w:tcPr>
            <w:tcW w:w="13576" w:type="dxa"/>
            <w:gridSpan w:val="13"/>
            <w:vAlign w:val="center"/>
          </w:tcPr>
          <w:p w:rsidR="00DA17D1" w:rsidRPr="00F80ACE" w:rsidRDefault="00DA17D1" w:rsidP="001D2B81">
            <w:pPr>
              <w:pStyle w:val="ConsPlusNormal"/>
              <w:jc w:val="center"/>
              <w:outlineLvl w:val="2"/>
              <w:rPr>
                <w:rFonts w:ascii="Times New Roman" w:hAnsi="Times New Roman" w:cs="Times New Roman"/>
                <w:sz w:val="24"/>
                <w:szCs w:val="24"/>
              </w:rPr>
            </w:pPr>
            <w:r w:rsidRPr="00F80ACE">
              <w:rPr>
                <w:rFonts w:ascii="Times New Roman" w:hAnsi="Times New Roman" w:cs="Times New Roman"/>
                <w:sz w:val="24"/>
                <w:szCs w:val="24"/>
              </w:rPr>
              <w:t>Повышение эффективности системы муниципального управления Омской области</w:t>
            </w:r>
          </w:p>
        </w:tc>
      </w:tr>
      <w:tr w:rsidR="00DA17D1" w:rsidRPr="00F80ACE" w:rsidTr="0071524D">
        <w:tc>
          <w:tcPr>
            <w:tcW w:w="541" w:type="dxa"/>
            <w:vAlign w:val="center"/>
          </w:tcPr>
          <w:p w:rsidR="00DA17D1" w:rsidRPr="002E75AC" w:rsidRDefault="00DA17D1"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1</w:t>
            </w:r>
          </w:p>
        </w:tc>
        <w:tc>
          <w:tcPr>
            <w:tcW w:w="2835" w:type="dxa"/>
            <w:vAlign w:val="center"/>
          </w:tcPr>
          <w:p w:rsidR="00DA17D1" w:rsidRPr="002E75AC" w:rsidRDefault="00DA17D1" w:rsidP="00686D62">
            <w:pPr>
              <w:pStyle w:val="ConsPlusNormal"/>
              <w:jc w:val="both"/>
              <w:rPr>
                <w:rFonts w:ascii="Times New Roman" w:hAnsi="Times New Roman" w:cs="Times New Roman"/>
                <w:sz w:val="24"/>
                <w:szCs w:val="24"/>
              </w:rPr>
            </w:pPr>
            <w:r w:rsidRPr="002E75AC">
              <w:rPr>
                <w:rFonts w:ascii="Times New Roman" w:hAnsi="Times New Roman" w:cs="Times New Roman"/>
                <w:sz w:val="24"/>
                <w:szCs w:val="24"/>
              </w:rPr>
              <w:t xml:space="preserve">Доля налоговых и неналоговых доходов </w:t>
            </w:r>
            <w:r w:rsidR="00686D62">
              <w:rPr>
                <w:rFonts w:ascii="Times New Roman" w:hAnsi="Times New Roman" w:cs="Times New Roman"/>
                <w:sz w:val="24"/>
                <w:szCs w:val="24"/>
              </w:rPr>
              <w:t>консолидированного бюджета</w:t>
            </w:r>
            <w:r w:rsidRPr="002E75AC">
              <w:rPr>
                <w:rFonts w:ascii="Times New Roman" w:hAnsi="Times New Roman" w:cs="Times New Roman"/>
                <w:sz w:val="24"/>
                <w:szCs w:val="24"/>
              </w:rPr>
              <w:t xml:space="preserve"> (за исключением поступлений налоговых доходов по дополнительным нормативам отчислений) в общем объеме доходов </w:t>
            </w:r>
            <w:r w:rsidR="00686D62">
              <w:rPr>
                <w:rFonts w:ascii="Times New Roman" w:hAnsi="Times New Roman" w:cs="Times New Roman"/>
                <w:sz w:val="24"/>
                <w:szCs w:val="24"/>
              </w:rPr>
              <w:t>бюджета района</w:t>
            </w:r>
          </w:p>
        </w:tc>
        <w:tc>
          <w:tcPr>
            <w:tcW w:w="1020" w:type="dxa"/>
            <w:vAlign w:val="center"/>
          </w:tcPr>
          <w:p w:rsidR="00DA17D1" w:rsidRPr="002E75AC" w:rsidRDefault="00C03200" w:rsidP="001D2B81">
            <w:pPr>
              <w:pStyle w:val="ConsPlusNormal"/>
              <w:jc w:val="center"/>
              <w:rPr>
                <w:rFonts w:ascii="Times New Roman" w:hAnsi="Times New Roman" w:cs="Times New Roman"/>
                <w:sz w:val="24"/>
                <w:szCs w:val="24"/>
              </w:rPr>
            </w:pPr>
            <w:r w:rsidRPr="002E75AC">
              <w:rPr>
                <w:rFonts w:ascii="Times New Roman" w:hAnsi="Times New Roman" w:cs="Times New Roman"/>
                <w:sz w:val="24"/>
                <w:szCs w:val="24"/>
              </w:rPr>
              <w:t>процент</w:t>
            </w:r>
          </w:p>
        </w:tc>
        <w:tc>
          <w:tcPr>
            <w:tcW w:w="1020" w:type="dxa"/>
            <w:gridSpan w:val="2"/>
            <w:shd w:val="clear" w:color="auto" w:fill="auto"/>
            <w:vAlign w:val="center"/>
          </w:tcPr>
          <w:p w:rsidR="00DA17D1" w:rsidRPr="0071524D" w:rsidRDefault="00F04C4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4,54</w:t>
            </w:r>
          </w:p>
        </w:tc>
        <w:tc>
          <w:tcPr>
            <w:tcW w:w="1020" w:type="dxa"/>
            <w:shd w:val="clear" w:color="auto" w:fill="auto"/>
            <w:vAlign w:val="center"/>
          </w:tcPr>
          <w:p w:rsidR="00DA17D1" w:rsidRPr="0071524D" w:rsidRDefault="00F04C4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5,49</w:t>
            </w:r>
          </w:p>
        </w:tc>
        <w:tc>
          <w:tcPr>
            <w:tcW w:w="1020" w:type="dxa"/>
            <w:shd w:val="clear" w:color="auto" w:fill="auto"/>
            <w:vAlign w:val="center"/>
          </w:tcPr>
          <w:p w:rsidR="00DA17D1" w:rsidRPr="0071524D" w:rsidRDefault="00F04C48" w:rsidP="00F04C48">
            <w:pPr>
              <w:pStyle w:val="ConsPlusNormal"/>
              <w:jc w:val="center"/>
              <w:rPr>
                <w:rFonts w:ascii="Times New Roman" w:hAnsi="Times New Roman" w:cs="Times New Roman"/>
                <w:sz w:val="24"/>
                <w:szCs w:val="24"/>
              </w:rPr>
            </w:pPr>
            <w:r>
              <w:rPr>
                <w:rFonts w:ascii="Times New Roman" w:hAnsi="Times New Roman" w:cs="Times New Roman"/>
                <w:sz w:val="24"/>
                <w:szCs w:val="24"/>
              </w:rPr>
              <w:t>4,63</w:t>
            </w:r>
          </w:p>
        </w:tc>
        <w:tc>
          <w:tcPr>
            <w:tcW w:w="1020" w:type="dxa"/>
            <w:shd w:val="clear" w:color="auto" w:fill="auto"/>
            <w:vAlign w:val="center"/>
          </w:tcPr>
          <w:p w:rsidR="00DA17D1" w:rsidRPr="0071524D" w:rsidRDefault="00F04C4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9,24</w:t>
            </w:r>
          </w:p>
        </w:tc>
        <w:tc>
          <w:tcPr>
            <w:tcW w:w="1020" w:type="dxa"/>
            <w:shd w:val="clear" w:color="auto" w:fill="auto"/>
            <w:vAlign w:val="center"/>
          </w:tcPr>
          <w:p w:rsidR="00DA17D1" w:rsidRPr="0071524D" w:rsidRDefault="00F04C4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11,20</w:t>
            </w:r>
          </w:p>
        </w:tc>
        <w:tc>
          <w:tcPr>
            <w:tcW w:w="1020" w:type="dxa"/>
            <w:shd w:val="clear" w:color="auto" w:fill="auto"/>
            <w:vAlign w:val="center"/>
          </w:tcPr>
          <w:p w:rsidR="00DA17D1" w:rsidRPr="0071524D" w:rsidRDefault="00F04C4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11,77</w:t>
            </w:r>
          </w:p>
        </w:tc>
        <w:tc>
          <w:tcPr>
            <w:tcW w:w="1020" w:type="dxa"/>
            <w:shd w:val="clear" w:color="auto" w:fill="auto"/>
            <w:vAlign w:val="center"/>
          </w:tcPr>
          <w:p w:rsidR="00DA17D1" w:rsidRPr="0071524D" w:rsidRDefault="00F04C4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11,77</w:t>
            </w:r>
          </w:p>
        </w:tc>
        <w:tc>
          <w:tcPr>
            <w:tcW w:w="1020" w:type="dxa"/>
            <w:shd w:val="clear" w:color="auto" w:fill="auto"/>
            <w:vAlign w:val="center"/>
          </w:tcPr>
          <w:p w:rsidR="00DA17D1" w:rsidRPr="0071524D" w:rsidRDefault="00F04C4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11,77</w:t>
            </w:r>
          </w:p>
        </w:tc>
        <w:tc>
          <w:tcPr>
            <w:tcW w:w="1020" w:type="dxa"/>
            <w:shd w:val="clear" w:color="auto" w:fill="auto"/>
            <w:vAlign w:val="center"/>
          </w:tcPr>
          <w:p w:rsidR="00DA17D1" w:rsidRPr="0071524D" w:rsidRDefault="00F04C48" w:rsidP="001D2B81">
            <w:pPr>
              <w:pStyle w:val="ConsPlusNormal"/>
              <w:jc w:val="center"/>
              <w:rPr>
                <w:rFonts w:ascii="Times New Roman" w:hAnsi="Times New Roman" w:cs="Times New Roman"/>
                <w:sz w:val="24"/>
                <w:szCs w:val="24"/>
              </w:rPr>
            </w:pPr>
            <w:r>
              <w:rPr>
                <w:rFonts w:ascii="Times New Roman" w:hAnsi="Times New Roman" w:cs="Times New Roman"/>
                <w:sz w:val="24"/>
                <w:szCs w:val="24"/>
              </w:rPr>
              <w:t>11,77</w:t>
            </w:r>
          </w:p>
        </w:tc>
      </w:tr>
    </w:tbl>
    <w:p w:rsidR="00D63D2F" w:rsidRPr="00F80ACE" w:rsidRDefault="00D63D2F">
      <w:pPr>
        <w:pStyle w:val="ConsPlusNormal"/>
        <w:jc w:val="both"/>
        <w:rPr>
          <w:rFonts w:ascii="Times New Roman" w:hAnsi="Times New Roman" w:cs="Times New Roman"/>
          <w:sz w:val="28"/>
          <w:szCs w:val="28"/>
        </w:rPr>
      </w:pPr>
    </w:p>
    <w:p w:rsidR="00D63D2F" w:rsidRPr="00F80ACE" w:rsidRDefault="00D63D2F">
      <w:pPr>
        <w:pStyle w:val="ConsPlusNormal"/>
        <w:jc w:val="both"/>
        <w:rPr>
          <w:rFonts w:ascii="Times New Roman" w:hAnsi="Times New Roman" w:cs="Times New Roman"/>
          <w:sz w:val="28"/>
          <w:szCs w:val="28"/>
        </w:rPr>
      </w:pPr>
    </w:p>
    <w:sectPr w:rsidR="00D63D2F" w:rsidRPr="00F80ACE" w:rsidSect="00223684">
      <w:pgSz w:w="16838" w:h="11905" w:orient="landscape"/>
      <w:pgMar w:top="1134" w:right="1134"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603" w:rsidRDefault="00277603" w:rsidP="00C657E8">
      <w:pPr>
        <w:spacing w:after="0" w:line="240" w:lineRule="auto"/>
      </w:pPr>
      <w:r>
        <w:separator/>
      </w:r>
    </w:p>
  </w:endnote>
  <w:endnote w:type="continuationSeparator" w:id="0">
    <w:p w:rsidR="00277603" w:rsidRDefault="00277603" w:rsidP="00C6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769393"/>
      <w:docPartObj>
        <w:docPartGallery w:val="Page Numbers (Bottom of Page)"/>
        <w:docPartUnique/>
      </w:docPartObj>
    </w:sdtPr>
    <w:sdtEndPr/>
    <w:sdtContent>
      <w:p w:rsidR="00453A80" w:rsidRDefault="00453A80">
        <w:pPr>
          <w:pStyle w:val="aa"/>
          <w:jc w:val="center"/>
        </w:pPr>
        <w:r>
          <w:fldChar w:fldCharType="begin"/>
        </w:r>
        <w:r>
          <w:instrText>PAGE   \* MERGEFORMAT</w:instrText>
        </w:r>
        <w:r>
          <w:fldChar w:fldCharType="separate"/>
        </w:r>
        <w:r w:rsidR="006D7AB0">
          <w:rPr>
            <w:noProof/>
          </w:rPr>
          <w:t>1</w:t>
        </w:r>
        <w:r>
          <w:fldChar w:fldCharType="end"/>
        </w:r>
      </w:p>
    </w:sdtContent>
  </w:sdt>
  <w:p w:rsidR="00453A80" w:rsidRDefault="00453A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603" w:rsidRDefault="00277603" w:rsidP="00C657E8">
      <w:pPr>
        <w:spacing w:after="0" w:line="240" w:lineRule="auto"/>
      </w:pPr>
      <w:r>
        <w:separator/>
      </w:r>
    </w:p>
  </w:footnote>
  <w:footnote w:type="continuationSeparator" w:id="0">
    <w:p w:rsidR="00277603" w:rsidRDefault="00277603" w:rsidP="00C65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E1B39"/>
    <w:multiLevelType w:val="hybridMultilevel"/>
    <w:tmpl w:val="FA7AE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2F"/>
    <w:rsid w:val="00000E7C"/>
    <w:rsid w:val="00003621"/>
    <w:rsid w:val="00011F32"/>
    <w:rsid w:val="00015226"/>
    <w:rsid w:val="00017927"/>
    <w:rsid w:val="00036CA9"/>
    <w:rsid w:val="00067C9B"/>
    <w:rsid w:val="000906DE"/>
    <w:rsid w:val="00093E18"/>
    <w:rsid w:val="000A51A4"/>
    <w:rsid w:val="000C28D0"/>
    <w:rsid w:val="000E0F78"/>
    <w:rsid w:val="000F25CF"/>
    <w:rsid w:val="0010126D"/>
    <w:rsid w:val="0011061E"/>
    <w:rsid w:val="00153461"/>
    <w:rsid w:val="001534FA"/>
    <w:rsid w:val="001623FA"/>
    <w:rsid w:val="0016795F"/>
    <w:rsid w:val="00183019"/>
    <w:rsid w:val="00184A2E"/>
    <w:rsid w:val="001932F5"/>
    <w:rsid w:val="001A00E3"/>
    <w:rsid w:val="001A02DB"/>
    <w:rsid w:val="001C7090"/>
    <w:rsid w:val="001C7C34"/>
    <w:rsid w:val="001D10C5"/>
    <w:rsid w:val="001D2B81"/>
    <w:rsid w:val="001E703A"/>
    <w:rsid w:val="001F1811"/>
    <w:rsid w:val="001F46A3"/>
    <w:rsid w:val="001F5918"/>
    <w:rsid w:val="002035DC"/>
    <w:rsid w:val="00215C09"/>
    <w:rsid w:val="00223684"/>
    <w:rsid w:val="00223DE5"/>
    <w:rsid w:val="0022733D"/>
    <w:rsid w:val="002367C8"/>
    <w:rsid w:val="0027365D"/>
    <w:rsid w:val="00277603"/>
    <w:rsid w:val="0029256B"/>
    <w:rsid w:val="00294D8B"/>
    <w:rsid w:val="00296373"/>
    <w:rsid w:val="002A1F1E"/>
    <w:rsid w:val="002A60CB"/>
    <w:rsid w:val="002B5B35"/>
    <w:rsid w:val="002C5F85"/>
    <w:rsid w:val="002D22E8"/>
    <w:rsid w:val="002E75AC"/>
    <w:rsid w:val="002F7746"/>
    <w:rsid w:val="00305C84"/>
    <w:rsid w:val="00307328"/>
    <w:rsid w:val="00330A7B"/>
    <w:rsid w:val="00343212"/>
    <w:rsid w:val="00371AE7"/>
    <w:rsid w:val="00374C6E"/>
    <w:rsid w:val="003970B4"/>
    <w:rsid w:val="00397B86"/>
    <w:rsid w:val="003A63AE"/>
    <w:rsid w:val="003C178E"/>
    <w:rsid w:val="003C245B"/>
    <w:rsid w:val="003C6E22"/>
    <w:rsid w:val="003E54BD"/>
    <w:rsid w:val="003F1B1D"/>
    <w:rsid w:val="00406778"/>
    <w:rsid w:val="00417FFC"/>
    <w:rsid w:val="00423297"/>
    <w:rsid w:val="00425C4B"/>
    <w:rsid w:val="00426174"/>
    <w:rsid w:val="00442CB8"/>
    <w:rsid w:val="00447D66"/>
    <w:rsid w:val="00453A80"/>
    <w:rsid w:val="00457553"/>
    <w:rsid w:val="00462004"/>
    <w:rsid w:val="00467FFE"/>
    <w:rsid w:val="00472B71"/>
    <w:rsid w:val="00477B20"/>
    <w:rsid w:val="00487202"/>
    <w:rsid w:val="004B56FF"/>
    <w:rsid w:val="004B6686"/>
    <w:rsid w:val="004C0C7F"/>
    <w:rsid w:val="004C5E71"/>
    <w:rsid w:val="004D1F15"/>
    <w:rsid w:val="004D7B54"/>
    <w:rsid w:val="004E2534"/>
    <w:rsid w:val="00501BCF"/>
    <w:rsid w:val="0050376E"/>
    <w:rsid w:val="005040FC"/>
    <w:rsid w:val="00545219"/>
    <w:rsid w:val="00555036"/>
    <w:rsid w:val="005555DF"/>
    <w:rsid w:val="0056268A"/>
    <w:rsid w:val="00580B11"/>
    <w:rsid w:val="00592FB5"/>
    <w:rsid w:val="005A6CC4"/>
    <w:rsid w:val="005D1168"/>
    <w:rsid w:val="005D4DB5"/>
    <w:rsid w:val="005E2565"/>
    <w:rsid w:val="005F4642"/>
    <w:rsid w:val="00625DE1"/>
    <w:rsid w:val="00630321"/>
    <w:rsid w:val="006335D6"/>
    <w:rsid w:val="006655AF"/>
    <w:rsid w:val="006717E2"/>
    <w:rsid w:val="00686D62"/>
    <w:rsid w:val="006A0202"/>
    <w:rsid w:val="006B0485"/>
    <w:rsid w:val="006D15A0"/>
    <w:rsid w:val="006D2964"/>
    <w:rsid w:val="006D4BC3"/>
    <w:rsid w:val="006D57D6"/>
    <w:rsid w:val="006D74B0"/>
    <w:rsid w:val="006D7AB0"/>
    <w:rsid w:val="006E70B8"/>
    <w:rsid w:val="006F00C7"/>
    <w:rsid w:val="006F1D1B"/>
    <w:rsid w:val="006F335B"/>
    <w:rsid w:val="0070177B"/>
    <w:rsid w:val="0071524D"/>
    <w:rsid w:val="007361D8"/>
    <w:rsid w:val="00737A71"/>
    <w:rsid w:val="007435F4"/>
    <w:rsid w:val="007436DD"/>
    <w:rsid w:val="00750794"/>
    <w:rsid w:val="00751A11"/>
    <w:rsid w:val="0076672B"/>
    <w:rsid w:val="00766D10"/>
    <w:rsid w:val="007734C7"/>
    <w:rsid w:val="00776A97"/>
    <w:rsid w:val="00795661"/>
    <w:rsid w:val="007B0834"/>
    <w:rsid w:val="007C2A08"/>
    <w:rsid w:val="007C6F9D"/>
    <w:rsid w:val="007C7AEE"/>
    <w:rsid w:val="007D1750"/>
    <w:rsid w:val="007D745A"/>
    <w:rsid w:val="007D761D"/>
    <w:rsid w:val="007E4C5B"/>
    <w:rsid w:val="007F6CEE"/>
    <w:rsid w:val="00807903"/>
    <w:rsid w:val="00815FC8"/>
    <w:rsid w:val="0082413D"/>
    <w:rsid w:val="0082434B"/>
    <w:rsid w:val="008244AE"/>
    <w:rsid w:val="00830797"/>
    <w:rsid w:val="00835EAC"/>
    <w:rsid w:val="008527E0"/>
    <w:rsid w:val="00890EDC"/>
    <w:rsid w:val="00893275"/>
    <w:rsid w:val="00894710"/>
    <w:rsid w:val="008A5938"/>
    <w:rsid w:val="008B3323"/>
    <w:rsid w:val="008D1574"/>
    <w:rsid w:val="0093395A"/>
    <w:rsid w:val="00950B26"/>
    <w:rsid w:val="009948EB"/>
    <w:rsid w:val="0099644F"/>
    <w:rsid w:val="009B79E7"/>
    <w:rsid w:val="009C1993"/>
    <w:rsid w:val="009C2060"/>
    <w:rsid w:val="009C38B8"/>
    <w:rsid w:val="009D1F8A"/>
    <w:rsid w:val="009E0439"/>
    <w:rsid w:val="009E2E9B"/>
    <w:rsid w:val="00A15BD4"/>
    <w:rsid w:val="00A30B39"/>
    <w:rsid w:val="00A30FB7"/>
    <w:rsid w:val="00A414FB"/>
    <w:rsid w:val="00A420B6"/>
    <w:rsid w:val="00A70DD3"/>
    <w:rsid w:val="00A977EA"/>
    <w:rsid w:val="00AA1D15"/>
    <w:rsid w:val="00AA6EF5"/>
    <w:rsid w:val="00AB444D"/>
    <w:rsid w:val="00AC3B87"/>
    <w:rsid w:val="00AC44D5"/>
    <w:rsid w:val="00AE16D9"/>
    <w:rsid w:val="00AE221D"/>
    <w:rsid w:val="00AE5696"/>
    <w:rsid w:val="00AF10C6"/>
    <w:rsid w:val="00AF1466"/>
    <w:rsid w:val="00AF17C4"/>
    <w:rsid w:val="00AF2558"/>
    <w:rsid w:val="00AF46F5"/>
    <w:rsid w:val="00B01EC5"/>
    <w:rsid w:val="00B142EE"/>
    <w:rsid w:val="00B1455B"/>
    <w:rsid w:val="00B222A1"/>
    <w:rsid w:val="00B26416"/>
    <w:rsid w:val="00B33B0A"/>
    <w:rsid w:val="00B35D87"/>
    <w:rsid w:val="00B409F4"/>
    <w:rsid w:val="00B8135B"/>
    <w:rsid w:val="00B83AB9"/>
    <w:rsid w:val="00B864E1"/>
    <w:rsid w:val="00BA0136"/>
    <w:rsid w:val="00BB0769"/>
    <w:rsid w:val="00BC1CA1"/>
    <w:rsid w:val="00BE286F"/>
    <w:rsid w:val="00BE6881"/>
    <w:rsid w:val="00C03200"/>
    <w:rsid w:val="00C12161"/>
    <w:rsid w:val="00C27D6C"/>
    <w:rsid w:val="00C44F31"/>
    <w:rsid w:val="00C45875"/>
    <w:rsid w:val="00C4650D"/>
    <w:rsid w:val="00C657E8"/>
    <w:rsid w:val="00C80328"/>
    <w:rsid w:val="00C817C3"/>
    <w:rsid w:val="00C81CCC"/>
    <w:rsid w:val="00C93058"/>
    <w:rsid w:val="00CA51DE"/>
    <w:rsid w:val="00CC03CE"/>
    <w:rsid w:val="00CD1A12"/>
    <w:rsid w:val="00CD2658"/>
    <w:rsid w:val="00CE030B"/>
    <w:rsid w:val="00CE5AAB"/>
    <w:rsid w:val="00CE62B8"/>
    <w:rsid w:val="00CE6A24"/>
    <w:rsid w:val="00CF0A86"/>
    <w:rsid w:val="00D118E1"/>
    <w:rsid w:val="00D13680"/>
    <w:rsid w:val="00D1734D"/>
    <w:rsid w:val="00D457B0"/>
    <w:rsid w:val="00D63D2F"/>
    <w:rsid w:val="00D75ACB"/>
    <w:rsid w:val="00D77766"/>
    <w:rsid w:val="00D85000"/>
    <w:rsid w:val="00D87DCC"/>
    <w:rsid w:val="00D917DD"/>
    <w:rsid w:val="00DA17D1"/>
    <w:rsid w:val="00DA568C"/>
    <w:rsid w:val="00DB054D"/>
    <w:rsid w:val="00DC3CA4"/>
    <w:rsid w:val="00DD16DF"/>
    <w:rsid w:val="00DE4FEF"/>
    <w:rsid w:val="00DF7692"/>
    <w:rsid w:val="00E13DB0"/>
    <w:rsid w:val="00E326D8"/>
    <w:rsid w:val="00E41683"/>
    <w:rsid w:val="00E473E3"/>
    <w:rsid w:val="00E61759"/>
    <w:rsid w:val="00E64142"/>
    <w:rsid w:val="00E67154"/>
    <w:rsid w:val="00E928C2"/>
    <w:rsid w:val="00EC4689"/>
    <w:rsid w:val="00ED20B5"/>
    <w:rsid w:val="00ED2F26"/>
    <w:rsid w:val="00ED49F6"/>
    <w:rsid w:val="00EE01A4"/>
    <w:rsid w:val="00EE0357"/>
    <w:rsid w:val="00EE0A4F"/>
    <w:rsid w:val="00EE5C26"/>
    <w:rsid w:val="00EE5FE9"/>
    <w:rsid w:val="00EF00DA"/>
    <w:rsid w:val="00EF56A0"/>
    <w:rsid w:val="00F04C48"/>
    <w:rsid w:val="00F10139"/>
    <w:rsid w:val="00F207D7"/>
    <w:rsid w:val="00F22E57"/>
    <w:rsid w:val="00F24A93"/>
    <w:rsid w:val="00F30C45"/>
    <w:rsid w:val="00F44E3B"/>
    <w:rsid w:val="00F57884"/>
    <w:rsid w:val="00F62FE2"/>
    <w:rsid w:val="00F630C7"/>
    <w:rsid w:val="00F65CA8"/>
    <w:rsid w:val="00F667B4"/>
    <w:rsid w:val="00F723C0"/>
    <w:rsid w:val="00F74318"/>
    <w:rsid w:val="00F80ACE"/>
    <w:rsid w:val="00FB487B"/>
    <w:rsid w:val="00FC2C51"/>
    <w:rsid w:val="00FC6AE3"/>
    <w:rsid w:val="00FF6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63D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63D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3D2F"/>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EE5FE9"/>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0C28D0"/>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4"/>
    <w:rsid w:val="000C28D0"/>
    <w:pPr>
      <w:widowControl w:val="0"/>
      <w:shd w:val="clear" w:color="auto" w:fill="FFFFFF"/>
      <w:spacing w:after="60" w:line="0" w:lineRule="atLeast"/>
      <w:jc w:val="center"/>
    </w:pPr>
    <w:rPr>
      <w:rFonts w:ascii="Times New Roman" w:eastAsia="Times New Roman" w:hAnsi="Times New Roman" w:cs="Times New Roman"/>
      <w:spacing w:val="4"/>
      <w:sz w:val="25"/>
      <w:szCs w:val="25"/>
    </w:rPr>
  </w:style>
  <w:style w:type="paragraph" w:styleId="a5">
    <w:name w:val="Balloon Text"/>
    <w:basedOn w:val="a"/>
    <w:link w:val="a6"/>
    <w:uiPriority w:val="99"/>
    <w:semiHidden/>
    <w:unhideWhenUsed/>
    <w:rsid w:val="00AC44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4D5"/>
    <w:rPr>
      <w:rFonts w:ascii="Tahoma" w:hAnsi="Tahoma" w:cs="Tahoma"/>
      <w:sz w:val="16"/>
      <w:szCs w:val="16"/>
    </w:rPr>
  </w:style>
  <w:style w:type="table" w:styleId="a7">
    <w:name w:val="Table Grid"/>
    <w:basedOn w:val="a1"/>
    <w:uiPriority w:val="59"/>
    <w:rsid w:val="00003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7"/>
    <w:uiPriority w:val="59"/>
    <w:rsid w:val="00F80A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657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57E8"/>
  </w:style>
  <w:style w:type="paragraph" w:styleId="aa">
    <w:name w:val="footer"/>
    <w:basedOn w:val="a"/>
    <w:link w:val="ab"/>
    <w:uiPriority w:val="99"/>
    <w:unhideWhenUsed/>
    <w:rsid w:val="00C657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5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F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63D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D63D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63D2F"/>
    <w:pPr>
      <w:widowControl w:val="0"/>
      <w:autoSpaceDE w:val="0"/>
      <w:autoSpaceDN w:val="0"/>
      <w:spacing w:after="0" w:line="240" w:lineRule="auto"/>
    </w:pPr>
    <w:rPr>
      <w:rFonts w:ascii="Calibri" w:eastAsiaTheme="minorEastAsia" w:hAnsi="Calibri" w:cs="Calibri"/>
      <w:b/>
      <w:lang w:eastAsia="ru-RU"/>
    </w:rPr>
  </w:style>
  <w:style w:type="paragraph" w:styleId="a3">
    <w:name w:val="No Spacing"/>
    <w:uiPriority w:val="1"/>
    <w:qFormat/>
    <w:rsid w:val="00EE5FE9"/>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_"/>
    <w:basedOn w:val="a0"/>
    <w:link w:val="1"/>
    <w:rsid w:val="000C28D0"/>
    <w:rPr>
      <w:rFonts w:ascii="Times New Roman" w:eastAsia="Times New Roman" w:hAnsi="Times New Roman" w:cs="Times New Roman"/>
      <w:spacing w:val="4"/>
      <w:sz w:val="25"/>
      <w:szCs w:val="25"/>
      <w:shd w:val="clear" w:color="auto" w:fill="FFFFFF"/>
    </w:rPr>
  </w:style>
  <w:style w:type="paragraph" w:customStyle="1" w:styleId="1">
    <w:name w:val="Основной текст1"/>
    <w:basedOn w:val="a"/>
    <w:link w:val="a4"/>
    <w:rsid w:val="000C28D0"/>
    <w:pPr>
      <w:widowControl w:val="0"/>
      <w:shd w:val="clear" w:color="auto" w:fill="FFFFFF"/>
      <w:spacing w:after="60" w:line="0" w:lineRule="atLeast"/>
      <w:jc w:val="center"/>
    </w:pPr>
    <w:rPr>
      <w:rFonts w:ascii="Times New Roman" w:eastAsia="Times New Roman" w:hAnsi="Times New Roman" w:cs="Times New Roman"/>
      <w:spacing w:val="4"/>
      <w:sz w:val="25"/>
      <w:szCs w:val="25"/>
    </w:rPr>
  </w:style>
  <w:style w:type="paragraph" w:styleId="a5">
    <w:name w:val="Balloon Text"/>
    <w:basedOn w:val="a"/>
    <w:link w:val="a6"/>
    <w:uiPriority w:val="99"/>
    <w:semiHidden/>
    <w:unhideWhenUsed/>
    <w:rsid w:val="00AC44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C44D5"/>
    <w:rPr>
      <w:rFonts w:ascii="Tahoma" w:hAnsi="Tahoma" w:cs="Tahoma"/>
      <w:sz w:val="16"/>
      <w:szCs w:val="16"/>
    </w:rPr>
  </w:style>
  <w:style w:type="table" w:styleId="a7">
    <w:name w:val="Table Grid"/>
    <w:basedOn w:val="a1"/>
    <w:uiPriority w:val="59"/>
    <w:rsid w:val="000036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7"/>
    <w:uiPriority w:val="59"/>
    <w:rsid w:val="00F80AC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657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657E8"/>
  </w:style>
  <w:style w:type="paragraph" w:styleId="aa">
    <w:name w:val="footer"/>
    <w:basedOn w:val="a"/>
    <w:link w:val="ab"/>
    <w:uiPriority w:val="99"/>
    <w:unhideWhenUsed/>
    <w:rsid w:val="00C657E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657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2291">
      <w:bodyDiv w:val="1"/>
      <w:marLeft w:val="0"/>
      <w:marRight w:val="0"/>
      <w:marTop w:val="0"/>
      <w:marBottom w:val="0"/>
      <w:divBdr>
        <w:top w:val="none" w:sz="0" w:space="0" w:color="auto"/>
        <w:left w:val="none" w:sz="0" w:space="0" w:color="auto"/>
        <w:bottom w:val="none" w:sz="0" w:space="0" w:color="auto"/>
        <w:right w:val="none" w:sz="0" w:space="0" w:color="auto"/>
      </w:divBdr>
    </w:div>
    <w:div w:id="867068684">
      <w:bodyDiv w:val="1"/>
      <w:marLeft w:val="0"/>
      <w:marRight w:val="0"/>
      <w:marTop w:val="0"/>
      <w:marBottom w:val="0"/>
      <w:divBdr>
        <w:top w:val="none" w:sz="0" w:space="0" w:color="auto"/>
        <w:left w:val="none" w:sz="0" w:space="0" w:color="auto"/>
        <w:bottom w:val="none" w:sz="0" w:space="0" w:color="auto"/>
        <w:right w:val="none" w:sz="0" w:space="0" w:color="auto"/>
      </w:divBdr>
    </w:div>
    <w:div w:id="908926706">
      <w:bodyDiv w:val="1"/>
      <w:marLeft w:val="0"/>
      <w:marRight w:val="0"/>
      <w:marTop w:val="0"/>
      <w:marBottom w:val="0"/>
      <w:divBdr>
        <w:top w:val="none" w:sz="0" w:space="0" w:color="auto"/>
        <w:left w:val="none" w:sz="0" w:space="0" w:color="auto"/>
        <w:bottom w:val="none" w:sz="0" w:space="0" w:color="auto"/>
        <w:right w:val="none" w:sz="0" w:space="0" w:color="auto"/>
      </w:divBdr>
    </w:div>
    <w:div w:id="969214295">
      <w:bodyDiv w:val="1"/>
      <w:marLeft w:val="0"/>
      <w:marRight w:val="0"/>
      <w:marTop w:val="0"/>
      <w:marBottom w:val="0"/>
      <w:divBdr>
        <w:top w:val="none" w:sz="0" w:space="0" w:color="auto"/>
        <w:left w:val="none" w:sz="0" w:space="0" w:color="auto"/>
        <w:bottom w:val="none" w:sz="0" w:space="0" w:color="auto"/>
        <w:right w:val="none" w:sz="0" w:space="0" w:color="auto"/>
      </w:divBdr>
    </w:div>
    <w:div w:id="1004820491">
      <w:bodyDiv w:val="1"/>
      <w:marLeft w:val="0"/>
      <w:marRight w:val="0"/>
      <w:marTop w:val="0"/>
      <w:marBottom w:val="0"/>
      <w:divBdr>
        <w:top w:val="none" w:sz="0" w:space="0" w:color="auto"/>
        <w:left w:val="none" w:sz="0" w:space="0" w:color="auto"/>
        <w:bottom w:val="none" w:sz="0" w:space="0" w:color="auto"/>
        <w:right w:val="none" w:sz="0" w:space="0" w:color="auto"/>
      </w:divBdr>
    </w:div>
    <w:div w:id="1273047495">
      <w:bodyDiv w:val="1"/>
      <w:marLeft w:val="0"/>
      <w:marRight w:val="0"/>
      <w:marTop w:val="0"/>
      <w:marBottom w:val="0"/>
      <w:divBdr>
        <w:top w:val="none" w:sz="0" w:space="0" w:color="auto"/>
        <w:left w:val="none" w:sz="0" w:space="0" w:color="auto"/>
        <w:bottom w:val="none" w:sz="0" w:space="0" w:color="auto"/>
        <w:right w:val="none" w:sz="0" w:space="0" w:color="auto"/>
      </w:divBdr>
    </w:div>
    <w:div w:id="1355035841">
      <w:bodyDiv w:val="1"/>
      <w:marLeft w:val="0"/>
      <w:marRight w:val="0"/>
      <w:marTop w:val="0"/>
      <w:marBottom w:val="0"/>
      <w:divBdr>
        <w:top w:val="none" w:sz="0" w:space="0" w:color="auto"/>
        <w:left w:val="none" w:sz="0" w:space="0" w:color="auto"/>
        <w:bottom w:val="none" w:sz="0" w:space="0" w:color="auto"/>
        <w:right w:val="none" w:sz="0" w:space="0" w:color="auto"/>
      </w:divBdr>
    </w:div>
    <w:div w:id="1383603421">
      <w:bodyDiv w:val="1"/>
      <w:marLeft w:val="0"/>
      <w:marRight w:val="0"/>
      <w:marTop w:val="0"/>
      <w:marBottom w:val="0"/>
      <w:divBdr>
        <w:top w:val="none" w:sz="0" w:space="0" w:color="auto"/>
        <w:left w:val="none" w:sz="0" w:space="0" w:color="auto"/>
        <w:bottom w:val="none" w:sz="0" w:space="0" w:color="auto"/>
        <w:right w:val="none" w:sz="0" w:space="0" w:color="auto"/>
      </w:divBdr>
    </w:div>
    <w:div w:id="1507288159">
      <w:bodyDiv w:val="1"/>
      <w:marLeft w:val="0"/>
      <w:marRight w:val="0"/>
      <w:marTop w:val="0"/>
      <w:marBottom w:val="0"/>
      <w:divBdr>
        <w:top w:val="none" w:sz="0" w:space="0" w:color="auto"/>
        <w:left w:val="none" w:sz="0" w:space="0" w:color="auto"/>
        <w:bottom w:val="none" w:sz="0" w:space="0" w:color="auto"/>
        <w:right w:val="none" w:sz="0" w:space="0" w:color="auto"/>
      </w:divBdr>
    </w:div>
    <w:div w:id="1512911789">
      <w:bodyDiv w:val="1"/>
      <w:marLeft w:val="0"/>
      <w:marRight w:val="0"/>
      <w:marTop w:val="0"/>
      <w:marBottom w:val="0"/>
      <w:divBdr>
        <w:top w:val="none" w:sz="0" w:space="0" w:color="auto"/>
        <w:left w:val="none" w:sz="0" w:space="0" w:color="auto"/>
        <w:bottom w:val="none" w:sz="0" w:space="0" w:color="auto"/>
        <w:right w:val="none" w:sz="0" w:space="0" w:color="auto"/>
      </w:divBdr>
    </w:div>
    <w:div w:id="1559198631">
      <w:bodyDiv w:val="1"/>
      <w:marLeft w:val="0"/>
      <w:marRight w:val="0"/>
      <w:marTop w:val="0"/>
      <w:marBottom w:val="0"/>
      <w:divBdr>
        <w:top w:val="none" w:sz="0" w:space="0" w:color="auto"/>
        <w:left w:val="none" w:sz="0" w:space="0" w:color="auto"/>
        <w:bottom w:val="none" w:sz="0" w:space="0" w:color="auto"/>
        <w:right w:val="none" w:sz="0" w:space="0" w:color="auto"/>
      </w:divBdr>
    </w:div>
    <w:div w:id="181117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1370" TargetMode="External"/><Relationship Id="rId18" Type="http://schemas.openxmlformats.org/officeDocument/2006/relationships/hyperlink" Target="https://login.consultant.ru/link/?req=doc&amp;base=LAW&amp;n=475991" TargetMode="External"/><Relationship Id="rId26" Type="http://schemas.openxmlformats.org/officeDocument/2006/relationships/hyperlink" Target="https://login.consultant.ru/link/?req=doc&amp;base=LAW&amp;n=458881" TargetMode="External"/><Relationship Id="rId3" Type="http://schemas.openxmlformats.org/officeDocument/2006/relationships/styles" Target="styles.xml"/><Relationship Id="rId21" Type="http://schemas.openxmlformats.org/officeDocument/2006/relationships/hyperlink" Target="https://login.consultant.ru/link/?req=doc&amp;base=LAW&amp;n=129344" TargetMode="External"/><Relationship Id="rId34" Type="http://schemas.openxmlformats.org/officeDocument/2006/relationships/hyperlink" Target="https://login.consultant.ru/link/?req=doc&amp;base=LAW&amp;n=364873" TargetMode="External"/><Relationship Id="rId7" Type="http://schemas.openxmlformats.org/officeDocument/2006/relationships/footnotes" Target="footnotes.xml"/><Relationship Id="rId12" Type="http://schemas.openxmlformats.org/officeDocument/2006/relationships/hyperlink" Target="https://login.consultant.ru/link/?req=doc&amp;base=LAW&amp;n=480785" TargetMode="External"/><Relationship Id="rId17" Type="http://schemas.openxmlformats.org/officeDocument/2006/relationships/hyperlink" Target="https://login.consultant.ru/link/?req=doc&amp;base=LAW&amp;n=410213&amp;dst=100263" TargetMode="External"/><Relationship Id="rId25" Type="http://schemas.openxmlformats.org/officeDocument/2006/relationships/hyperlink" Target="https://login.consultant.ru/link/?req=doc&amp;base=LAW&amp;n=328854" TargetMode="External"/><Relationship Id="rId33" Type="http://schemas.openxmlformats.org/officeDocument/2006/relationships/hyperlink" Target="https://login.consultant.ru/link/?req=doc&amp;base=LAW&amp;n=480453" TargetMode="External"/><Relationship Id="rId2" Type="http://schemas.openxmlformats.org/officeDocument/2006/relationships/numbering" Target="numbering.xml"/><Relationship Id="rId16" Type="http://schemas.openxmlformats.org/officeDocument/2006/relationships/hyperlink" Target="https://login.consultant.ru/link/?req=doc&amp;base=RLAW148&amp;n=215557" TargetMode="External"/><Relationship Id="rId20" Type="http://schemas.openxmlformats.org/officeDocument/2006/relationships/hyperlink" Target="https://login.consultant.ru/link/?req=doc&amp;base=LAW&amp;n=216363" TargetMode="External"/><Relationship Id="rId29" Type="http://schemas.openxmlformats.org/officeDocument/2006/relationships/hyperlink" Target="https://login.consultant.ru/link/?req=doc&amp;base=RLAW148&amp;n=215510&amp;dst=1000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148&amp;n=141269" TargetMode="External"/><Relationship Id="rId24" Type="http://schemas.openxmlformats.org/officeDocument/2006/relationships/hyperlink" Target="https://login.consultant.ru/link/?req=doc&amp;base=RLAW148&amp;n=164419" TargetMode="External"/><Relationship Id="rId32" Type="http://schemas.openxmlformats.org/officeDocument/2006/relationships/hyperlink" Target="https://login.consultant.ru/link/?req=doc&amp;base=LAW&amp;n=48045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RLAW148&amp;n=215557&amp;dst=100008" TargetMode="External"/><Relationship Id="rId23" Type="http://schemas.openxmlformats.org/officeDocument/2006/relationships/hyperlink" Target="https://login.consultant.ru/link/?req=doc&amp;base=RLAW148&amp;n=210480&amp;dst=110416" TargetMode="External"/><Relationship Id="rId28" Type="http://schemas.openxmlformats.org/officeDocument/2006/relationships/hyperlink" Target="https://login.consultant.ru/link/?req=doc&amp;base=RLAW148&amp;n=215506" TargetMode="External"/><Relationship Id="rId36" Type="http://schemas.openxmlformats.org/officeDocument/2006/relationships/fontTable" Target="fontTable.xml"/><Relationship Id="rId10" Type="http://schemas.openxmlformats.org/officeDocument/2006/relationships/hyperlink" Target="https://login.consultant.ru/link/?req=doc&amp;base=RLAW148&amp;n=213522&amp;dst=101996" TargetMode="External"/><Relationship Id="rId19" Type="http://schemas.openxmlformats.org/officeDocument/2006/relationships/hyperlink" Target="https://login.consultant.ru/link/?req=doc&amp;base=LAW&amp;n=428211" TargetMode="External"/><Relationship Id="rId31" Type="http://schemas.openxmlformats.org/officeDocument/2006/relationships/hyperlink" Target="https://login.consultant.ru/link/?req=doc&amp;base=LAW&amp;n=395182"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0785&amp;dst=100082" TargetMode="External"/><Relationship Id="rId14" Type="http://schemas.openxmlformats.org/officeDocument/2006/relationships/hyperlink" Target="https://login.consultant.ru/link/?req=doc&amp;base=RLAW148&amp;n=210149" TargetMode="External"/><Relationship Id="rId22" Type="http://schemas.openxmlformats.org/officeDocument/2006/relationships/hyperlink" Target="https://login.consultant.ru/link/?req=doc&amp;base=LAW&amp;n=448995" TargetMode="External"/><Relationship Id="rId27" Type="http://schemas.openxmlformats.org/officeDocument/2006/relationships/hyperlink" Target="https://login.consultant.ru/link/?req=doc&amp;base=RLAW148&amp;n=209475&amp;dst=100009" TargetMode="External"/><Relationship Id="rId30" Type="http://schemas.openxmlformats.org/officeDocument/2006/relationships/hyperlink" Target="https://login.consultant.ru/link/?req=doc&amp;base=RLAW148&amp;n=209820&amp;dst=101608"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74C04-1BB4-425E-8CB5-E8032985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1707</TotalTime>
  <Pages>98</Pages>
  <Words>27559</Words>
  <Characters>157089</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Васильевич</dc:creator>
  <cp:lastModifiedBy>Андрей Васильевич</cp:lastModifiedBy>
  <cp:revision>63</cp:revision>
  <cp:lastPrinted>2024-12-11T03:48:00Z</cp:lastPrinted>
  <dcterms:created xsi:type="dcterms:W3CDTF">2024-10-24T11:14:00Z</dcterms:created>
  <dcterms:modified xsi:type="dcterms:W3CDTF">2024-12-12T11:09:00Z</dcterms:modified>
</cp:coreProperties>
</file>