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>
        <w:rPr>
          <w:b w:val="0"/>
          <w:szCs w:val="28"/>
          <w:lang w:val="en-US"/>
        </w:rPr>
        <w:t>40</w:t>
      </w:r>
      <w:r w:rsidR="00067D9F">
        <w:rPr>
          <w:b w:val="0"/>
          <w:szCs w:val="28"/>
        </w:rPr>
        <w:t>8</w:t>
      </w: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Pr="009C54B9">
        <w:rPr>
          <w:rFonts w:ascii="Times New Roman" w:hAnsi="Times New Roman" w:cs="Times New Roman"/>
          <w:sz w:val="20"/>
          <w:szCs w:val="20"/>
        </w:rPr>
        <w:t>)</w:t>
      </w:r>
    </w:p>
    <w:p w:rsidR="00A451EB" w:rsidRPr="00067D9F" w:rsidRDefault="00A451EB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1F0249">
        <w:fldChar w:fldCharType="begin"/>
      </w:r>
      <w:r w:rsidR="001F0249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1F0249">
        <w:fldChar w:fldCharType="separate"/>
      </w:r>
      <w:r w:rsidRPr="00431D5B">
        <w:rPr>
          <w:b w:val="0"/>
        </w:rPr>
        <w:t xml:space="preserve">1. </w:t>
      </w:r>
      <w:r w:rsidR="001F0249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825CFA" w:rsidRPr="009A5B7D">
        <w:t>69</w:t>
      </w:r>
      <w:r w:rsidR="001F0249">
        <w:t>1</w:t>
      </w:r>
      <w:r w:rsidR="001F0249">
        <w:rPr>
          <w:lang w:val="en-US"/>
        </w:rPr>
        <w:t> </w:t>
      </w:r>
      <w:r w:rsidR="001F0249">
        <w:t>097 632,54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825CFA">
        <w:rPr>
          <w:color w:val="000000" w:themeColor="text1"/>
        </w:rPr>
        <w:t>7</w:t>
      </w:r>
      <w:r w:rsidR="001F0249">
        <w:rPr>
          <w:color w:val="000000" w:themeColor="text1"/>
        </w:rPr>
        <w:t xml:space="preserve">29 462 254,50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589 574 566,97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590 127 317,04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589 574 566,97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590 127 317,04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1F0249">
        <w:fldChar w:fldCharType="begin"/>
      </w:r>
      <w:r w:rsidR="001F0249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1F0249">
        <w:fldChar w:fldCharType="separate"/>
      </w:r>
      <w:r w:rsidRPr="008203C0">
        <w:rPr>
          <w:b w:val="0"/>
          <w:color w:val="000000" w:themeColor="text1"/>
        </w:rPr>
        <w:t>2.</w:t>
      </w:r>
      <w:r w:rsidR="001F0249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1F0249">
        <w:fldChar w:fldCharType="begin"/>
      </w:r>
      <w:r w:rsidR="001F0249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</w:instrText>
      </w:r>
      <w:r w:rsidR="001F0249">
        <w:instrText xml:space="preserve">ORMAT </w:instrText>
      </w:r>
      <w:r w:rsidR="001F0249">
        <w:fldChar w:fldCharType="separate"/>
      </w:r>
      <w:r w:rsidRPr="005E10EE">
        <w:rPr>
          <w:b w:val="0"/>
        </w:rPr>
        <w:t>3.</w:t>
      </w:r>
      <w:r w:rsidR="001F0249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883DD9" w:rsidRPr="005E10EE">
        <w:t>13 679 291,00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770B83">
        <w:t>4 694 850,00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4 708 120,00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770B83">
        <w:t xml:space="preserve">4 531 790,00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5332C2" w:rsidRPr="005332C2">
        <w:rPr>
          <w:rFonts w:ascii="Times New Roman" w:hAnsi="Times New Roman" w:cs="Times New Roman"/>
          <w:sz w:val="28"/>
          <w:szCs w:val="28"/>
        </w:rPr>
        <w:t>12 811 896,49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лей, на 2025 год в сумме 7 349 999,00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822B39" w:rsidRPr="005E10EE" w:rsidRDefault="00B544CC" w:rsidP="00812643">
      <w:pPr>
        <w:pStyle w:val="a5"/>
        <w:spacing w:line="240" w:lineRule="auto"/>
      </w:pPr>
      <w:r>
        <w:t>7</w:t>
      </w:r>
      <w:r w:rsidR="00822B39" w:rsidRPr="005E10EE">
        <w:t>. Установить, что в районном бюджете предусматриваются субсидии некоммерческим организациям.</w:t>
      </w:r>
    </w:p>
    <w:p w:rsidR="00822B39" w:rsidRPr="005E10EE" w:rsidRDefault="00822B39" w:rsidP="00812643">
      <w:pPr>
        <w:pStyle w:val="a5"/>
        <w:spacing w:line="240" w:lineRule="auto"/>
      </w:pPr>
      <w:r w:rsidRPr="005E10EE">
        <w:t xml:space="preserve">Порядок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</w:t>
      </w:r>
      <w:r w:rsidR="006C26D0" w:rsidRPr="005E10EE">
        <w:t xml:space="preserve">муниципального </w:t>
      </w:r>
      <w:r w:rsidRPr="005E10EE">
        <w:t xml:space="preserve">района </w:t>
      </w:r>
      <w:r w:rsidR="006C26D0" w:rsidRPr="005E10EE">
        <w:t xml:space="preserve">Омской области </w:t>
      </w:r>
      <w:r w:rsidRPr="005E10EE">
        <w:t xml:space="preserve">на финансовое обеспечение выполнения ими муниципального задания устанавливается </w:t>
      </w:r>
      <w:r w:rsidR="00104D80" w:rsidRPr="005E10EE">
        <w:t xml:space="preserve">нормативно правовыми актами </w:t>
      </w:r>
      <w:r w:rsidR="006C26D0" w:rsidRPr="005E10EE">
        <w:t>А</w:t>
      </w:r>
      <w:r w:rsidRPr="005E10EE">
        <w:t>дминистраци</w:t>
      </w:r>
      <w:r w:rsidR="00104D80" w:rsidRPr="005E10EE">
        <w:t>и</w:t>
      </w:r>
      <w:r w:rsidRPr="005E10EE">
        <w:t xml:space="preserve"> Горьковского муниципального района Омской области.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Порядок определения объема и условия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муниципального района </w:t>
      </w:r>
      <w:r w:rsidR="006C26D0" w:rsidRPr="005E10EE">
        <w:t xml:space="preserve">Омской области </w:t>
      </w:r>
      <w:r w:rsidRPr="005E10EE">
        <w:t xml:space="preserve">на иные цели устанавливается </w:t>
      </w:r>
      <w:r w:rsidR="006C26D0" w:rsidRPr="005E10EE">
        <w:t>А</w:t>
      </w:r>
      <w:r w:rsidRPr="005E10EE">
        <w:t>дминистрацией Горьковского муниципального района Омской области.</w:t>
      </w:r>
    </w:p>
    <w:p w:rsidR="00822B39" w:rsidRPr="005E10EE" w:rsidRDefault="00122BD1" w:rsidP="00822B39">
      <w:pPr>
        <w:pStyle w:val="a5"/>
        <w:spacing w:line="240" w:lineRule="auto"/>
      </w:pPr>
      <w:r w:rsidRPr="005E10EE">
        <w:t xml:space="preserve">Субсидии иным некоммерческим организациям, не являющимся муниципальными учреждениями предоставляются главными распорядителями бюджетных средств, получателями бюджетных средств. </w:t>
      </w:r>
      <w:r w:rsidR="00822B39" w:rsidRPr="005E10EE">
        <w:t xml:space="preserve">Порядок определения объема и предоставления субсидий иным некоммерческим организациям, не являющимися муниципальными учреждениями, устанавливается </w:t>
      </w:r>
      <w:r w:rsidR="00104D80" w:rsidRPr="005E10EE">
        <w:t>нормативно правовыми актами Администрации</w:t>
      </w:r>
      <w:r w:rsidR="00822B39" w:rsidRPr="005E10EE">
        <w:t xml:space="preserve"> Горьковского муниципального района Омской области.</w:t>
      </w:r>
    </w:p>
    <w:p w:rsidR="003B6E44" w:rsidRPr="005E10EE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. Установить, что в районном бюджете предусматриваются гранты в форме субсидий юридическим лицам (за исключением муниципальных учреждений), </w:t>
      </w:r>
      <w:r w:rsidR="002146C2" w:rsidRPr="005E10EE">
        <w:rPr>
          <w:rFonts w:ascii="Times New Roman" w:hAnsi="Times New Roman" w:cs="Times New Roman"/>
          <w:sz w:val="28"/>
          <w:szCs w:val="28"/>
        </w:rPr>
        <w:lastRenderedPageBreak/>
        <w:t>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1F0249">
        <w:fldChar w:fldCharType="begin"/>
      </w:r>
      <w:r w:rsidR="001F0249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1F0249">
        <w:fldChar w:fldCharType="separate"/>
      </w:r>
      <w:r w:rsidRPr="00431D5B">
        <w:rPr>
          <w:b w:val="0"/>
        </w:rPr>
        <w:t>4.</w:t>
      </w:r>
      <w:r w:rsidR="001F0249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FF6B59">
        <w:rPr>
          <w:color w:val="000000" w:themeColor="text1"/>
        </w:rPr>
        <w:t>3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1F0249">
        <w:fldChar w:fldCharType="begin"/>
      </w:r>
      <w:r w:rsidR="001F0249">
        <w:instrText xml:space="preserve"> COMMENTS "5 "</w:instrText>
      </w:r>
      <w:r w:rsidR="001F0249">
        <w:instrText xml:space="preserve">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1F0249">
        <w:fldChar w:fldCharType="separate"/>
      </w:r>
      <w:r w:rsidRPr="00431D5B">
        <w:rPr>
          <w:b w:val="0"/>
        </w:rPr>
        <w:t>5.</w:t>
      </w:r>
      <w:r w:rsidR="001F0249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E83306">
        <w:rPr>
          <w:color w:val="000000" w:themeColor="text1"/>
          <w:szCs w:val="28"/>
        </w:rPr>
        <w:t>53</w:t>
      </w:r>
      <w:r w:rsidR="001F0249">
        <w:rPr>
          <w:color w:val="000000" w:themeColor="text1"/>
          <w:szCs w:val="28"/>
        </w:rPr>
        <w:t>5 356 924,68</w:t>
      </w:r>
      <w:bookmarkStart w:id="0" w:name="_GoBack"/>
      <w:bookmarkEnd w:id="0"/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C333A6">
        <w:t>411 513 883,11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E83306">
        <w:rPr>
          <w:color w:val="000000" w:themeColor="text1"/>
          <w:szCs w:val="28"/>
        </w:rPr>
        <w:t xml:space="preserve">425 618 449,11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37 249 990,00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 xml:space="preserve">1 613 273,09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осуществления дорожной деятельности;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lastRenderedPageBreak/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lastRenderedPageBreak/>
        <w:t xml:space="preserve">Статья </w:t>
      </w:r>
      <w:r w:rsidR="001F0249">
        <w:fldChar w:fldCharType="begin"/>
      </w:r>
      <w:r w:rsidR="001F0249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1F0249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1F0249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1F0249">
        <w:fldChar w:fldCharType="begin"/>
      </w:r>
      <w:r w:rsidR="001F0249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1F0249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1F0249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lastRenderedPageBreak/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51A15-E681-4C0C-A90F-9D474417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3379</Words>
  <Characters>19263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77</cp:revision>
  <cp:lastPrinted>2023-11-13T10:31:00Z</cp:lastPrinted>
  <dcterms:created xsi:type="dcterms:W3CDTF">2023-10-20T04:11:00Z</dcterms:created>
  <dcterms:modified xsi:type="dcterms:W3CDTF">2024-02-12T09:19:00Z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