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C1036A">
        <w:rPr>
          <w:lang w:val="en-US"/>
        </w:rPr>
        <w:t>L</w:t>
      </w:r>
      <w:r w:rsidR="00C654DD" w:rsidRPr="00C1036A">
        <w:rPr>
          <w:lang w:val="en-US"/>
        </w:rPr>
        <w:t>X</w:t>
      </w:r>
      <w:r w:rsidR="00407F4E">
        <w:rPr>
          <w:lang w:val="en-US"/>
        </w:rPr>
        <w:t>I</w:t>
      </w:r>
      <w:r w:rsidR="0028008D" w:rsidRPr="00C1036A">
        <w:t>сессии</w:t>
      </w:r>
    </w:p>
    <w:p w:rsidR="00044DF8" w:rsidRDefault="0028008D" w:rsidP="00B43981">
      <w:pPr>
        <w:pStyle w:val="a3"/>
        <w:spacing w:before="0" w:line="240" w:lineRule="auto"/>
        <w:ind w:right="-2"/>
        <w:rPr>
          <w:b w:val="0"/>
        </w:rPr>
      </w:pPr>
      <w:r w:rsidRPr="00BD7E8E">
        <w:rPr>
          <w:b w:val="0"/>
          <w:szCs w:val="28"/>
        </w:rPr>
        <w:t xml:space="preserve">от </w:t>
      </w:r>
      <w:r w:rsidR="00C1036A">
        <w:rPr>
          <w:b w:val="0"/>
          <w:szCs w:val="28"/>
        </w:rPr>
        <w:t>2</w:t>
      </w:r>
      <w:r w:rsidR="00407F4E">
        <w:rPr>
          <w:b w:val="0"/>
          <w:szCs w:val="28"/>
        </w:rPr>
        <w:t>4</w:t>
      </w:r>
      <w:r w:rsidR="00C1036A">
        <w:rPr>
          <w:b w:val="0"/>
          <w:szCs w:val="28"/>
        </w:rPr>
        <w:t>.</w:t>
      </w:r>
      <w:r w:rsidR="001079A3">
        <w:rPr>
          <w:b w:val="0"/>
          <w:szCs w:val="28"/>
        </w:rPr>
        <w:t>0</w:t>
      </w:r>
      <w:r w:rsidR="00407F4E">
        <w:rPr>
          <w:b w:val="0"/>
          <w:szCs w:val="28"/>
        </w:rPr>
        <w:t>7</w:t>
      </w:r>
      <w:r w:rsidR="004C5E49" w:rsidRPr="00BD7E8E">
        <w:rPr>
          <w:b w:val="0"/>
          <w:szCs w:val="28"/>
        </w:rPr>
        <w:t>.202</w:t>
      </w:r>
      <w:r w:rsidR="009A5B7D" w:rsidRPr="00582FEB">
        <w:rPr>
          <w:b w:val="0"/>
          <w:szCs w:val="28"/>
        </w:rPr>
        <w:t>4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="00B43981" w:rsidRPr="00B43981">
        <w:rPr>
          <w:b w:val="0"/>
          <w:szCs w:val="28"/>
        </w:rPr>
        <w:t xml:space="preserve">                       </w:t>
      </w:r>
      <w:r w:rsidR="00F146F6">
        <w:rPr>
          <w:b w:val="0"/>
          <w:szCs w:val="28"/>
        </w:rPr>
        <w:t xml:space="preserve">                                   </w:t>
      </w:r>
      <w:r w:rsidR="00B43981" w:rsidRPr="00B43981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C1036A">
        <w:rPr>
          <w:b w:val="0"/>
          <w:szCs w:val="28"/>
        </w:rPr>
        <w:t>4</w:t>
      </w:r>
      <w:r w:rsidR="00407F4E">
        <w:rPr>
          <w:b w:val="0"/>
          <w:szCs w:val="28"/>
        </w:rPr>
        <w:t>74</w:t>
      </w:r>
      <w:r w:rsidR="00001A05">
        <w:rPr>
          <w:rFonts w:ascii="Courier New" w:hAnsi="Courier New" w:cs="Courier New"/>
          <w:b w:val="0"/>
          <w:szCs w:val="28"/>
        </w:rPr>
        <w:t xml:space="preserve">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9A5B7D" w:rsidRPr="009A5B7D">
        <w:rPr>
          <w:b w:val="0"/>
        </w:rPr>
        <w:t>7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9A5B7D" w:rsidRPr="009A5B7D">
        <w:rPr>
          <w:b w:val="0"/>
        </w:rPr>
        <w:t>3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9A5B7D" w:rsidRPr="009A5B7D">
        <w:rPr>
          <w:b w:val="0"/>
        </w:rPr>
        <w:t>408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9A5B7D" w:rsidRPr="009A5B7D">
        <w:rPr>
          <w:b w:val="0"/>
        </w:rPr>
        <w:t>4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9A5B7D" w:rsidRPr="009A5B7D">
        <w:rPr>
          <w:b w:val="0"/>
        </w:rPr>
        <w:t>5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9A5B7D" w:rsidRPr="009A5B7D">
        <w:rPr>
          <w:b w:val="0"/>
        </w:rPr>
        <w:t>6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9A5B7D" w:rsidRPr="009A5B7D">
        <w:rPr>
          <w:rFonts w:ascii="Times New Roman" w:hAnsi="Times New Roman" w:cs="Times New Roman"/>
          <w:sz w:val="28"/>
        </w:rPr>
        <w:t>408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9A5B7D" w:rsidRPr="009A5B7D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BB73D1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sz w:val="28"/>
        </w:rPr>
        <w:t>В подпункте 1 пункта 1 статьи 1 цифры «</w:t>
      </w:r>
      <w:r>
        <w:rPr>
          <w:rFonts w:ascii="Times New Roman" w:hAnsi="Times New Roman" w:cs="Times New Roman"/>
          <w:sz w:val="28"/>
        </w:rPr>
        <w:t>908 087 645,48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911 783 334,99</w:t>
      </w:r>
      <w:r w:rsidRPr="00113775">
        <w:rPr>
          <w:rFonts w:ascii="Times New Roman" w:hAnsi="Times New Roman" w:cs="Times New Roman"/>
          <w:sz w:val="28"/>
        </w:rPr>
        <w:t>».</w:t>
      </w:r>
    </w:p>
    <w:p w:rsidR="00BB73D1" w:rsidRPr="00BB73D1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>В подпункте 2 пункта 1 статьи 1 цифры «</w:t>
      </w:r>
      <w:r>
        <w:rPr>
          <w:rFonts w:ascii="Times New Roman" w:hAnsi="Times New Roman" w:cs="Times New Roman"/>
          <w:color w:val="000000" w:themeColor="text1"/>
          <w:sz w:val="28"/>
        </w:rPr>
        <w:t>946 452 267,44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>
        <w:rPr>
          <w:rFonts w:ascii="Times New Roman" w:hAnsi="Times New Roman" w:cs="Times New Roman"/>
          <w:color w:val="000000" w:themeColor="text1"/>
          <w:sz w:val="28"/>
        </w:rPr>
        <w:t>950 147 956,95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BB73D1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B73D1">
        <w:rPr>
          <w:rFonts w:ascii="Times New Roman" w:hAnsi="Times New Roman" w:cs="Times New Roman"/>
          <w:sz w:val="28"/>
        </w:rPr>
        <w:t xml:space="preserve">В подпункте 1 пункта </w:t>
      </w:r>
      <w:r>
        <w:rPr>
          <w:rFonts w:ascii="Times New Roman" w:hAnsi="Times New Roman" w:cs="Times New Roman"/>
          <w:sz w:val="28"/>
        </w:rPr>
        <w:t>2</w:t>
      </w:r>
      <w:r w:rsidRPr="00BB73D1">
        <w:rPr>
          <w:rFonts w:ascii="Times New Roman" w:hAnsi="Times New Roman" w:cs="Times New Roman"/>
          <w:sz w:val="28"/>
        </w:rPr>
        <w:t xml:space="preserve"> статьи 1 цифры на 202</w:t>
      </w:r>
      <w:r>
        <w:rPr>
          <w:rFonts w:ascii="Times New Roman" w:hAnsi="Times New Roman" w:cs="Times New Roman"/>
          <w:sz w:val="28"/>
        </w:rPr>
        <w:t>5</w:t>
      </w:r>
      <w:r w:rsidRPr="00BB73D1">
        <w:rPr>
          <w:rFonts w:ascii="Times New Roman" w:hAnsi="Times New Roman" w:cs="Times New Roman"/>
          <w:sz w:val="28"/>
        </w:rPr>
        <w:t xml:space="preserve"> год цифры «</w:t>
      </w:r>
      <w:r>
        <w:rPr>
          <w:rFonts w:ascii="Times New Roman" w:hAnsi="Times New Roman" w:cs="Times New Roman"/>
          <w:sz w:val="28"/>
        </w:rPr>
        <w:t>605</w:t>
      </w:r>
      <w:r w:rsidRPr="00BB73D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270 326,66</w:t>
      </w:r>
      <w:r w:rsidRPr="00BB73D1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6</w:t>
      </w:r>
      <w:r w:rsidRPr="00BB73D1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9</w:t>
      </w:r>
      <w:r w:rsidRPr="00BB73D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054 579,66</w:t>
      </w:r>
      <w:r w:rsidRPr="00BB73D1">
        <w:rPr>
          <w:rFonts w:ascii="Times New Roman" w:hAnsi="Times New Roman" w:cs="Times New Roman"/>
          <w:sz w:val="28"/>
        </w:rPr>
        <w:t>», на 2026 год цифры «</w:t>
      </w:r>
      <w:r>
        <w:rPr>
          <w:rFonts w:ascii="Times New Roman" w:hAnsi="Times New Roman" w:cs="Times New Roman"/>
          <w:sz w:val="28"/>
        </w:rPr>
        <w:t>606</w:t>
      </w:r>
      <w:r w:rsidRPr="00BB73D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208 123,11</w:t>
      </w:r>
      <w:r w:rsidRPr="00BB73D1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624</w:t>
      </w:r>
      <w:r w:rsidRPr="00BB73D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096 942,11</w:t>
      </w:r>
      <w:r w:rsidRPr="00BB73D1">
        <w:rPr>
          <w:rFonts w:ascii="Times New Roman" w:hAnsi="Times New Roman" w:cs="Times New Roman"/>
          <w:sz w:val="28"/>
        </w:rPr>
        <w:t>».</w:t>
      </w:r>
    </w:p>
    <w:p w:rsidR="00BB73D1" w:rsidRPr="00BB73D1" w:rsidRDefault="00BB73D1" w:rsidP="005E07F8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BB73D1">
        <w:rPr>
          <w:rFonts w:ascii="Times New Roman" w:hAnsi="Times New Roman" w:cs="Times New Roman"/>
          <w:sz w:val="28"/>
        </w:rPr>
        <w:t>В подпункте</w:t>
      </w:r>
      <w:r>
        <w:rPr>
          <w:rFonts w:ascii="Times New Roman" w:hAnsi="Times New Roman" w:cs="Times New Roman"/>
          <w:sz w:val="28"/>
        </w:rPr>
        <w:t xml:space="preserve"> 2</w:t>
      </w:r>
      <w:r w:rsidRPr="00BB73D1">
        <w:rPr>
          <w:rFonts w:ascii="Times New Roman" w:hAnsi="Times New Roman" w:cs="Times New Roman"/>
          <w:sz w:val="28"/>
        </w:rPr>
        <w:t xml:space="preserve"> пункта 2 статьи 1 цифры на 2025 год цифры «605 270 326,66» заменить цифрами «609 054 579,66», на 2026 год цифры «606 208 123,11» заменить цифрами «624 096 942,11».</w:t>
      </w:r>
    </w:p>
    <w:p w:rsidR="005E07F8" w:rsidRPr="005E07F8" w:rsidRDefault="005E07F8" w:rsidP="005E07F8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5E07F8">
        <w:rPr>
          <w:rFonts w:ascii="Times New Roman" w:hAnsi="Times New Roman" w:cs="Times New Roman"/>
          <w:sz w:val="28"/>
        </w:rPr>
        <w:t>В  пункт</w:t>
      </w:r>
      <w:r>
        <w:rPr>
          <w:rFonts w:ascii="Times New Roman" w:hAnsi="Times New Roman" w:cs="Times New Roman"/>
          <w:sz w:val="28"/>
        </w:rPr>
        <w:t>е</w:t>
      </w:r>
      <w:r w:rsidRPr="005E07F8">
        <w:rPr>
          <w:rFonts w:ascii="Times New Roman" w:hAnsi="Times New Roman" w:cs="Times New Roman"/>
          <w:sz w:val="28"/>
        </w:rPr>
        <w:t xml:space="preserve"> 2 статьи </w:t>
      </w:r>
      <w:r>
        <w:rPr>
          <w:rFonts w:ascii="Times New Roman" w:hAnsi="Times New Roman" w:cs="Times New Roman"/>
          <w:sz w:val="28"/>
        </w:rPr>
        <w:t>3</w:t>
      </w:r>
      <w:r w:rsidRPr="005E07F8">
        <w:rPr>
          <w:rFonts w:ascii="Times New Roman" w:hAnsi="Times New Roman" w:cs="Times New Roman"/>
          <w:sz w:val="28"/>
        </w:rPr>
        <w:t xml:space="preserve"> цифры на 202</w:t>
      </w:r>
      <w:r>
        <w:rPr>
          <w:rFonts w:ascii="Times New Roman" w:hAnsi="Times New Roman" w:cs="Times New Roman"/>
          <w:sz w:val="28"/>
        </w:rPr>
        <w:t>4 год цифры «4</w:t>
      </w:r>
      <w:r w:rsidRPr="005E07F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649 850,00</w:t>
      </w:r>
      <w:r w:rsidRPr="005E07F8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5</w:t>
      </w:r>
      <w:r w:rsidRPr="005E07F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458 557,03</w:t>
      </w:r>
      <w:r w:rsidRPr="005E07F8">
        <w:rPr>
          <w:rFonts w:ascii="Times New Roman" w:hAnsi="Times New Roman" w:cs="Times New Roman"/>
          <w:sz w:val="28"/>
        </w:rPr>
        <w:t>», 2025 год цифры «</w:t>
      </w:r>
      <w:r>
        <w:rPr>
          <w:rFonts w:ascii="Times New Roman" w:hAnsi="Times New Roman" w:cs="Times New Roman"/>
          <w:sz w:val="28"/>
        </w:rPr>
        <w:t>4</w:t>
      </w:r>
      <w:r w:rsidRPr="005E07F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708 120,00</w:t>
      </w:r>
      <w:r w:rsidRPr="005E07F8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4</w:t>
      </w:r>
      <w:r w:rsidRPr="005E07F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341 099,41</w:t>
      </w:r>
      <w:r w:rsidRPr="005E07F8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, </w:t>
      </w:r>
      <w:r w:rsidRPr="005E07F8">
        <w:rPr>
          <w:rFonts w:ascii="Times New Roman" w:hAnsi="Times New Roman" w:cs="Times New Roman"/>
          <w:sz w:val="28"/>
        </w:rPr>
        <w:t>на 2026 год цифры «</w:t>
      </w:r>
      <w:r>
        <w:rPr>
          <w:rFonts w:ascii="Times New Roman" w:hAnsi="Times New Roman" w:cs="Times New Roman"/>
          <w:sz w:val="28"/>
        </w:rPr>
        <w:t>4</w:t>
      </w:r>
      <w:r w:rsidRPr="005E07F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531 790,00</w:t>
      </w:r>
      <w:r w:rsidRPr="005E07F8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5</w:t>
      </w:r>
      <w:r w:rsidRPr="005E07F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854 484,36</w:t>
      </w:r>
      <w:r w:rsidRPr="005E07F8">
        <w:rPr>
          <w:rFonts w:ascii="Times New Roman" w:hAnsi="Times New Roman" w:cs="Times New Roman"/>
          <w:sz w:val="28"/>
        </w:rPr>
        <w:t>».</w:t>
      </w:r>
    </w:p>
    <w:p w:rsidR="00BB73D1" w:rsidRPr="00531E44" w:rsidRDefault="00531E44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Подпункт 1 пункт 1 статьи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531E44" w:rsidRDefault="00531E44" w:rsidP="00531E44">
      <w:pPr>
        <w:pStyle w:val="a5"/>
        <w:spacing w:line="240" w:lineRule="auto"/>
      </w:pPr>
      <w:r>
        <w:t>«1</w:t>
      </w:r>
      <w:r w:rsidRPr="009662E4">
        <w:t>) объем межбюджетных трансфертов, получаемых из других бюджетов бюджетной системы Российской Федерации, в 202</w:t>
      </w:r>
      <w:r>
        <w:t>4</w:t>
      </w:r>
      <w:r w:rsidRPr="009662E4">
        <w:t xml:space="preserve"> году в сумме </w:t>
      </w:r>
      <w:r>
        <w:t>754</w:t>
      </w:r>
      <w:r>
        <w:rPr>
          <w:color w:val="000000" w:themeColor="text1"/>
          <w:szCs w:val="28"/>
        </w:rPr>
        <w:t xml:space="preserve"> 311 271,95 </w:t>
      </w:r>
      <w:r w:rsidRPr="009662E4">
        <w:t>рублей, в 202</w:t>
      </w:r>
      <w:r>
        <w:t>5</w:t>
      </w:r>
      <w:r w:rsidRPr="009662E4">
        <w:t xml:space="preserve"> году в сумме </w:t>
      </w:r>
      <w:r>
        <w:t>445 098 461,80</w:t>
      </w:r>
      <w:r w:rsidRPr="009662E4">
        <w:t xml:space="preserve"> рублей и в 202</w:t>
      </w:r>
      <w:r>
        <w:t>6</w:t>
      </w:r>
      <w:r w:rsidRPr="009662E4">
        <w:t xml:space="preserve"> году в сумме </w:t>
      </w:r>
      <w:r>
        <w:rPr>
          <w:color w:val="000000" w:themeColor="text1"/>
          <w:szCs w:val="28"/>
        </w:rPr>
        <w:t xml:space="preserve">452 069 844,52 </w:t>
      </w:r>
      <w:r w:rsidRPr="009662E4">
        <w:t>рублей</w:t>
      </w:r>
      <w:proofErr w:type="gramStart"/>
      <w:r w:rsidRPr="009662E4">
        <w:t>;</w:t>
      </w:r>
      <w:r>
        <w:t>»</w:t>
      </w:r>
      <w:proofErr w:type="gramEnd"/>
      <w:r>
        <w:t>.</w:t>
      </w:r>
    </w:p>
    <w:p w:rsidR="00531E44" w:rsidRDefault="00531E44" w:rsidP="00B31EAE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Подпункт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</w:t>
      </w:r>
      <w:r w:rsidR="00B31EA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статьи 6 цифры</w:t>
      </w:r>
      <w:r w:rsidRPr="000E258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31EA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31EAE">
        <w:rPr>
          <w:rFonts w:ascii="Times New Roman" w:hAnsi="Times New Roman" w:cs="Times New Roman"/>
          <w:color w:val="000000" w:themeColor="text1"/>
          <w:sz w:val="28"/>
          <w:szCs w:val="28"/>
        </w:rPr>
        <w:t>296 448,2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B31EAE">
        <w:rPr>
          <w:rFonts w:ascii="Times New Roman" w:hAnsi="Times New Roman" w:cs="Times New Roman"/>
          <w:color w:val="000000" w:themeColor="text1"/>
          <w:sz w:val="28"/>
          <w:szCs w:val="28"/>
        </w:rPr>
        <w:t>47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31EAE">
        <w:rPr>
          <w:rFonts w:ascii="Times New Roman" w:hAnsi="Times New Roman" w:cs="Times New Roman"/>
          <w:color w:val="000000" w:themeColor="text1"/>
          <w:sz w:val="28"/>
          <w:szCs w:val="28"/>
        </w:rPr>
        <w:t>493 079,06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7DA3" w:rsidRDefault="00187DA3" w:rsidP="00B31EAE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пункте 6 статьи 6 цифры «800 000,00» заменить цифрами «3 196 630,81».</w:t>
      </w:r>
    </w:p>
    <w:p w:rsidR="0087352A" w:rsidRDefault="0087352A" w:rsidP="0087352A">
      <w:pPr>
        <w:pStyle w:val="aa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«Прогноз поступлений налоговых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неналоговых доходов районного бюджета на 2024 год и на плановый период 2025 и 2026 годов» </w:t>
      </w:r>
      <w:r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31E44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>Приложение № 2 «Безвозмездные поступления в районный бюджет на 2024 год и на плановый период 2025 и 2026 годов» изложить в редакции согласно приложению № 2 к настоящему решению.</w:t>
      </w:r>
    </w:p>
    <w:p w:rsidR="0087352A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>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3 к настоящему решению.</w:t>
      </w:r>
    </w:p>
    <w:p w:rsidR="0087352A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>Приложение № 4 «Ведомственная структура расходов районного бюджета на 2024 год и на плановый период 2025 и 2026 годов» изложить в редакции согласно приложению № 4 к настоящему решению.</w:t>
      </w:r>
    </w:p>
    <w:p w:rsidR="0087352A" w:rsidRPr="0087352A" w:rsidRDefault="0087352A" w:rsidP="0087352A">
      <w:pPr>
        <w:pStyle w:val="aa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7352A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7352A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Pr="0087352A">
        <w:rPr>
          <w:rFonts w:ascii="Times New Roman" w:hAnsi="Times New Roman" w:cs="Times New Roman"/>
          <w:sz w:val="28"/>
        </w:rPr>
        <w:t xml:space="preserve"> на 2024 год и на плановый период 2025 и 2026 годов» изложить в редакции согласно приложению № 5 к настоящему решению. </w:t>
      </w:r>
    </w:p>
    <w:p w:rsidR="0087352A" w:rsidRPr="0018329B" w:rsidRDefault="0018329B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D618E1">
        <w:rPr>
          <w:szCs w:val="28"/>
        </w:rPr>
        <w:t xml:space="preserve">Приложение № </w:t>
      </w:r>
      <w:r>
        <w:rPr>
          <w:szCs w:val="28"/>
        </w:rPr>
        <w:t>7</w:t>
      </w:r>
      <w:r w:rsidRPr="00D618E1">
        <w:rPr>
          <w:szCs w:val="28"/>
        </w:rPr>
        <w:t xml:space="preserve"> «Источники финансирования дефицита районного бюджета на 202</w:t>
      </w:r>
      <w:r>
        <w:rPr>
          <w:szCs w:val="28"/>
        </w:rPr>
        <w:t>4</w:t>
      </w:r>
      <w:r w:rsidRPr="00D618E1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D618E1">
        <w:rPr>
          <w:szCs w:val="28"/>
        </w:rPr>
        <w:t xml:space="preserve"> и 202</w:t>
      </w:r>
      <w:r>
        <w:rPr>
          <w:szCs w:val="28"/>
        </w:rPr>
        <w:t>6</w:t>
      </w:r>
      <w:r w:rsidRPr="00D618E1">
        <w:rPr>
          <w:szCs w:val="28"/>
        </w:rPr>
        <w:t xml:space="preserve"> годов» изложить в редакции согласно приложению № </w:t>
      </w:r>
      <w:r>
        <w:rPr>
          <w:szCs w:val="28"/>
        </w:rPr>
        <w:t>6</w:t>
      </w:r>
      <w:r w:rsidRPr="00D618E1">
        <w:rPr>
          <w:szCs w:val="28"/>
        </w:rPr>
        <w:t xml:space="preserve"> к настоящему решению.</w:t>
      </w:r>
    </w:p>
    <w:p w:rsidR="0018329B" w:rsidRPr="0018329B" w:rsidRDefault="0018329B" w:rsidP="0018329B">
      <w:pPr>
        <w:pStyle w:val="a5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rPr>
          <w:szCs w:val="28"/>
        </w:rPr>
      </w:pPr>
      <w:r w:rsidRPr="0018329B">
        <w:rPr>
          <w:szCs w:val="28"/>
        </w:rPr>
        <w:t>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Pr="0018329B">
          <w:rPr>
            <w:rStyle w:val="af0"/>
            <w:szCs w:val="28"/>
            <w:lang w:val="en-US"/>
          </w:rPr>
          <w:t>http</w:t>
        </w:r>
        <w:r w:rsidRPr="0018329B">
          <w:rPr>
            <w:rStyle w:val="af0"/>
            <w:szCs w:val="28"/>
          </w:rPr>
          <w:t>://</w:t>
        </w:r>
        <w:proofErr w:type="spellStart"/>
        <w:r w:rsidRPr="0018329B">
          <w:rPr>
            <w:rStyle w:val="af0"/>
            <w:szCs w:val="28"/>
            <w:lang w:val="en-US"/>
          </w:rPr>
          <w:t>gork</w:t>
        </w:r>
        <w:proofErr w:type="spellEnd"/>
        <w:r w:rsidRPr="0018329B">
          <w:rPr>
            <w:rStyle w:val="af0"/>
            <w:szCs w:val="28"/>
          </w:rPr>
          <w:t>.</w:t>
        </w:r>
        <w:proofErr w:type="spellStart"/>
        <w:r w:rsidRPr="0018329B">
          <w:rPr>
            <w:rStyle w:val="af0"/>
            <w:szCs w:val="28"/>
            <w:lang w:val="en-US"/>
          </w:rPr>
          <w:t>omskportal</w:t>
        </w:r>
        <w:proofErr w:type="spellEnd"/>
        <w:r w:rsidRPr="0018329B">
          <w:rPr>
            <w:rStyle w:val="af0"/>
            <w:szCs w:val="28"/>
          </w:rPr>
          <w:t>.</w:t>
        </w:r>
        <w:proofErr w:type="spellStart"/>
        <w:r w:rsidRPr="0018329B">
          <w:rPr>
            <w:rStyle w:val="af0"/>
            <w:szCs w:val="28"/>
            <w:lang w:val="en-US"/>
          </w:rPr>
          <w:t>ru</w:t>
        </w:r>
        <w:proofErr w:type="spellEnd"/>
        <w:r w:rsidRPr="0018329B">
          <w:rPr>
            <w:rStyle w:val="af0"/>
            <w:szCs w:val="28"/>
          </w:rPr>
          <w:t>/</w:t>
        </w:r>
      </w:hyperlink>
      <w:r w:rsidRPr="0018329B">
        <w:rPr>
          <w:szCs w:val="28"/>
        </w:rPr>
        <w:t xml:space="preserve">) и обнародованию на информационном стенде 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 w:rsidRPr="0018329B">
        <w:rPr>
          <w:szCs w:val="28"/>
        </w:rPr>
        <w:t>р.п</w:t>
      </w:r>
      <w:proofErr w:type="spellEnd"/>
      <w:r w:rsidRPr="0018329B">
        <w:rPr>
          <w:szCs w:val="28"/>
        </w:rPr>
        <w:t xml:space="preserve">. </w:t>
      </w:r>
      <w:proofErr w:type="gramStart"/>
      <w:r w:rsidRPr="0018329B">
        <w:rPr>
          <w:szCs w:val="28"/>
        </w:rPr>
        <w:t>Горьковское</w:t>
      </w:r>
      <w:proofErr w:type="gramEnd"/>
      <w:r w:rsidRPr="0018329B">
        <w:rPr>
          <w:szCs w:val="28"/>
        </w:rPr>
        <w:t>, ул. Красный Путь, 2.</w:t>
      </w:r>
    </w:p>
    <w:p w:rsidR="0018329B" w:rsidRDefault="0018329B" w:rsidP="00E937FE">
      <w:pPr>
        <w:pStyle w:val="a5"/>
        <w:spacing w:line="240" w:lineRule="auto"/>
        <w:ind w:firstLine="0"/>
      </w:pPr>
    </w:p>
    <w:p w:rsidR="0018329B" w:rsidRDefault="0018329B" w:rsidP="00E937FE">
      <w:pPr>
        <w:pStyle w:val="a5"/>
        <w:spacing w:line="240" w:lineRule="auto"/>
        <w:ind w:firstLine="0"/>
      </w:pPr>
    </w:p>
    <w:p w:rsidR="007C2F61" w:rsidRPr="00FC1B58" w:rsidRDefault="00442C18" w:rsidP="00E937FE">
      <w:pPr>
        <w:pStyle w:val="a5"/>
        <w:spacing w:line="240" w:lineRule="auto"/>
        <w:ind w:firstLine="0"/>
        <w:rPr>
          <w:szCs w:val="28"/>
        </w:rPr>
      </w:pPr>
      <w:r>
        <w:t xml:space="preserve">     </w:t>
      </w:r>
      <w:r w:rsidR="003959BD">
        <w:t xml:space="preserve"> </w:t>
      </w:r>
    </w:p>
    <w:p w:rsidR="008C21F0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</w:t>
      </w:r>
      <w:r w:rsidR="0037632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1701">
        <w:rPr>
          <w:rFonts w:ascii="Times New Roman" w:hAnsi="Times New Roman" w:cs="Times New Roman"/>
          <w:sz w:val="28"/>
          <w:szCs w:val="28"/>
        </w:rPr>
        <w:t>М.Ю. Болтрик</w:t>
      </w: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E87F9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Подготовил: _______________</w:t>
      </w:r>
      <w:r w:rsidR="00C50877">
        <w:rPr>
          <w:rFonts w:ascii="Times New Roman" w:hAnsi="Times New Roman" w:cs="Times New Roman"/>
          <w:sz w:val="20"/>
          <w:szCs w:val="20"/>
        </w:rPr>
        <w:t>Г.С. Суркова</w:t>
      </w:r>
    </w:p>
    <w:sectPr w:rsidR="00D31184" w:rsidSect="00486CD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D05" w:rsidRDefault="00E57D05" w:rsidP="00F12A15">
      <w:pPr>
        <w:spacing w:after="0" w:line="240" w:lineRule="auto"/>
      </w:pPr>
      <w:r>
        <w:separator/>
      </w:r>
    </w:p>
  </w:endnote>
  <w:endnote w:type="continuationSeparator" w:id="0">
    <w:p w:rsidR="00E57D05" w:rsidRDefault="00E57D05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D05" w:rsidRDefault="00E57D05" w:rsidP="00F12A15">
      <w:pPr>
        <w:spacing w:after="0" w:line="240" w:lineRule="auto"/>
      </w:pPr>
      <w:r>
        <w:separator/>
      </w:r>
    </w:p>
  </w:footnote>
  <w:footnote w:type="continuationSeparator" w:id="0">
    <w:p w:rsidR="00E57D05" w:rsidRDefault="00E57D05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6D7E"/>
    <w:multiLevelType w:val="hybridMultilevel"/>
    <w:tmpl w:val="DAE04FD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A026AE5"/>
    <w:multiLevelType w:val="hybridMultilevel"/>
    <w:tmpl w:val="5B065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0AFF"/>
    <w:rsid w:val="00021091"/>
    <w:rsid w:val="000214B8"/>
    <w:rsid w:val="00021AD1"/>
    <w:rsid w:val="000222A8"/>
    <w:rsid w:val="00023835"/>
    <w:rsid w:val="00023BC3"/>
    <w:rsid w:val="00023E4F"/>
    <w:rsid w:val="0002423E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2E1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3BE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5367"/>
    <w:rsid w:val="00076322"/>
    <w:rsid w:val="00076CA1"/>
    <w:rsid w:val="000775E8"/>
    <w:rsid w:val="00077899"/>
    <w:rsid w:val="00077A6B"/>
    <w:rsid w:val="00077B8D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87B46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960"/>
    <w:rsid w:val="000A4E76"/>
    <w:rsid w:val="000A4ED1"/>
    <w:rsid w:val="000A56C7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E0066"/>
    <w:rsid w:val="000E03EE"/>
    <w:rsid w:val="000E2516"/>
    <w:rsid w:val="000E258B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29D"/>
    <w:rsid w:val="00101CB0"/>
    <w:rsid w:val="00102EAE"/>
    <w:rsid w:val="00104619"/>
    <w:rsid w:val="0010641A"/>
    <w:rsid w:val="001068FC"/>
    <w:rsid w:val="00106FD2"/>
    <w:rsid w:val="001079A3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1E0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4C86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329B"/>
    <w:rsid w:val="0018511D"/>
    <w:rsid w:val="00185534"/>
    <w:rsid w:val="0018672E"/>
    <w:rsid w:val="00186D62"/>
    <w:rsid w:val="00187008"/>
    <w:rsid w:val="001878BF"/>
    <w:rsid w:val="00187DA3"/>
    <w:rsid w:val="00190533"/>
    <w:rsid w:val="00190611"/>
    <w:rsid w:val="00190ECC"/>
    <w:rsid w:val="00190F0D"/>
    <w:rsid w:val="00191949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5C05"/>
    <w:rsid w:val="00206734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5E9C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21D8"/>
    <w:rsid w:val="002424D3"/>
    <w:rsid w:val="00243B4E"/>
    <w:rsid w:val="0024415C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87B46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108"/>
    <w:rsid w:val="002A1CC6"/>
    <w:rsid w:val="002A1DE9"/>
    <w:rsid w:val="002A1FCA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3FC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366"/>
    <w:rsid w:val="002F2B7F"/>
    <w:rsid w:val="002F675E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51A9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4D8F"/>
    <w:rsid w:val="0037514A"/>
    <w:rsid w:val="00376323"/>
    <w:rsid w:val="00377EBD"/>
    <w:rsid w:val="0038005D"/>
    <w:rsid w:val="003815B3"/>
    <w:rsid w:val="00381ABE"/>
    <w:rsid w:val="003830D1"/>
    <w:rsid w:val="0038337D"/>
    <w:rsid w:val="00383913"/>
    <w:rsid w:val="00386C93"/>
    <w:rsid w:val="00387471"/>
    <w:rsid w:val="00390EB5"/>
    <w:rsid w:val="003959BD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5E02"/>
    <w:rsid w:val="0040630A"/>
    <w:rsid w:val="00406474"/>
    <w:rsid w:val="00406697"/>
    <w:rsid w:val="0040770C"/>
    <w:rsid w:val="00407F4E"/>
    <w:rsid w:val="004107FE"/>
    <w:rsid w:val="00412F2C"/>
    <w:rsid w:val="00413BEC"/>
    <w:rsid w:val="00413E4A"/>
    <w:rsid w:val="004144F0"/>
    <w:rsid w:val="00414D2F"/>
    <w:rsid w:val="00415038"/>
    <w:rsid w:val="00415E95"/>
    <w:rsid w:val="00417E48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47A7C"/>
    <w:rsid w:val="00451554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77D0B"/>
    <w:rsid w:val="00480E11"/>
    <w:rsid w:val="00483909"/>
    <w:rsid w:val="00484AF9"/>
    <w:rsid w:val="00485AC0"/>
    <w:rsid w:val="00486761"/>
    <w:rsid w:val="004869A8"/>
    <w:rsid w:val="00486C2C"/>
    <w:rsid w:val="00486CD8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05D"/>
    <w:rsid w:val="004C6546"/>
    <w:rsid w:val="004D031D"/>
    <w:rsid w:val="004D3CAC"/>
    <w:rsid w:val="004D5181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0EDA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607"/>
    <w:rsid w:val="00530902"/>
    <w:rsid w:val="00531E44"/>
    <w:rsid w:val="0053277E"/>
    <w:rsid w:val="00533999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68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77F6A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56FE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B04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7F8"/>
    <w:rsid w:val="005E0844"/>
    <w:rsid w:val="005E0864"/>
    <w:rsid w:val="005E1F3F"/>
    <w:rsid w:val="005E4461"/>
    <w:rsid w:val="005E538D"/>
    <w:rsid w:val="005E57C1"/>
    <w:rsid w:val="005E5B0A"/>
    <w:rsid w:val="005E5D20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7F0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6722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368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3A3E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4DE3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4488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2C70"/>
    <w:rsid w:val="007735FB"/>
    <w:rsid w:val="00776992"/>
    <w:rsid w:val="00777797"/>
    <w:rsid w:val="00777D75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4E0E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068D8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17B8D"/>
    <w:rsid w:val="00817CE1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129"/>
    <w:rsid w:val="00836E31"/>
    <w:rsid w:val="00836FCD"/>
    <w:rsid w:val="008377B9"/>
    <w:rsid w:val="00837AA6"/>
    <w:rsid w:val="00840E91"/>
    <w:rsid w:val="008411CD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57F98"/>
    <w:rsid w:val="008613E0"/>
    <w:rsid w:val="008636C2"/>
    <w:rsid w:val="00863A1F"/>
    <w:rsid w:val="00865999"/>
    <w:rsid w:val="00867AAD"/>
    <w:rsid w:val="008720BD"/>
    <w:rsid w:val="0087350A"/>
    <w:rsid w:val="0087352A"/>
    <w:rsid w:val="00873894"/>
    <w:rsid w:val="00873BB3"/>
    <w:rsid w:val="00873D89"/>
    <w:rsid w:val="00875D9A"/>
    <w:rsid w:val="0087749A"/>
    <w:rsid w:val="0088257E"/>
    <w:rsid w:val="00882C43"/>
    <w:rsid w:val="00882D0C"/>
    <w:rsid w:val="0088337E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5BF9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24DA"/>
    <w:rsid w:val="00944A47"/>
    <w:rsid w:val="0094656A"/>
    <w:rsid w:val="009471E6"/>
    <w:rsid w:val="00947741"/>
    <w:rsid w:val="00950E2E"/>
    <w:rsid w:val="00951A96"/>
    <w:rsid w:val="00951F32"/>
    <w:rsid w:val="00952198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1683"/>
    <w:rsid w:val="00992960"/>
    <w:rsid w:val="009931DD"/>
    <w:rsid w:val="009937FB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17969"/>
    <w:rsid w:val="00A205DE"/>
    <w:rsid w:val="00A20B41"/>
    <w:rsid w:val="00A21524"/>
    <w:rsid w:val="00A21939"/>
    <w:rsid w:val="00A21F5E"/>
    <w:rsid w:val="00A232C7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51A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3E3B"/>
    <w:rsid w:val="00AC4476"/>
    <w:rsid w:val="00AC4650"/>
    <w:rsid w:val="00AC6249"/>
    <w:rsid w:val="00AC771F"/>
    <w:rsid w:val="00AD0521"/>
    <w:rsid w:val="00AD0E4E"/>
    <w:rsid w:val="00AD2ACB"/>
    <w:rsid w:val="00AD51CE"/>
    <w:rsid w:val="00AD5E8C"/>
    <w:rsid w:val="00AD67C1"/>
    <w:rsid w:val="00AD704C"/>
    <w:rsid w:val="00AD720C"/>
    <w:rsid w:val="00AD7559"/>
    <w:rsid w:val="00AE0A07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2DFB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EA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981"/>
    <w:rsid w:val="00B43B1B"/>
    <w:rsid w:val="00B4403B"/>
    <w:rsid w:val="00B45AA9"/>
    <w:rsid w:val="00B46099"/>
    <w:rsid w:val="00B47657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5E3"/>
    <w:rsid w:val="00B64F2F"/>
    <w:rsid w:val="00B65F3B"/>
    <w:rsid w:val="00B663DC"/>
    <w:rsid w:val="00B66EB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48A"/>
    <w:rsid w:val="00BB6675"/>
    <w:rsid w:val="00BB6C5F"/>
    <w:rsid w:val="00BB7120"/>
    <w:rsid w:val="00BB73D1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0AFB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8F7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36A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0C8F"/>
    <w:rsid w:val="00C2138B"/>
    <w:rsid w:val="00C2177C"/>
    <w:rsid w:val="00C22533"/>
    <w:rsid w:val="00C23231"/>
    <w:rsid w:val="00C23409"/>
    <w:rsid w:val="00C242F5"/>
    <w:rsid w:val="00C2472B"/>
    <w:rsid w:val="00C24B99"/>
    <w:rsid w:val="00C24BC0"/>
    <w:rsid w:val="00C25131"/>
    <w:rsid w:val="00C259C4"/>
    <w:rsid w:val="00C259DB"/>
    <w:rsid w:val="00C26882"/>
    <w:rsid w:val="00C26F53"/>
    <w:rsid w:val="00C300AB"/>
    <w:rsid w:val="00C315D9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0877"/>
    <w:rsid w:val="00C52F99"/>
    <w:rsid w:val="00C53250"/>
    <w:rsid w:val="00C53E76"/>
    <w:rsid w:val="00C550A9"/>
    <w:rsid w:val="00C55805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54DD"/>
    <w:rsid w:val="00C668AF"/>
    <w:rsid w:val="00C66EB1"/>
    <w:rsid w:val="00C66F3E"/>
    <w:rsid w:val="00C67673"/>
    <w:rsid w:val="00C70599"/>
    <w:rsid w:val="00C71F3D"/>
    <w:rsid w:val="00C71FE4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9759E"/>
    <w:rsid w:val="00CA0377"/>
    <w:rsid w:val="00CA0F13"/>
    <w:rsid w:val="00CA2F1C"/>
    <w:rsid w:val="00CA358A"/>
    <w:rsid w:val="00CA381C"/>
    <w:rsid w:val="00CA38B0"/>
    <w:rsid w:val="00CA399C"/>
    <w:rsid w:val="00CA57DB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6D54"/>
    <w:rsid w:val="00D07960"/>
    <w:rsid w:val="00D07F23"/>
    <w:rsid w:val="00D10976"/>
    <w:rsid w:val="00D10C4D"/>
    <w:rsid w:val="00D10CFB"/>
    <w:rsid w:val="00D121C1"/>
    <w:rsid w:val="00D12964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24EF"/>
    <w:rsid w:val="00D236EF"/>
    <w:rsid w:val="00D25D25"/>
    <w:rsid w:val="00D26712"/>
    <w:rsid w:val="00D309D9"/>
    <w:rsid w:val="00D30DCF"/>
    <w:rsid w:val="00D31184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57F42"/>
    <w:rsid w:val="00D602E6"/>
    <w:rsid w:val="00D60F7A"/>
    <w:rsid w:val="00D618E1"/>
    <w:rsid w:val="00D61A71"/>
    <w:rsid w:val="00D621C2"/>
    <w:rsid w:val="00D6294B"/>
    <w:rsid w:val="00D62A99"/>
    <w:rsid w:val="00D63017"/>
    <w:rsid w:val="00D643D0"/>
    <w:rsid w:val="00D66C80"/>
    <w:rsid w:val="00D67C8F"/>
    <w:rsid w:val="00D70297"/>
    <w:rsid w:val="00D71176"/>
    <w:rsid w:val="00D718F0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43E"/>
    <w:rsid w:val="00DC5968"/>
    <w:rsid w:val="00DC65C6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1BD8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67E8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57D05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87F99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37FE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534"/>
    <w:rsid w:val="00EA6B73"/>
    <w:rsid w:val="00EA705B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514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4AE"/>
    <w:rsid w:val="00ED5C51"/>
    <w:rsid w:val="00ED63C7"/>
    <w:rsid w:val="00ED7ADA"/>
    <w:rsid w:val="00EE0D6F"/>
    <w:rsid w:val="00EE1044"/>
    <w:rsid w:val="00EE16D7"/>
    <w:rsid w:val="00EE1CEE"/>
    <w:rsid w:val="00EE203A"/>
    <w:rsid w:val="00EE3E86"/>
    <w:rsid w:val="00EE3EBC"/>
    <w:rsid w:val="00EE523C"/>
    <w:rsid w:val="00EE5DEE"/>
    <w:rsid w:val="00EE60B8"/>
    <w:rsid w:val="00EE65AA"/>
    <w:rsid w:val="00EE66E5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5F1C"/>
    <w:rsid w:val="00EF6852"/>
    <w:rsid w:val="00EF7DD8"/>
    <w:rsid w:val="00F01650"/>
    <w:rsid w:val="00F024C4"/>
    <w:rsid w:val="00F03A94"/>
    <w:rsid w:val="00F0662C"/>
    <w:rsid w:val="00F06E65"/>
    <w:rsid w:val="00F0750E"/>
    <w:rsid w:val="00F10FB1"/>
    <w:rsid w:val="00F12A15"/>
    <w:rsid w:val="00F14024"/>
    <w:rsid w:val="00F144CA"/>
    <w:rsid w:val="00F14525"/>
    <w:rsid w:val="00F146F6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18F"/>
    <w:rsid w:val="00F3087F"/>
    <w:rsid w:val="00F309E5"/>
    <w:rsid w:val="00F30AE7"/>
    <w:rsid w:val="00F30F45"/>
    <w:rsid w:val="00F3146B"/>
    <w:rsid w:val="00F317E8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085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E40"/>
    <w:rsid w:val="00F72F46"/>
    <w:rsid w:val="00F75023"/>
    <w:rsid w:val="00F75496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40E6"/>
    <w:rsid w:val="00F96992"/>
    <w:rsid w:val="00FA2633"/>
    <w:rsid w:val="00FA289F"/>
    <w:rsid w:val="00FA29DE"/>
    <w:rsid w:val="00FA2DF1"/>
    <w:rsid w:val="00FA3106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C1158-2EC6-4291-A472-CD4B0F3FF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4966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1079</cp:revision>
  <cp:lastPrinted>2024-07-25T06:46:00Z</cp:lastPrinted>
  <dcterms:created xsi:type="dcterms:W3CDTF">2019-04-16T06:21:00Z</dcterms:created>
  <dcterms:modified xsi:type="dcterms:W3CDTF">2024-07-25T10:01:00Z</dcterms:modified>
</cp:coreProperties>
</file>