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>
    <v:background id="_x0000_s1025" o:bwmode="white" fillcolor="#b6dde8 [1304]" o:targetscreensize="1024,768">
      <v:fill color2="#92cddc [1944]" focus="100%" type="gradient"/>
    </v:background>
  </w:background>
  <w:body>
    <w:p w:rsidR="00563A04" w:rsidRDefault="000C4FFB" w:rsidP="00ED16C7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0C4FFB">
        <w:rPr>
          <w:rStyle w:val="a4"/>
          <w:i/>
          <w:sz w:val="28"/>
          <w:szCs w:val="28"/>
          <w:u w:val="single"/>
        </w:rPr>
        <w:t>Нормативный документ, регулирующий передачу документов на архивное хранение</w:t>
      </w:r>
    </w:p>
    <w:p w:rsidR="000C4FFB" w:rsidRDefault="000C4FFB" w:rsidP="00ED16C7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0C4FFB" w:rsidRDefault="000C4FFB" w:rsidP="000C4FF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Федеральный Закон № 125-ФЗ от 22 октября 2004 года</w:t>
      </w:r>
    </w:p>
    <w:p w:rsidR="000C4FFB" w:rsidRDefault="000C4FFB" w:rsidP="000C4FF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«Об архивном деле в Российской Федерации»</w:t>
      </w:r>
    </w:p>
    <w:p w:rsidR="000C4FFB" w:rsidRDefault="000C4FFB" w:rsidP="000C4FF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0C4FFB" w:rsidRDefault="000C4FFB" w:rsidP="000C4FF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0C4FFB" w:rsidRDefault="000C4FFB" w:rsidP="000C4FFB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i/>
          <w:sz w:val="28"/>
          <w:szCs w:val="28"/>
          <w:u w:val="single"/>
        </w:rPr>
        <w:t>Требования, предъявляемые к документам  при сдаче в архив</w:t>
      </w:r>
    </w:p>
    <w:p w:rsidR="000C4FFB" w:rsidRDefault="000C4FFB" w:rsidP="000C4FFB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0C4FFB" w:rsidRDefault="000C4FFB" w:rsidP="004D2900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Прием документов на постоянное хранение в архив от организаций </w:t>
      </w:r>
      <w:proofErr w:type="gramStart"/>
      <w:r>
        <w:rPr>
          <w:rStyle w:val="a4"/>
          <w:b w:val="0"/>
          <w:sz w:val="28"/>
          <w:szCs w:val="28"/>
        </w:rPr>
        <w:t>-и</w:t>
      </w:r>
      <w:proofErr w:type="gramEnd"/>
      <w:r>
        <w:rPr>
          <w:rStyle w:val="a4"/>
          <w:b w:val="0"/>
          <w:sz w:val="28"/>
          <w:szCs w:val="28"/>
        </w:rPr>
        <w:t>сточников комплектования осуществляется по истечении установленных сроков их временного хранения (ст. 22 ФЗ № 125).</w:t>
      </w:r>
    </w:p>
    <w:p w:rsidR="000C4FFB" w:rsidRDefault="000C4FFB" w:rsidP="004D2900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Прием документов архивом осуществляется в соответствии с планом – графиком, который утверждается руководителем</w:t>
      </w:r>
      <w:r w:rsidR="00664EBD">
        <w:rPr>
          <w:rStyle w:val="a4"/>
          <w:b w:val="0"/>
          <w:sz w:val="28"/>
          <w:szCs w:val="28"/>
        </w:rPr>
        <w:t xml:space="preserve"> муниципального</w:t>
      </w:r>
      <w:r>
        <w:rPr>
          <w:rStyle w:val="a4"/>
          <w:b w:val="0"/>
          <w:sz w:val="28"/>
          <w:szCs w:val="28"/>
        </w:rPr>
        <w:t xml:space="preserve"> архива.</w:t>
      </w:r>
    </w:p>
    <w:p w:rsidR="000C4FFB" w:rsidRDefault="000C4FFB" w:rsidP="004D2900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При наличии свободных площадей архив вправе осуществлять:</w:t>
      </w:r>
    </w:p>
    <w:p w:rsidR="000C4FFB" w:rsidRDefault="000C4FFB" w:rsidP="00664EBD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досрочный прием документов Архивного фонда РФ на основании обращения источника комплектования</w:t>
      </w:r>
      <w:r w:rsidR="00664EBD">
        <w:rPr>
          <w:rStyle w:val="a4"/>
          <w:b w:val="0"/>
          <w:sz w:val="28"/>
          <w:szCs w:val="28"/>
        </w:rPr>
        <w:t>, при угрозе утраты (уничтожения) документов, а также по просьбе организации на основании договора с муниципальным архивом.</w:t>
      </w:r>
    </w:p>
    <w:p w:rsidR="00292D6E" w:rsidRDefault="004D2900" w:rsidP="004D2900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Продление сроков</w:t>
      </w:r>
      <w:r w:rsidR="00292D6E">
        <w:rPr>
          <w:rStyle w:val="a4"/>
          <w:b w:val="0"/>
          <w:sz w:val="28"/>
          <w:szCs w:val="28"/>
        </w:rPr>
        <w:t xml:space="preserve"> хранения документов в архиве организации допускается по письменному разрешению муниципального архива в случае необходимости практического использования документов организацией.</w:t>
      </w:r>
    </w:p>
    <w:p w:rsidR="00664EBD" w:rsidRDefault="00664EBD" w:rsidP="004D2900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В организациях – источниках комплектования </w:t>
      </w:r>
      <w:r w:rsidR="00292D6E">
        <w:rPr>
          <w:rStyle w:val="a4"/>
          <w:b w:val="0"/>
          <w:sz w:val="28"/>
          <w:szCs w:val="28"/>
        </w:rPr>
        <w:t>все работы, связанные  с отбором, подготовкой и передачей документов на постоянное хранение, в том числе с их упорядочением и транспортировкой, выполняются за счет  средств организации, передающих документы.</w:t>
      </w:r>
    </w:p>
    <w:p w:rsidR="004D2900" w:rsidRDefault="004D2900" w:rsidP="004D2900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</w:p>
    <w:p w:rsidR="004D2900" w:rsidRDefault="004D2900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292D6E">
        <w:rPr>
          <w:rStyle w:val="a4"/>
          <w:b w:val="0"/>
          <w:sz w:val="28"/>
          <w:szCs w:val="28"/>
        </w:rPr>
        <w:t>Документы передаются в муниципальный архив по описям дел, документов постоянного срока хранения, утвержденным ЭПК.</w:t>
      </w:r>
    </w:p>
    <w:p w:rsidR="00292D6E" w:rsidRDefault="00292D6E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Перед передачей документов на постоянное хранение совместно со специалистом муниципального архива </w:t>
      </w:r>
      <w:r w:rsidR="00F23B17">
        <w:rPr>
          <w:rStyle w:val="a4"/>
          <w:b w:val="0"/>
          <w:sz w:val="28"/>
          <w:szCs w:val="28"/>
        </w:rPr>
        <w:t>проводится проверка правильности описания и оформления дел, физического и санитарно-гигиенического состояния документов. При обнаружении дефектов, составляется акт устранения обнаруженных дефектов</w:t>
      </w:r>
      <w:r w:rsidR="009450B6">
        <w:rPr>
          <w:rStyle w:val="a4"/>
          <w:b w:val="0"/>
          <w:sz w:val="28"/>
          <w:szCs w:val="28"/>
        </w:rPr>
        <w:t>,</w:t>
      </w:r>
      <w:r w:rsidR="00F23B17">
        <w:rPr>
          <w:rStyle w:val="a4"/>
          <w:b w:val="0"/>
          <w:sz w:val="28"/>
          <w:szCs w:val="28"/>
        </w:rPr>
        <w:t xml:space="preserve"> проводится силами организации.</w:t>
      </w:r>
    </w:p>
    <w:p w:rsidR="00F23B17" w:rsidRDefault="00F23B17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Передача дел в архив проводится в муниципальном архиве </w:t>
      </w:r>
      <w:proofErr w:type="spellStart"/>
      <w:r>
        <w:rPr>
          <w:rStyle w:val="a4"/>
          <w:b w:val="0"/>
          <w:sz w:val="28"/>
          <w:szCs w:val="28"/>
        </w:rPr>
        <w:t>поединично</w:t>
      </w:r>
      <w:proofErr w:type="spellEnd"/>
      <w:r>
        <w:rPr>
          <w:rStyle w:val="a4"/>
          <w:b w:val="0"/>
          <w:sz w:val="28"/>
          <w:szCs w:val="28"/>
        </w:rPr>
        <w:t>, на всех четырех экземплярах описей дел, документов проставляются отметки о приеме дел.</w:t>
      </w:r>
    </w:p>
    <w:p w:rsidR="00F23B17" w:rsidRDefault="00F23B17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При первой передаче документов в муниципальный архив передается историческая справка к фонду</w:t>
      </w:r>
      <w:r w:rsidR="000C2FCF">
        <w:rPr>
          <w:rStyle w:val="a4"/>
          <w:b w:val="0"/>
          <w:sz w:val="28"/>
          <w:szCs w:val="28"/>
        </w:rPr>
        <w:t>. При последующих передачах документов передается дополнение к исторической справке.</w:t>
      </w:r>
    </w:p>
    <w:p w:rsidR="000C2FCF" w:rsidRDefault="000C2FCF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0C2FCF" w:rsidRDefault="000C2FCF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передача документов оформляется актом приема-передачи документов на хранение, составляемым в двух экземплярах. Один экземпляр остается в муниципальном архиве, другой – в передающей организации. Вместе с </w:t>
      </w:r>
      <w:r>
        <w:rPr>
          <w:rStyle w:val="a4"/>
          <w:b w:val="0"/>
          <w:sz w:val="28"/>
          <w:szCs w:val="28"/>
        </w:rPr>
        <w:lastRenderedPageBreak/>
        <w:t>документами передается три экземпляра описи дел, документов, в том числе один в электронном варианте.</w:t>
      </w:r>
    </w:p>
    <w:p w:rsidR="000C2FCF" w:rsidRDefault="000C2FCF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Если при передаче обнаружено расхождение между итоговой записью описи дел и фактическим наличием передаваемых дел</w:t>
      </w:r>
      <w:r w:rsidR="003F1B25">
        <w:rPr>
          <w:rStyle w:val="a4"/>
          <w:b w:val="0"/>
          <w:sz w:val="28"/>
          <w:szCs w:val="28"/>
        </w:rPr>
        <w:t>, в описи дел оформляется новая итоговая запись, в которой указываются фактическое наличие дел и номера отсутствующих. Номера отсутствующих дел фиксируются в акте - приема передачи дел на постоянное хранение, причины отсутствия дел – в прилагаемой к акту приема-передачи справке, подготовленной организацией.</w:t>
      </w:r>
    </w:p>
    <w:p w:rsidR="003F1B25" w:rsidRDefault="003F1B25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Архив организации принимает меры по розыску дел. На отсутствующие документы и дела </w:t>
      </w:r>
      <w:proofErr w:type="gramStart"/>
      <w:r>
        <w:rPr>
          <w:rStyle w:val="a4"/>
          <w:b w:val="0"/>
          <w:sz w:val="28"/>
          <w:szCs w:val="28"/>
        </w:rPr>
        <w:t>меры</w:t>
      </w:r>
      <w:proofErr w:type="gramEnd"/>
      <w:r>
        <w:rPr>
          <w:rStyle w:val="a4"/>
          <w:b w:val="0"/>
          <w:sz w:val="28"/>
          <w:szCs w:val="28"/>
        </w:rPr>
        <w:t xml:space="preserve"> по розыску которых не дали результатов, составляется акт об утрате документов. Утраченные документы могут быть заменены их копиями.</w:t>
      </w:r>
    </w:p>
    <w:p w:rsidR="005D3C01" w:rsidRDefault="005D3C01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5D3C01" w:rsidRDefault="005D3C01" w:rsidP="00292D6E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5D3C01" w:rsidRDefault="005D3C01" w:rsidP="005D3C01">
      <w:pPr>
        <w:pStyle w:val="a3"/>
        <w:spacing w:before="0" w:beforeAutospacing="0" w:after="0" w:afterAutospacing="0"/>
        <w:jc w:val="center"/>
        <w:rPr>
          <w:rStyle w:val="a4"/>
          <w:i/>
          <w:sz w:val="28"/>
          <w:szCs w:val="28"/>
          <w:u w:val="single"/>
        </w:rPr>
      </w:pPr>
      <w:r>
        <w:rPr>
          <w:rStyle w:val="a4"/>
          <w:i/>
          <w:sz w:val="28"/>
          <w:szCs w:val="28"/>
          <w:u w:val="single"/>
        </w:rPr>
        <w:t xml:space="preserve">Документы по передаче документов на длительное хранение </w:t>
      </w:r>
    </w:p>
    <w:p w:rsidR="005D3C01" w:rsidRDefault="005D3C01" w:rsidP="005D3C0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i/>
          <w:sz w:val="28"/>
          <w:szCs w:val="28"/>
          <w:u w:val="single"/>
        </w:rPr>
        <w:t>при ликвидации организации</w:t>
      </w:r>
    </w:p>
    <w:p w:rsidR="005D3C01" w:rsidRDefault="005D3C01" w:rsidP="005D3C01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5D3C01" w:rsidRDefault="00B53045" w:rsidP="00CF172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CF1727">
        <w:rPr>
          <w:rStyle w:val="a4"/>
          <w:b w:val="0"/>
          <w:sz w:val="28"/>
          <w:szCs w:val="28"/>
        </w:rPr>
        <w:t>Порядок передачи и дальнейшего использования документов организации при ликвидации предусматривается приказом о ликвидации организации.</w:t>
      </w:r>
    </w:p>
    <w:p w:rsidR="00CF1727" w:rsidRDefault="00CF1727" w:rsidP="00CF172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Передача документов ликвидируемой организации входит в обязанность комиссии, образованной для передачи дел и имущества.</w:t>
      </w:r>
    </w:p>
    <w:p w:rsidR="005D3C01" w:rsidRDefault="005D3C01" w:rsidP="00CF1727">
      <w:pPr>
        <w:pStyle w:val="a3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При ликвидации организации без передачи её функции другим организациям документы, относящиеся к Архивному фонду Российской Федерации, передаются в муниципальный архив, </w:t>
      </w:r>
      <w:r w:rsidR="00BF6B7F">
        <w:rPr>
          <w:rStyle w:val="a4"/>
          <w:b w:val="0"/>
          <w:sz w:val="28"/>
          <w:szCs w:val="28"/>
        </w:rPr>
        <w:t>а документы  с не истёкшими сроками временного хранения и по личному составу – в архив вышестоящей организации.</w:t>
      </w:r>
    </w:p>
    <w:p w:rsidR="00BF6B7F" w:rsidRDefault="00BF6B7F" w:rsidP="005D3C01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A61A50">
        <w:rPr>
          <w:rStyle w:val="a4"/>
          <w:b w:val="0"/>
          <w:sz w:val="28"/>
          <w:szCs w:val="28"/>
        </w:rPr>
        <w:t>Перед передачей документов ликвидируемой организации проводится проверка наличия и состояния дел, а также качества обработки документов, хранящихся в делопроизводстве и ведомственном архиве.</w:t>
      </w:r>
    </w:p>
    <w:p w:rsidR="00A61A50" w:rsidRDefault="00A61A50" w:rsidP="005D3C01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Передача документов в муниципальный архив  осуществляется по описям и оформляется актом приема-передачи.</w:t>
      </w:r>
    </w:p>
    <w:p w:rsidR="00A61A50" w:rsidRDefault="00A61A50" w:rsidP="005D3C01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B53045">
        <w:rPr>
          <w:rStyle w:val="a4"/>
          <w:b w:val="0"/>
          <w:sz w:val="28"/>
          <w:szCs w:val="28"/>
        </w:rPr>
        <w:t>Если состояние и качество обработки документов ликвидированной организации не соответствуют требованиям, то ликвидационная комиссия обязана организовать упорядочение документов в соответствии с архивными требованиями и после этого передать документы по принадлежности.</w:t>
      </w:r>
      <w:r>
        <w:rPr>
          <w:rStyle w:val="a4"/>
          <w:b w:val="0"/>
          <w:sz w:val="28"/>
          <w:szCs w:val="28"/>
        </w:rPr>
        <w:t xml:space="preserve"> </w:t>
      </w:r>
    </w:p>
    <w:p w:rsidR="005D3C01" w:rsidRDefault="005D3C01" w:rsidP="005D3C01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</w:p>
    <w:p w:rsidR="005D3C01" w:rsidRPr="005D3C01" w:rsidRDefault="005D3C01" w:rsidP="005D3C01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5D3C01" w:rsidRPr="005D3C01" w:rsidRDefault="005D3C01" w:rsidP="005D3C01">
      <w:pPr>
        <w:pStyle w:val="a3"/>
        <w:spacing w:before="0" w:beforeAutospacing="0" w:after="0" w:afterAutospacing="0"/>
        <w:jc w:val="center"/>
        <w:rPr>
          <w:rStyle w:val="a4"/>
          <w:i/>
          <w:sz w:val="28"/>
          <w:szCs w:val="28"/>
          <w:u w:val="single"/>
        </w:rPr>
      </w:pPr>
    </w:p>
    <w:p w:rsidR="004D2900" w:rsidRDefault="00914227" w:rsidP="00914227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i/>
          <w:sz w:val="28"/>
          <w:szCs w:val="28"/>
          <w:u w:val="single"/>
        </w:rPr>
        <w:t>Требования к оформлению описи дел</w:t>
      </w:r>
    </w:p>
    <w:p w:rsidR="00914227" w:rsidRDefault="00914227" w:rsidP="00914227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D53C08" w:rsidRDefault="007D32ED" w:rsidP="007D32ED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D53C08">
        <w:rPr>
          <w:rStyle w:val="a4"/>
          <w:b w:val="0"/>
          <w:sz w:val="28"/>
          <w:szCs w:val="28"/>
        </w:rPr>
        <w:t xml:space="preserve">В целях обеспечения сохранности, своевременного отбора и учета  и систематизации дел, </w:t>
      </w:r>
      <w:proofErr w:type="gramStart"/>
      <w:r w:rsidR="00D53C08">
        <w:rPr>
          <w:rStyle w:val="a4"/>
          <w:b w:val="0"/>
          <w:sz w:val="28"/>
          <w:szCs w:val="28"/>
        </w:rPr>
        <w:t>постоянному</w:t>
      </w:r>
      <w:proofErr w:type="gramEnd"/>
      <w:r w:rsidR="008F0E15">
        <w:rPr>
          <w:rStyle w:val="a4"/>
          <w:b w:val="0"/>
          <w:sz w:val="28"/>
          <w:szCs w:val="28"/>
        </w:rPr>
        <w:t xml:space="preserve"> и временному (свыше 10 лет)  сроков хранения, в организации составляются описи дел, документов.</w:t>
      </w:r>
    </w:p>
    <w:p w:rsidR="008F0E15" w:rsidRDefault="008F0E15" w:rsidP="008F0E15">
      <w:pPr>
        <w:pStyle w:val="a3"/>
        <w:spacing w:before="0" w:beforeAutospacing="0" w:after="0" w:afterAutospacing="0"/>
        <w:ind w:firstLine="708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>Описи составляются отдельно на дела, документы:</w:t>
      </w:r>
    </w:p>
    <w:p w:rsidR="008F0E15" w:rsidRDefault="008F0E15" w:rsidP="007D32ED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постоянного срока хранения</w:t>
      </w:r>
    </w:p>
    <w:p w:rsidR="008F0E15" w:rsidRDefault="008F0E15" w:rsidP="007D32ED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временных (свыше 10 лет) сроков хранения;</w:t>
      </w:r>
    </w:p>
    <w:p w:rsidR="008F0E15" w:rsidRDefault="008F0E15" w:rsidP="007D32ED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- по личному составу.</w:t>
      </w:r>
    </w:p>
    <w:p w:rsidR="008F0E15" w:rsidRDefault="008F0E15" w:rsidP="008F0E15">
      <w:pPr>
        <w:pStyle w:val="a3"/>
        <w:spacing w:before="0" w:beforeAutospacing="0" w:after="0" w:afterAutospacing="0"/>
        <w:ind w:firstLine="708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Аналогичные описи составляются на электронные дела, документы.</w:t>
      </w:r>
    </w:p>
    <w:p w:rsidR="008F0E15" w:rsidRDefault="008F0E15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Сводные описи дел, документов организации состоят из годовых разделов, составляемых на основе переданных в архив организации описей дел структурных подразделений за определенные годы, и систематизированных в пределах каждого года в соответствии с утвержденной структурой организации на этот год.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Описи дел, документов составляются по установленной форме и состоят из описательных статей единиц хранения, итоговой записи, листа – заверителя и справочного аппарата к описи.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Описательная статья описи включает: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порядковый номер единицы хранения;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индекс единицы хранения (по номенклатуре дел);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заголовок единицы хранения, включающий указание на наличие копий, если в ней хранятся копии документов, крайние даты единицы хранения;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срок хранения (для описей дел по личному составу);</w:t>
      </w:r>
    </w:p>
    <w:p w:rsidR="00693C0E" w:rsidRDefault="00693C0E" w:rsidP="008F0E1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количество листов в единице хранения.</w:t>
      </w:r>
    </w:p>
    <w:p w:rsidR="00914227" w:rsidRDefault="007D32ED" w:rsidP="00693C0E">
      <w:pPr>
        <w:pStyle w:val="a3"/>
        <w:spacing w:before="0" w:beforeAutospacing="0" w:after="0" w:afterAutospacing="0"/>
        <w:ind w:firstLine="708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В годовой раздел сводной описи дел постоянного хранения включаются заголовки дел постоянного хранения, отложившихся в течени</w:t>
      </w:r>
      <w:proofErr w:type="gramStart"/>
      <w:r>
        <w:rPr>
          <w:rStyle w:val="a4"/>
          <w:b w:val="0"/>
          <w:sz w:val="28"/>
          <w:szCs w:val="28"/>
        </w:rPr>
        <w:t>и</w:t>
      </w:r>
      <w:proofErr w:type="gramEnd"/>
      <w:r>
        <w:rPr>
          <w:rStyle w:val="a4"/>
          <w:b w:val="0"/>
          <w:sz w:val="28"/>
          <w:szCs w:val="28"/>
        </w:rPr>
        <w:t xml:space="preserve"> года в деятельности организации и её структурных подразделений.</w:t>
      </w:r>
    </w:p>
    <w:p w:rsidR="007D32ED" w:rsidRPr="00914227" w:rsidRDefault="007D32ED" w:rsidP="007D32ED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В годовой раздел сводной описи дел постоянного хранения включаются заголовки дел только после сверки их со сводной номенклатурой дел за тот же год и проверки правильности формирования и оформления дел.</w:t>
      </w:r>
    </w:p>
    <w:p w:rsidR="004D2900" w:rsidRDefault="004D2900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6D55A1">
        <w:rPr>
          <w:rStyle w:val="a4"/>
          <w:b w:val="0"/>
          <w:sz w:val="28"/>
          <w:szCs w:val="28"/>
        </w:rPr>
        <w:t xml:space="preserve">В необходимых случаях  заголовки дел уточняются, дела подвергаются расшивки и переформированию при обнаружении, что дела </w:t>
      </w:r>
      <w:proofErr w:type="spellStart"/>
      <w:r w:rsidR="006D55A1">
        <w:rPr>
          <w:rStyle w:val="a4"/>
          <w:b w:val="0"/>
          <w:sz w:val="28"/>
          <w:szCs w:val="28"/>
        </w:rPr>
        <w:t>сформировпны</w:t>
      </w:r>
      <w:proofErr w:type="spellEnd"/>
      <w:r w:rsidR="006D55A1">
        <w:rPr>
          <w:rStyle w:val="a4"/>
          <w:b w:val="0"/>
          <w:sz w:val="28"/>
          <w:szCs w:val="28"/>
        </w:rPr>
        <w:t xml:space="preserve"> неправильно.</w:t>
      </w:r>
    </w:p>
    <w:p w:rsidR="006D55A1" w:rsidRDefault="006D55A1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Порядок внесения заголовков дел:</w:t>
      </w:r>
    </w:p>
    <w:p w:rsidR="006D55A1" w:rsidRDefault="006D55A1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заголовки дел, содержащих документы за несколько лет, включаются в годовой раздел описи по дате заведения дела;</w:t>
      </w:r>
    </w:p>
    <w:p w:rsidR="006D55A1" w:rsidRDefault="006D55A1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- в конце годовых разделов сводных  описей  дел за последующие годы делается ссылка: «Документы за данный год см. также в разделе </w:t>
      </w:r>
      <w:proofErr w:type="spellStart"/>
      <w:r>
        <w:rPr>
          <w:rStyle w:val="a4"/>
          <w:b w:val="0"/>
          <w:sz w:val="28"/>
          <w:szCs w:val="28"/>
        </w:rPr>
        <w:t>опис</w:t>
      </w:r>
      <w:proofErr w:type="spellEnd"/>
      <w:r>
        <w:rPr>
          <w:rStyle w:val="a4"/>
          <w:b w:val="0"/>
          <w:sz w:val="28"/>
          <w:szCs w:val="28"/>
        </w:rPr>
        <w:t xml:space="preserve"> за … год, дела №…», </w:t>
      </w:r>
      <w:proofErr w:type="gramStart"/>
      <w:r>
        <w:rPr>
          <w:rStyle w:val="a4"/>
          <w:b w:val="0"/>
          <w:sz w:val="28"/>
          <w:szCs w:val="28"/>
        </w:rPr>
        <w:t>которая</w:t>
      </w:r>
      <w:proofErr w:type="gramEnd"/>
      <w:r>
        <w:rPr>
          <w:rStyle w:val="a4"/>
          <w:b w:val="0"/>
          <w:sz w:val="28"/>
          <w:szCs w:val="28"/>
        </w:rPr>
        <w:t xml:space="preserve"> помещается  после интервала за последней описательной статьей каждого последующего года;</w:t>
      </w:r>
    </w:p>
    <w:p w:rsidR="006D55A1" w:rsidRDefault="006D55A1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эта особенность оговаривается в предисловии к данному годовому разделу;</w:t>
      </w:r>
    </w:p>
    <w:p w:rsidR="006D55A1" w:rsidRDefault="006D55A1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графы описи заполняются в точном соответствии со сведениями, вынесенными на обложку дела;</w:t>
      </w:r>
    </w:p>
    <w:p w:rsidR="006D55A1" w:rsidRDefault="006D55A1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при внесении в опись подряд заголовков однородных дел первый заголовок дела пишется полностью, а все остальные обозначаются словами «то же». На каждом новом листе описи заголовок воспроизводится полностью.</w:t>
      </w:r>
    </w:p>
    <w:p w:rsidR="00D53C08" w:rsidRDefault="00D53C08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ab/>
        <w:t>Заголовки дел, включенные в годовой раздел описи дел постоянного хранения нумеруются в валовом порядке до тех пор, пока их число  достигло 9999 единиц хранения.</w:t>
      </w:r>
    </w:p>
    <w:p w:rsidR="006D55A1" w:rsidRDefault="00E82826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Графа описи «Примечание» используется для отметок о выбытии и передаче дел, особенностях физического состояния дела и т.п.</w:t>
      </w:r>
    </w:p>
    <w:p w:rsidR="00E82826" w:rsidRDefault="00E82826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Первому годовому разделу описи дел, присваивается  номер по листу фонда, все последующие годовые разделы числятся за данным  номером до завершения описи.</w:t>
      </w:r>
    </w:p>
    <w:p w:rsidR="00E82826" w:rsidRDefault="00E82826" w:rsidP="00D53C08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В конце всех экземплярах описи дел, документов делается итоговая запись, в которой указывается количество находящихся на хранении единиц хранения, первый и последний номера единиц хранения по описи, указываются име</w:t>
      </w:r>
      <w:r w:rsidR="00D53C08">
        <w:rPr>
          <w:rStyle w:val="a4"/>
          <w:b w:val="0"/>
          <w:sz w:val="28"/>
          <w:szCs w:val="28"/>
        </w:rPr>
        <w:t>ющиеся пропущенные номера, литерные номера.</w:t>
      </w:r>
    </w:p>
    <w:p w:rsidR="00E82826" w:rsidRDefault="00E82826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  <w:r w:rsidR="009450B6">
        <w:rPr>
          <w:rStyle w:val="a4"/>
          <w:b w:val="0"/>
          <w:sz w:val="28"/>
          <w:szCs w:val="28"/>
        </w:rPr>
        <w:t>К описям дел, документов постоянного хранения и по личному составу составляются титульный лист, предисловие, при необходимости - список сокращений.</w:t>
      </w:r>
    </w:p>
    <w:p w:rsidR="009450B6" w:rsidRDefault="009450B6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На титульном листе описи указываются: полное наименование муниципального архива (если организация является источником его комплектования), последнее полное наименование организации, соответствующее названию ее архивного фонда, номер архивного фонда, номер и название описи, крайние даты внесенных в опись единиц хранения.</w:t>
      </w:r>
    </w:p>
    <w:p w:rsidR="009450B6" w:rsidRDefault="009450B6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Если наименование организации изменялось, на титульном листе (в случае необходимости – на дополнительном листе) </w:t>
      </w:r>
      <w:proofErr w:type="gramStart"/>
      <w:r>
        <w:rPr>
          <w:rStyle w:val="a4"/>
          <w:b w:val="0"/>
          <w:sz w:val="28"/>
          <w:szCs w:val="28"/>
        </w:rPr>
        <w:t>под</w:t>
      </w:r>
      <w:proofErr w:type="gramEnd"/>
      <w:r>
        <w:rPr>
          <w:rStyle w:val="a4"/>
          <w:b w:val="0"/>
          <w:sz w:val="28"/>
          <w:szCs w:val="28"/>
        </w:rPr>
        <w:t xml:space="preserve"> </w:t>
      </w:r>
      <w:proofErr w:type="gramStart"/>
      <w:r>
        <w:rPr>
          <w:rStyle w:val="a4"/>
          <w:b w:val="0"/>
          <w:sz w:val="28"/>
          <w:szCs w:val="28"/>
        </w:rPr>
        <w:t>последнем</w:t>
      </w:r>
      <w:proofErr w:type="gramEnd"/>
      <w:r>
        <w:rPr>
          <w:rStyle w:val="a4"/>
          <w:b w:val="0"/>
          <w:sz w:val="28"/>
          <w:szCs w:val="28"/>
        </w:rPr>
        <w:t xml:space="preserve"> наименованием организации указываются в скобках все её переименования в исторической (хронологической) последовательности за период, </w:t>
      </w:r>
      <w:r w:rsidR="00A23A45">
        <w:rPr>
          <w:rStyle w:val="a4"/>
          <w:b w:val="0"/>
          <w:sz w:val="28"/>
          <w:szCs w:val="28"/>
        </w:rPr>
        <w:t>соответствующий</w:t>
      </w:r>
      <w:r>
        <w:rPr>
          <w:rStyle w:val="a4"/>
          <w:b w:val="0"/>
          <w:sz w:val="28"/>
          <w:szCs w:val="28"/>
        </w:rPr>
        <w:t xml:space="preserve"> крайним датам единиц хранения, включенных в опись.</w:t>
      </w:r>
    </w:p>
    <w:p w:rsidR="00A23A45" w:rsidRDefault="00A23A45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В предисловии к описи кратко излагаются переименования организации в исторической (хронологической)  последовательности за период, соответствующей крайним датам единиц хранения, включенных в опись. Предисловие подписывается составителем с указанием должности и даты составления.</w:t>
      </w:r>
    </w:p>
    <w:p w:rsidR="00A23A45" w:rsidRDefault="00A23A45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Описи  (годовые разделы описей) дел, документов составляются:</w:t>
      </w:r>
    </w:p>
    <w:p w:rsidR="00A23A45" w:rsidRDefault="00A23A45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 постоянного хранения – не менее чем в четырех экземплярах: три на бумажном носителе, один – в электронном виде (в качестве рабочего экземпляра);</w:t>
      </w:r>
    </w:p>
    <w:p w:rsidR="00A23A45" w:rsidRDefault="00A23A45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временного (свыше 10 лет) хранения – не менее чем в двух экземплярах;</w:t>
      </w:r>
    </w:p>
    <w:p w:rsidR="00A23A45" w:rsidRDefault="00A23A45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документов по личному составу организаций – источников комплектования муниципального архива -  не менее чем в четырех экземплярах:</w:t>
      </w:r>
      <w:r w:rsidRPr="00A23A45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три на бумажном носителе, один – в электронном виде (в качестве рабочего экземпляра).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Описи дел, документов временного (свыше 10 лет) хранения согласовываются с </w:t>
      </w:r>
      <w:proofErr w:type="gramStart"/>
      <w:r>
        <w:rPr>
          <w:rStyle w:val="a4"/>
          <w:b w:val="0"/>
          <w:sz w:val="28"/>
          <w:szCs w:val="28"/>
        </w:rPr>
        <w:t>ЭК</w:t>
      </w:r>
      <w:proofErr w:type="gramEnd"/>
      <w:r>
        <w:rPr>
          <w:rStyle w:val="a4"/>
          <w:b w:val="0"/>
          <w:sz w:val="28"/>
          <w:szCs w:val="28"/>
        </w:rPr>
        <w:t xml:space="preserve"> организации, после чего утверждаются руководителем организации.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На рассмотрение ЭПК представляются не менее чем  через 3 года после завершения делопроизводством дел, включенных в раздел: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ab/>
        <w:t>- описи (годовые разделы описей) дел, документов постоянного срока хранения для утверждения;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описи (годовые разделы описей) дел, документов по личному составу для согласования.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После утверждения (согласования) описей (годовых разделов описей) ЭПК они утверждаются руководителем организации.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В муниципальный архив передаются три экземпляра описи дел постоянного хранения, один экземпляр описи дел по личному составу, а также по одному экземпляру в электронной форме.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 Один экземпляр описи дел постоянного хранения и два по личному составу остаются в организации.</w:t>
      </w:r>
    </w:p>
    <w:p w:rsidR="004F7970" w:rsidRDefault="004F7970" w:rsidP="00A23A45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Внесение изменений в годовой раздел описи дел, документов, после </w:t>
      </w:r>
      <w:r w:rsidR="007A49E5">
        <w:rPr>
          <w:rStyle w:val="a4"/>
          <w:b w:val="0"/>
          <w:sz w:val="28"/>
          <w:szCs w:val="28"/>
        </w:rPr>
        <w:t xml:space="preserve">его </w:t>
      </w:r>
      <w:r>
        <w:rPr>
          <w:rStyle w:val="a4"/>
          <w:b w:val="0"/>
          <w:sz w:val="28"/>
          <w:szCs w:val="28"/>
        </w:rPr>
        <w:t>утве</w:t>
      </w:r>
      <w:r w:rsidR="007A49E5">
        <w:rPr>
          <w:rStyle w:val="a4"/>
          <w:b w:val="0"/>
          <w:sz w:val="28"/>
          <w:szCs w:val="28"/>
        </w:rPr>
        <w:t>рждения (согласования) ЭПК допускается  только на основании соответствующего решения ЭПК.</w:t>
      </w:r>
    </w:p>
    <w:p w:rsidR="00A23A45" w:rsidRDefault="00A23A45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p w:rsidR="009450B6" w:rsidRDefault="007A49E5" w:rsidP="007A49E5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i/>
          <w:sz w:val="28"/>
          <w:szCs w:val="28"/>
          <w:u w:val="single"/>
        </w:rPr>
        <w:t>Требования к составлению исторической справки</w:t>
      </w:r>
    </w:p>
    <w:p w:rsidR="007A49E5" w:rsidRDefault="007A49E5" w:rsidP="007A49E5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7A49E5" w:rsidRDefault="007A49E5" w:rsidP="007A49E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Историческая справка к фонду состоит из трех разделов:</w:t>
      </w:r>
    </w:p>
    <w:p w:rsidR="007A49E5" w:rsidRDefault="007A49E5" w:rsidP="007A49E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- история </w:t>
      </w:r>
      <w:proofErr w:type="spellStart"/>
      <w:r>
        <w:rPr>
          <w:rStyle w:val="a4"/>
          <w:b w:val="0"/>
          <w:sz w:val="28"/>
          <w:szCs w:val="28"/>
        </w:rPr>
        <w:t>фондообразователя</w:t>
      </w:r>
      <w:proofErr w:type="spellEnd"/>
      <w:r>
        <w:rPr>
          <w:rStyle w:val="a4"/>
          <w:b w:val="0"/>
          <w:sz w:val="28"/>
          <w:szCs w:val="28"/>
        </w:rPr>
        <w:t>, отражающая историю организации со ссылками на соответствующие законодательные и нормативные акты (даты образования, переименования, реорганизации, ликвидации, ведомственную принадлежность, структуру и функции, их изменения, название организаци</w:t>
      </w:r>
      <w:proofErr w:type="gramStart"/>
      <w:r>
        <w:rPr>
          <w:rStyle w:val="a4"/>
          <w:b w:val="0"/>
          <w:sz w:val="28"/>
          <w:szCs w:val="28"/>
        </w:rPr>
        <w:t>и-</w:t>
      </w:r>
      <w:proofErr w:type="gramEnd"/>
      <w:r>
        <w:rPr>
          <w:rStyle w:val="a4"/>
          <w:b w:val="0"/>
          <w:sz w:val="28"/>
          <w:szCs w:val="28"/>
        </w:rPr>
        <w:t xml:space="preserve"> предшественника);</w:t>
      </w:r>
    </w:p>
    <w:p w:rsidR="007A49E5" w:rsidRDefault="007A49E5" w:rsidP="007A49E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- история фонда (объем, крайние даты документов, степень их сохранности, даты передачи документов на постоянное хранение);</w:t>
      </w:r>
    </w:p>
    <w:p w:rsidR="007A49E5" w:rsidRDefault="007A49E5" w:rsidP="007A49E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 xml:space="preserve">- характеристика документов фонда (разновидности документов, особенности формирования единиц хранения и их систематизации, наличие документов, выходящих за хронологические границы деятельности </w:t>
      </w:r>
      <w:proofErr w:type="spellStart"/>
      <w:r>
        <w:rPr>
          <w:rStyle w:val="a4"/>
          <w:b w:val="0"/>
          <w:sz w:val="28"/>
          <w:szCs w:val="28"/>
        </w:rPr>
        <w:t>фондообразователя</w:t>
      </w:r>
      <w:proofErr w:type="spellEnd"/>
      <w:r>
        <w:rPr>
          <w:rStyle w:val="a4"/>
          <w:b w:val="0"/>
          <w:sz w:val="28"/>
          <w:szCs w:val="28"/>
        </w:rPr>
        <w:t>, состав справочного аппарата к фонду, место хранения документов по личному составу).</w:t>
      </w:r>
    </w:p>
    <w:p w:rsidR="007A49E5" w:rsidRPr="007A49E5" w:rsidRDefault="007A49E5" w:rsidP="007A49E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  <w:t>Историческая справка к фонду составляется в двух экземплярах, один – хранится в деле фонда, второй передается в муниципальный архив.</w:t>
      </w:r>
    </w:p>
    <w:p w:rsidR="009450B6" w:rsidRDefault="009450B6" w:rsidP="00F23B17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</w:p>
    <w:p w:rsidR="000C4FFB" w:rsidRPr="000C4FFB" w:rsidRDefault="00664EBD" w:rsidP="00D96B43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ab/>
      </w:r>
    </w:p>
    <w:p w:rsidR="00563A04" w:rsidRDefault="00563A04" w:rsidP="00ED16C7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563A04" w:rsidRDefault="00563A04" w:rsidP="00563A04">
      <w:pPr>
        <w:pStyle w:val="a3"/>
        <w:spacing w:before="0" w:beforeAutospacing="0" w:after="0" w:afterAutospacing="0"/>
        <w:rPr>
          <w:rStyle w:val="a4"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D96B43" w:rsidRPr="00D96B43" w:rsidRDefault="00D96B43" w:rsidP="00D96B4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lastRenderedPageBreak/>
        <w:t>График</w:t>
      </w:r>
    </w:p>
    <w:p w:rsidR="00D96B43" w:rsidRPr="00D96B43" w:rsidRDefault="00D96B43" w:rsidP="00D96B4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t>приема дел в муниципальный архив</w:t>
      </w:r>
    </w:p>
    <w:p w:rsidR="00D96B43" w:rsidRPr="00D96B43" w:rsidRDefault="00D96B43" w:rsidP="00D96B43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t>в 2023 году</w:t>
      </w:r>
    </w:p>
    <w:p w:rsidR="00D96B43" w:rsidRDefault="00D96B43" w:rsidP="00D96B4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1480"/>
        <w:gridCol w:w="3637"/>
        <w:gridCol w:w="1412"/>
        <w:gridCol w:w="1180"/>
        <w:gridCol w:w="1055"/>
      </w:tblGrid>
      <w:tr w:rsidR="00D96B43" w:rsidRPr="00D96B43" w:rsidTr="001C7654"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  <w:proofErr w:type="gram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отрасли</w:t>
            </w:r>
          </w:p>
        </w:tc>
        <w:tc>
          <w:tcPr>
            <w:tcW w:w="3919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организации, предприятия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    Годы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Кол-во дел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D96B43" w:rsidRPr="00D96B43" w:rsidTr="001C7654"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9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6B43" w:rsidRPr="00D96B43" w:rsidTr="001C7654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1C7654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1.2.3.1.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Администрация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1C7654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1.2.3.2.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и Администрация Горьковского городского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1C7654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1.2.3.4.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Совет и Администрация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Астыровского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1C7654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1.2.3.5.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и Администрация Георгиевского сельского поселения Горьковского муниципального района Омской области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1C7654"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1.2.3.6.</w:t>
            </w: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Совет и Администрация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Краснополянского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1497"/>
        <w:gridCol w:w="3738"/>
        <w:gridCol w:w="1434"/>
        <w:gridCol w:w="1187"/>
        <w:gridCol w:w="949"/>
      </w:tblGrid>
      <w:tr w:rsidR="00D96B43" w:rsidRPr="00D96B43" w:rsidTr="00D96B43"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1.2.3.7.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Совет и Администрация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1.2.3.8.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и Администрация Новопокровского сельского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1.2.3.9.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и Администрация Октябрьского сельского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1.2.3.10.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Совет и Администрация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Павлодаровского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1.2.3.11.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и Администрация Рощинского сельского поселения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1.2.3.12.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Совет и Администрация Серебрянского сельского поселения Горьковского муниципального района Омской области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1.2.3.13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Совет и Администрация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Суховского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Горьковского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Омской области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6B43" w:rsidRDefault="00D96B4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1497"/>
        <w:gridCol w:w="3738"/>
        <w:gridCol w:w="1434"/>
        <w:gridCol w:w="1187"/>
        <w:gridCol w:w="949"/>
      </w:tblGrid>
      <w:tr w:rsidR="00D96B43" w:rsidRPr="00D96B43" w:rsidTr="00D96B43"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6.4.1.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Экономический отдел  Администрации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2017-2018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6.4.2.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Отдел по управлению муниципальным имуществом  Администрации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2017-2018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продовольствия  Администрации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2017-2018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Горьковского муниципального района Омской области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«Горьковская средняя общеобразовательная школа № 1»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6B43" w:rsidRDefault="00D96B4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14"/>
        <w:gridCol w:w="1461"/>
        <w:gridCol w:w="22"/>
        <w:gridCol w:w="3688"/>
        <w:gridCol w:w="50"/>
        <w:gridCol w:w="1401"/>
        <w:gridCol w:w="33"/>
        <w:gridCol w:w="1157"/>
        <w:gridCol w:w="30"/>
        <w:gridCol w:w="949"/>
      </w:tblGrid>
      <w:tr w:rsidR="00D96B43" w:rsidRPr="00D96B43" w:rsidTr="001C7654">
        <w:tc>
          <w:tcPr>
            <w:tcW w:w="7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1C76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1C76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1C76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1C76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1C76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6B43" w:rsidRPr="00D96B43" w:rsidRDefault="00D96B43" w:rsidP="001C765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6B43" w:rsidRPr="00D96B43" w:rsidTr="00D96B43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3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17.3.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Управление по делам молодежи, физической культуры и спорта Администрации Горьковского муниципального района Омской области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полуг</w:t>
            </w:r>
            <w:proofErr w:type="spellEnd"/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B43" w:rsidRPr="00D96B43" w:rsidTr="00D96B43">
        <w:tc>
          <w:tcPr>
            <w:tcW w:w="95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  <w:p w:rsidR="00D96B43" w:rsidRPr="00D96B43" w:rsidRDefault="00D96B43" w:rsidP="00D96B4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6B43">
              <w:rPr>
                <w:rFonts w:ascii="Times New Roman" w:hAnsi="Times New Roman" w:cs="Times New Roman"/>
                <w:sz w:val="28"/>
                <w:szCs w:val="28"/>
              </w:rPr>
              <w:t>ИТОГО: 21 / 389</w:t>
            </w:r>
          </w:p>
        </w:tc>
      </w:tr>
    </w:tbl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t>1 полугодие:         14/ 248</w:t>
      </w: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t>2 полугодие:          7/ 141</w:t>
      </w: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t xml:space="preserve">Главный специалист  </w:t>
      </w: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  <w:r w:rsidRPr="00D96B43">
        <w:rPr>
          <w:rFonts w:ascii="Times New Roman" w:hAnsi="Times New Roman" w:cs="Times New Roman"/>
          <w:sz w:val="28"/>
          <w:szCs w:val="28"/>
        </w:rPr>
        <w:t xml:space="preserve">по муниципальному  архиву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96B43">
        <w:rPr>
          <w:rFonts w:ascii="Times New Roman" w:hAnsi="Times New Roman" w:cs="Times New Roman"/>
          <w:sz w:val="28"/>
          <w:szCs w:val="28"/>
        </w:rPr>
        <w:t>И.В. Тарасова</w:t>
      </w: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96B43" w:rsidRPr="00D96B43" w:rsidRDefault="00D96B43" w:rsidP="00D96B43">
      <w:pPr>
        <w:pStyle w:val="a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6B43">
        <w:rPr>
          <w:rFonts w:ascii="Times New Roman" w:hAnsi="Times New Roman" w:cs="Times New Roman"/>
          <w:sz w:val="28"/>
          <w:szCs w:val="28"/>
        </w:rPr>
        <w:t>30.11.2022</w:t>
      </w:r>
    </w:p>
    <w:p w:rsidR="00E12D00" w:rsidRPr="00D96B43" w:rsidRDefault="00E12D00" w:rsidP="00D96B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12D00" w:rsidRPr="00D96B43" w:rsidRDefault="00E12D00" w:rsidP="00D96B43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</w:p>
    <w:p w:rsidR="00E12D00" w:rsidRPr="00D96B43" w:rsidRDefault="00E12D00" w:rsidP="00D96B43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Pr="00E61092" w:rsidRDefault="00E12D00" w:rsidP="00E61092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E12D00" w:rsidRDefault="00E12D00">
      <w:pPr>
        <w:rPr>
          <w:b/>
          <w:i/>
        </w:rPr>
      </w:pPr>
    </w:p>
    <w:p w:rsidR="009E6F7F" w:rsidRDefault="005B3DAB">
      <w:pPr>
        <w:rPr>
          <w:b/>
          <w:i/>
        </w:rPr>
      </w:pPr>
      <w:r>
        <w:rPr>
          <w:b/>
          <w:i/>
        </w:rPr>
        <w:t>«…в архивариусы избирать людей трезвого жития,</w:t>
      </w:r>
    </w:p>
    <w:p w:rsidR="005B3DAB" w:rsidRDefault="005B3DAB">
      <w:pPr>
        <w:rPr>
          <w:b/>
          <w:i/>
        </w:rPr>
      </w:pPr>
      <w:r>
        <w:rPr>
          <w:b/>
          <w:i/>
        </w:rPr>
        <w:t>и не подозрительных, в пороках и иных</w:t>
      </w:r>
    </w:p>
    <w:p w:rsidR="005B3DAB" w:rsidRDefault="005B3DAB">
      <w:pPr>
        <w:rPr>
          <w:b/>
          <w:i/>
        </w:rPr>
      </w:pPr>
      <w:proofErr w:type="gramStart"/>
      <w:r>
        <w:rPr>
          <w:b/>
          <w:i/>
        </w:rPr>
        <w:t>пристрастиях</w:t>
      </w:r>
      <w:proofErr w:type="gramEnd"/>
      <w:r>
        <w:rPr>
          <w:b/>
          <w:i/>
        </w:rPr>
        <w:t xml:space="preserve">  не примеченных»</w:t>
      </w:r>
      <w:r w:rsidR="006839A3">
        <w:rPr>
          <w:b/>
          <w:i/>
        </w:rPr>
        <w:t>.</w:t>
      </w:r>
    </w:p>
    <w:p w:rsidR="006839A3" w:rsidRDefault="006839A3">
      <w:pPr>
        <w:rPr>
          <w:b/>
          <w:i/>
        </w:rPr>
      </w:pPr>
      <w:r>
        <w:rPr>
          <w:b/>
          <w:i/>
        </w:rPr>
        <w:lastRenderedPageBreak/>
        <w:t xml:space="preserve">                                         Из Указа Сената, май 1768 год</w:t>
      </w:r>
    </w:p>
    <w:p w:rsidR="005B3DAB" w:rsidRPr="005B3DAB" w:rsidRDefault="005B3DAB">
      <w:pPr>
        <w:rPr>
          <w:b/>
          <w:i/>
        </w:rPr>
      </w:pPr>
    </w:p>
    <w:sectPr w:rsidR="005B3DAB" w:rsidRPr="005B3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4A"/>
    <w:rsid w:val="000C2FCF"/>
    <w:rsid w:val="000C4FFB"/>
    <w:rsid w:val="0025130D"/>
    <w:rsid w:val="00292D6E"/>
    <w:rsid w:val="003E24E8"/>
    <w:rsid w:val="003F1B25"/>
    <w:rsid w:val="00441AC7"/>
    <w:rsid w:val="004D2900"/>
    <w:rsid w:val="004F7970"/>
    <w:rsid w:val="00563A04"/>
    <w:rsid w:val="005B3DAB"/>
    <w:rsid w:val="005D3C01"/>
    <w:rsid w:val="00664EBD"/>
    <w:rsid w:val="006839A3"/>
    <w:rsid w:val="00693C0E"/>
    <w:rsid w:val="006C3FCB"/>
    <w:rsid w:val="006D55A1"/>
    <w:rsid w:val="007A49E5"/>
    <w:rsid w:val="007D32ED"/>
    <w:rsid w:val="007E7A4A"/>
    <w:rsid w:val="008C481F"/>
    <w:rsid w:val="008F0DB1"/>
    <w:rsid w:val="008F0E15"/>
    <w:rsid w:val="00914227"/>
    <w:rsid w:val="009450B6"/>
    <w:rsid w:val="009759B2"/>
    <w:rsid w:val="009C1DCB"/>
    <w:rsid w:val="009E6F7F"/>
    <w:rsid w:val="00A01ED4"/>
    <w:rsid w:val="00A23A45"/>
    <w:rsid w:val="00A61A50"/>
    <w:rsid w:val="00A90C59"/>
    <w:rsid w:val="00B53045"/>
    <w:rsid w:val="00BF6B7F"/>
    <w:rsid w:val="00C52CBA"/>
    <w:rsid w:val="00CF1727"/>
    <w:rsid w:val="00D53C08"/>
    <w:rsid w:val="00D96B43"/>
    <w:rsid w:val="00E12D00"/>
    <w:rsid w:val="00E61092"/>
    <w:rsid w:val="00E82826"/>
    <w:rsid w:val="00EA5724"/>
    <w:rsid w:val="00ED16C7"/>
    <w:rsid w:val="00F23B17"/>
    <w:rsid w:val="00F6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16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E6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F7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63A04"/>
    <w:rPr>
      <w:color w:val="0000FF" w:themeColor="hyperlink"/>
      <w:u w:val="single"/>
    </w:rPr>
  </w:style>
  <w:style w:type="paragraph" w:styleId="a8">
    <w:name w:val="No Spacing"/>
    <w:uiPriority w:val="1"/>
    <w:qFormat/>
    <w:rsid w:val="00563A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16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E6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F7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63A04"/>
    <w:rPr>
      <w:color w:val="0000FF" w:themeColor="hyperlink"/>
      <w:u w:val="single"/>
    </w:rPr>
  </w:style>
  <w:style w:type="paragraph" w:styleId="a8">
    <w:name w:val="No Spacing"/>
    <w:uiPriority w:val="1"/>
    <w:qFormat/>
    <w:rsid w:val="00563A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A6EF-AB11-4C88-A44A-18016CA6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12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2023-06-07T04:03:00Z</dcterms:created>
  <dcterms:modified xsi:type="dcterms:W3CDTF">2023-08-29T03:46:00Z</dcterms:modified>
</cp:coreProperties>
</file>