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 w:rsidRPr="00E34FBA">
        <w:rPr>
          <w:b w:val="0"/>
          <w:szCs w:val="28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="00533B1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533B1C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3B1C">
        <w:rPr>
          <w:rFonts w:ascii="Times New Roman" w:hAnsi="Times New Roman" w:cs="Times New Roman"/>
          <w:sz w:val="20"/>
          <w:szCs w:val="20"/>
        </w:rPr>
        <w:t xml:space="preserve"> 24.04.2024 № 458</w:t>
      </w:r>
      <w:r w:rsidR="000B5C60">
        <w:rPr>
          <w:rFonts w:ascii="Times New Roman" w:hAnsi="Times New Roman" w:cs="Times New Roman"/>
          <w:sz w:val="20"/>
          <w:szCs w:val="20"/>
        </w:rPr>
        <w:t>, от 29.05.2024 № 464</w:t>
      </w:r>
      <w:r w:rsidR="00BA0A10">
        <w:rPr>
          <w:rFonts w:ascii="Times New Roman" w:hAnsi="Times New Roman" w:cs="Times New Roman"/>
          <w:sz w:val="20"/>
          <w:szCs w:val="20"/>
        </w:rPr>
        <w:t>, от 26.06.2024 № 467</w:t>
      </w:r>
      <w:r w:rsidRPr="009C54B9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431D5B">
          <w:rPr>
            <w:b w:val="0"/>
          </w:rPr>
          <w:t xml:space="preserve">1. </w:t>
        </w:r>
      </w:fldSimple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BA0A10">
        <w:rPr>
          <w:color w:val="000000" w:themeColor="text1"/>
        </w:rPr>
        <w:t>908</w:t>
      </w:r>
      <w:r w:rsidR="00E34FBA">
        <w:t> </w:t>
      </w:r>
      <w:r w:rsidR="00BA0A10">
        <w:t>087 645,48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22780">
        <w:rPr>
          <w:color w:val="000000" w:themeColor="text1"/>
        </w:rPr>
        <w:t>9</w:t>
      </w:r>
      <w:r w:rsidR="00BA0A10">
        <w:rPr>
          <w:color w:val="000000" w:themeColor="text1"/>
        </w:rPr>
        <w:t>46</w:t>
      </w:r>
      <w:r w:rsidR="00E34FBA">
        <w:rPr>
          <w:color w:val="000000" w:themeColor="text1"/>
        </w:rPr>
        <w:t> </w:t>
      </w:r>
      <w:r w:rsidR="00BA0A10">
        <w:rPr>
          <w:color w:val="000000" w:themeColor="text1"/>
        </w:rPr>
        <w:t>452 267,44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605 270 326,66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606 208 123,11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605 270 326,66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606 208 123,11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203C0">
          <w:rPr>
            <w:b w:val="0"/>
            <w:color w:val="000000" w:themeColor="text1"/>
          </w:rPr>
          <w:t>2.</w:t>
        </w:r>
      </w:fldSimple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5E10EE">
          <w:rPr>
            <w:b w:val="0"/>
          </w:rPr>
          <w:t>3.</w:t>
        </w:r>
      </w:fldSimple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A82CF3">
        <w:t>14 026 475,00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770B83">
        <w:t>4 64</w:t>
      </w:r>
      <w:r w:rsidR="00B13B31">
        <w:t>9</w:t>
      </w:r>
      <w:r w:rsidR="00770B83">
        <w:t> 850,00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4 708 120,00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770B83">
        <w:t xml:space="preserve">4 531 790,00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667EC8">
        <w:rPr>
          <w:rFonts w:ascii="Times New Roman" w:hAnsi="Times New Roman" w:cs="Times New Roman"/>
          <w:sz w:val="28"/>
          <w:szCs w:val="28"/>
        </w:rPr>
        <w:t>1 </w:t>
      </w:r>
      <w:r w:rsidR="00B541BE">
        <w:rPr>
          <w:rFonts w:ascii="Times New Roman" w:hAnsi="Times New Roman" w:cs="Times New Roman"/>
          <w:sz w:val="28"/>
          <w:szCs w:val="28"/>
        </w:rPr>
        <w:t>858 513,37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лей, на 2025 год в сумме </w:t>
      </w:r>
      <w:r w:rsidR="00667EC8">
        <w:rPr>
          <w:rFonts w:ascii="Times New Roman" w:hAnsi="Times New Roman" w:cs="Times New Roman"/>
          <w:sz w:val="28"/>
          <w:szCs w:val="28"/>
        </w:rPr>
        <w:t>7 349 999,00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 xml:space="preserve">Указанные гранты в форме субсидий предоставляются главными распорядителями бюджетных средств, получателями бюджетных средств в </w:t>
      </w:r>
      <w:r w:rsidRPr="005E10EE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431D5B">
          <w:rPr>
            <w:b w:val="0"/>
          </w:rPr>
          <w:t>4.</w:t>
        </w:r>
      </w:fldSimple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04720B">
        <w:rPr>
          <w:color w:val="000000" w:themeColor="text1"/>
        </w:rPr>
        <w:t>1 720 433,73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431D5B">
          <w:rPr>
            <w:b w:val="0"/>
          </w:rPr>
          <w:t>5.</w:t>
        </w:r>
      </w:fldSimple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B541BE">
        <w:t>751</w:t>
      </w:r>
      <w:r w:rsidR="00667EC8">
        <w:rPr>
          <w:color w:val="000000" w:themeColor="text1"/>
          <w:szCs w:val="28"/>
        </w:rPr>
        <w:t> </w:t>
      </w:r>
      <w:r w:rsidR="00B541BE">
        <w:rPr>
          <w:color w:val="000000" w:themeColor="text1"/>
          <w:szCs w:val="28"/>
        </w:rPr>
        <w:t>821 885,00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AB31EC">
        <w:t>441 314 208,80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434 181 025,25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667EC8">
        <w:t>4</w:t>
      </w:r>
      <w:r w:rsidR="00B541BE">
        <w:t>4</w:t>
      </w:r>
      <w:r w:rsidR="00667EC8">
        <w:t> </w:t>
      </w:r>
      <w:r w:rsidR="00B541BE">
        <w:t>296 448,25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B541BE">
        <w:rPr>
          <w:color w:val="000000" w:themeColor="text1"/>
        </w:rPr>
        <w:t>7</w:t>
      </w:r>
      <w:r w:rsidR="00667EC8">
        <w:rPr>
          <w:color w:val="000000" w:themeColor="text1"/>
        </w:rPr>
        <w:t> </w:t>
      </w:r>
      <w:r w:rsidR="00B541BE">
        <w:rPr>
          <w:color w:val="000000" w:themeColor="text1"/>
        </w:rPr>
        <w:t>046 458,25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B541BE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 w:rsid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90C" w:rsidRDefault="00B541BE" w:rsidP="00B541BE">
      <w:pPr>
        <w:pStyle w:val="a9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межбюджетные трансферты бюджетам поселений на осуществление части полномочий по организации в границах поселения электро-, тепл</w:t>
      </w:r>
      <w:proofErr w:type="gramStart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газо- и </w:t>
      </w: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водоснабжения населения, водоотведения, снабжения населения топливом, в соответствии с заключенными соглашениями о передаче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6.Утвердить объем субсидий бюджетам муниципальных образований Горьковского муниципального района Омской области на 2024 год в сумме 800 000,00 рублей.</w:t>
      </w:r>
    </w:p>
    <w:p w:rsidR="001E0109" w:rsidRPr="00CA7711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Утвердить перечень субсидий бюджетам муниципальных образований Горьковского муниципального района Омской области на 2024 год и на плановый период 2025 и 2026 годов 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1" w:history="1">
        <w:r w:rsidRPr="00782202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313DC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A771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2024 год и на плановый период 2025 и 2026 годов утверждается Администрацией Горьковского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1E0109" w:rsidRDefault="001E0109" w:rsidP="001E0109">
      <w:pPr>
        <w:pStyle w:val="a5"/>
        <w:spacing w:line="240" w:lineRule="auto"/>
        <w:ind w:firstLine="0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lastRenderedPageBreak/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предоставляются</w:t>
      </w:r>
      <w:r w:rsidR="008356BC">
        <w:t xml:space="preserve"> </w:t>
      </w:r>
      <w:r w:rsidR="008356BC" w:rsidRPr="00431D5B">
        <w:t xml:space="preserve">согласно приложению № </w:t>
      </w:r>
      <w:r w:rsidR="008356BC">
        <w:t>14</w:t>
      </w:r>
      <w:bookmarkStart w:id="0" w:name="_GoBack"/>
      <w:bookmarkEnd w:id="0"/>
      <w:r w:rsidR="008356BC" w:rsidRPr="00431D5B">
        <w:t xml:space="preserve"> к настоящему решению</w:t>
      </w:r>
      <w:r w:rsidRPr="00431D5B">
        <w:t xml:space="preserve">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431D5B">
          <w:rPr>
            <w:b w:val="0"/>
          </w:rPr>
          <w:t>1</w:t>
        </w:r>
        <w:r w:rsidR="00BD5CF3">
          <w:rPr>
            <w:b w:val="0"/>
          </w:rPr>
          <w:t>0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 xml:space="preserve">ского </w:t>
      </w:r>
      <w:r w:rsidRPr="00E263CA">
        <w:rPr>
          <w:b w:val="0"/>
        </w:rPr>
        <w:lastRenderedPageBreak/>
        <w:t>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="008A0374">
          <w:rPr>
            <w:b w:val="0"/>
          </w:rPr>
          <w:t>1</w:t>
        </w:r>
        <w:r w:rsidR="00141205">
          <w:rPr>
            <w:b w:val="0"/>
          </w:rPr>
          <w:t>2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B5C60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0109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3B1C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67EC8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202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6BC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2CF3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1EC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2780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1BE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A10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4FBA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01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1818E73E7D3EE307296322C7AF40DA72F1AE90A62DE3596F50830C6CF0B9BCA4951B0F17FAF68632707E735BD32F83BA2C2E36792EE701E1AC1E7Ac7O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02951-96DE-446C-BDCC-3A6AC748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3651</Words>
  <Characters>20814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94</cp:revision>
  <cp:lastPrinted>2023-11-13T10:31:00Z</cp:lastPrinted>
  <dcterms:created xsi:type="dcterms:W3CDTF">2023-10-20T04:11:00Z</dcterms:created>
  <dcterms:modified xsi:type="dcterms:W3CDTF">2024-06-27T11:09:00Z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