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823" w:rsidRDefault="00835823" w:rsidP="00044DF8">
      <w:pPr>
        <w:spacing w:after="0" w:line="360" w:lineRule="auto"/>
        <w:ind w:right="-284"/>
        <w:jc w:val="center"/>
      </w:pPr>
    </w:p>
    <w:p w:rsidR="00835823" w:rsidRDefault="00835823" w:rsidP="00044DF8">
      <w:pPr>
        <w:pStyle w:val="4"/>
        <w:spacing w:before="0" w:after="0" w:line="360" w:lineRule="auto"/>
        <w:ind w:left="-567" w:right="-284"/>
        <w:jc w:val="center"/>
      </w:pPr>
    </w:p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bookmarkStart w:id="0" w:name="_GoBack"/>
      <w:bookmarkEnd w:id="0"/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954B9F" w:rsidRPr="00954B9F" w:rsidRDefault="00954B9F" w:rsidP="00954B9F">
      <w:pPr>
        <w:pStyle w:val="a3"/>
        <w:spacing w:before="0" w:line="240" w:lineRule="auto"/>
      </w:pPr>
      <w:r w:rsidRPr="00431D5B">
        <w:t>РЕШЕНИЕ</w:t>
      </w:r>
    </w:p>
    <w:p w:rsidR="00954B9F" w:rsidRDefault="00954B9F" w:rsidP="00954B9F">
      <w:pPr>
        <w:pStyle w:val="a3"/>
        <w:spacing w:before="0" w:line="240" w:lineRule="auto"/>
      </w:pP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35823">
        <w:fldChar w:fldCharType="begin"/>
      </w:r>
      <w:r w:rsidR="00835823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835823">
        <w:fldChar w:fldCharType="separate"/>
      </w:r>
      <w:r w:rsidRPr="00431D5B">
        <w:rPr>
          <w:b w:val="0"/>
        </w:rPr>
        <w:t xml:space="preserve">1. </w:t>
      </w:r>
      <w:r w:rsidR="00835823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C84818">
        <w:rPr>
          <w:color w:val="000000" w:themeColor="text1"/>
        </w:rPr>
        <w:t>626 648 024,41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C84818">
        <w:rPr>
          <w:color w:val="000000" w:themeColor="text1"/>
        </w:rPr>
        <w:t>625 412 024,41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профицит районного бюджета </w:t>
      </w:r>
      <w:proofErr w:type="gramStart"/>
      <w:r w:rsidRPr="008203C0">
        <w:rPr>
          <w:color w:val="000000" w:themeColor="text1"/>
        </w:rPr>
        <w:t>равен</w:t>
      </w:r>
      <w:proofErr w:type="gramEnd"/>
      <w:r w:rsidR="00313276">
        <w:rPr>
          <w:color w:val="000000" w:themeColor="text1"/>
        </w:rPr>
        <w:t xml:space="preserve"> 1</w:t>
      </w:r>
      <w:r w:rsidR="00DA46C3">
        <w:rPr>
          <w:color w:val="000000" w:themeColor="text1"/>
        </w:rPr>
        <w:t xml:space="preserve"> 236</w:t>
      </w:r>
      <w:r w:rsidRPr="008203C0">
        <w:rPr>
          <w:color w:val="000000" w:themeColor="text1"/>
        </w:rPr>
        <w:t> 000,00</w:t>
      </w:r>
      <w:r w:rsidR="00CB7A2F">
        <w:rPr>
          <w:color w:val="000000" w:themeColor="text1"/>
        </w:rPr>
        <w:t xml:space="preserve"> 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575 102 980,38</w:t>
      </w:r>
      <w:r w:rsidRPr="008203C0">
        <w:rPr>
          <w:color w:val="000000" w:themeColor="text1"/>
        </w:rPr>
        <w:t xml:space="preserve"> 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591 450 011,40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575 102 980,38</w:t>
      </w:r>
      <w:r w:rsidRPr="008203C0">
        <w:rPr>
          <w:color w:val="000000" w:themeColor="text1"/>
        </w:rPr>
        <w:t xml:space="preserve"> рублей, в том числе условно утвержденные расходы в сумме </w:t>
      </w:r>
      <w:r w:rsidR="00C84818">
        <w:rPr>
          <w:color w:val="000000" w:themeColor="text1"/>
        </w:rPr>
        <w:t>7 382 661,00</w:t>
      </w:r>
      <w:r w:rsidRPr="008203C0">
        <w:rPr>
          <w:color w:val="000000" w:themeColor="text1"/>
        </w:rPr>
        <w:t xml:space="preserve"> 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C84818">
        <w:rPr>
          <w:color w:val="000000" w:themeColor="text1"/>
        </w:rPr>
        <w:t>591 450 011,40</w:t>
      </w:r>
      <w:r w:rsidRPr="008203C0">
        <w:rPr>
          <w:color w:val="000000" w:themeColor="text1"/>
        </w:rPr>
        <w:t xml:space="preserve"> рублей, в том числе условно утвержденные расходы в сумме </w:t>
      </w:r>
      <w:r w:rsidR="00C84818">
        <w:rPr>
          <w:color w:val="000000" w:themeColor="text1"/>
        </w:rPr>
        <w:t>15 550 553,00</w:t>
      </w:r>
      <w:r w:rsidRPr="008203C0">
        <w:rPr>
          <w:color w:val="000000" w:themeColor="text1"/>
        </w:rPr>
        <w:t xml:space="preserve"> 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835823">
        <w:fldChar w:fldCharType="begin"/>
      </w:r>
      <w:r w:rsidR="00835823">
        <w:instrText xml:space="preserve"> COMMENTS "2 "$#/$\%^ТипКласса:ПолеНоме</w:instrText>
      </w:r>
      <w:r w:rsidR="00835823">
        <w:instrText xml:space="preserve">р;Идентификатор:НомерЭлемента;ПозицияНомера:2;СтильНомера:Арабская;РазделительНомера: ;$#\$/%^\* MERGEFORMAT \* MERGEFORMAT </w:instrText>
      </w:r>
      <w:r w:rsidR="00835823">
        <w:fldChar w:fldCharType="separate"/>
      </w:r>
      <w:r w:rsidRPr="008203C0">
        <w:rPr>
          <w:b w:val="0"/>
          <w:color w:val="000000" w:themeColor="text1"/>
        </w:rPr>
        <w:t>2.</w:t>
      </w:r>
      <w:r w:rsidR="00835823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835823">
        <w:fldChar w:fldCharType="begin"/>
      </w:r>
      <w:r w:rsidR="00835823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835823">
        <w:fldChar w:fldCharType="separate"/>
      </w:r>
      <w:r w:rsidRPr="005E10EE">
        <w:rPr>
          <w:b w:val="0"/>
        </w:rPr>
        <w:t>3.</w:t>
      </w:r>
      <w:r w:rsidR="00835823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883DD9" w:rsidRPr="005E10EE">
        <w:t>13 679 291,00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BF1DC4" w:rsidRPr="005E10EE">
        <w:t>4 243 282,80</w:t>
      </w:r>
      <w:r w:rsidRPr="005E10EE">
        <w:t xml:space="preserve"> 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BF1DC4" w:rsidRPr="005E10EE">
        <w:t>4 341 099,41</w:t>
      </w:r>
      <w:r w:rsidR="00C16895" w:rsidRPr="005E10EE">
        <w:t xml:space="preserve"> рублей, на 202</w:t>
      </w:r>
      <w:r w:rsidR="00654065" w:rsidRPr="005E10EE">
        <w:t>6</w:t>
      </w:r>
      <w:r w:rsidRPr="005E10EE">
        <w:t xml:space="preserve"> год в размере </w:t>
      </w:r>
      <w:r w:rsidR="00BF1DC4" w:rsidRPr="005E10EE">
        <w:t>5 854 484,36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lastRenderedPageBreak/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Федерации в связи с распределением средств районного бюджета бюджетам муниципальных образований Горьковского муниципального района Омской </w:t>
      </w:r>
      <w:r w:rsidRPr="005E10EE">
        <w:rPr>
          <w:color w:val="000000" w:themeColor="text1"/>
        </w:rPr>
        <w:lastRenderedPageBreak/>
        <w:t>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 xml:space="preserve"> 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275944" w:rsidRPr="00DB5AAC">
        <w:rPr>
          <w:rFonts w:ascii="Times New Roman" w:hAnsi="Times New Roman" w:cs="Times New Roman"/>
          <w:sz w:val="28"/>
          <w:szCs w:val="28"/>
        </w:rPr>
        <w:t>11 055 103,37</w:t>
      </w:r>
      <w:r w:rsidRPr="00DB5AAC">
        <w:rPr>
          <w:rFonts w:ascii="Times New Roman" w:hAnsi="Times New Roman" w:cs="Times New Roman"/>
          <w:sz w:val="28"/>
          <w:szCs w:val="28"/>
        </w:rPr>
        <w:t> 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лей, на 2025 год в сумме 7 349 999,00 рублей, на 2026 год в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>, предусмотренных на: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822B39" w:rsidRPr="005E10EE" w:rsidRDefault="00B544CC" w:rsidP="00812643">
      <w:pPr>
        <w:pStyle w:val="a5"/>
        <w:spacing w:line="240" w:lineRule="auto"/>
      </w:pPr>
      <w:r>
        <w:t>7</w:t>
      </w:r>
      <w:r w:rsidR="00822B39" w:rsidRPr="005E10EE">
        <w:t>. Установить, что в районном бюджете предусматриваются субсидии некоммерческим организациям.</w:t>
      </w:r>
    </w:p>
    <w:p w:rsidR="00822B39" w:rsidRPr="005E10EE" w:rsidRDefault="00822B39" w:rsidP="00812643">
      <w:pPr>
        <w:pStyle w:val="a5"/>
        <w:spacing w:line="240" w:lineRule="auto"/>
      </w:pPr>
      <w:r w:rsidRPr="005E10EE">
        <w:t xml:space="preserve">Порядок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</w:t>
      </w:r>
      <w:r w:rsidR="006C26D0" w:rsidRPr="005E10EE">
        <w:t xml:space="preserve">муниципального </w:t>
      </w:r>
      <w:r w:rsidRPr="005E10EE">
        <w:t xml:space="preserve">района </w:t>
      </w:r>
      <w:r w:rsidR="006C26D0" w:rsidRPr="005E10EE">
        <w:t xml:space="preserve">Омской области </w:t>
      </w:r>
      <w:r w:rsidRPr="005E10EE">
        <w:t xml:space="preserve">на финансовое обеспечение выполнения ими муниципального задания устанавливается </w:t>
      </w:r>
      <w:r w:rsidR="00104D80" w:rsidRPr="005E10EE">
        <w:t xml:space="preserve">нормативно правовыми актами </w:t>
      </w:r>
      <w:r w:rsidR="006C26D0" w:rsidRPr="005E10EE">
        <w:t>А</w:t>
      </w:r>
      <w:r w:rsidRPr="005E10EE">
        <w:t>дминистраци</w:t>
      </w:r>
      <w:r w:rsidR="00104D80" w:rsidRPr="005E10EE">
        <w:t>и</w:t>
      </w:r>
      <w:r w:rsidRPr="005E10EE">
        <w:t xml:space="preserve"> Горьковского муниципального района Омской области.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 xml:space="preserve">Порядок определения объема и условия предоставления субсидий бюджетным </w:t>
      </w:r>
      <w:r w:rsidR="00122BD1" w:rsidRPr="005E10EE">
        <w:t xml:space="preserve">и автономным </w:t>
      </w:r>
      <w:r w:rsidRPr="005E10EE">
        <w:t xml:space="preserve">учреждениям Горьковского муниципального района </w:t>
      </w:r>
      <w:r w:rsidR="006C26D0" w:rsidRPr="005E10EE">
        <w:t xml:space="preserve">Омской области </w:t>
      </w:r>
      <w:r w:rsidRPr="005E10EE">
        <w:t xml:space="preserve">на иные цели устанавливается </w:t>
      </w:r>
      <w:r w:rsidR="006C26D0" w:rsidRPr="005E10EE">
        <w:t>А</w:t>
      </w:r>
      <w:r w:rsidRPr="005E10EE">
        <w:t>дминистрацией Горьковского муниципального района Омской области.</w:t>
      </w:r>
    </w:p>
    <w:p w:rsidR="00822B39" w:rsidRPr="005E10EE" w:rsidRDefault="00122BD1" w:rsidP="00822B39">
      <w:pPr>
        <w:pStyle w:val="a5"/>
        <w:spacing w:line="240" w:lineRule="auto"/>
      </w:pPr>
      <w:r w:rsidRPr="005E10EE">
        <w:t xml:space="preserve">Субсидии иным некоммерческим организациям, не являющимся муниципальными учреждениями предоставляются главными распорядителями бюджетных средств, получателями бюджетных средств. </w:t>
      </w:r>
      <w:r w:rsidR="00822B39" w:rsidRPr="005E10EE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 w:rsidRPr="005E10EE">
        <w:t>нормативно правовыми актами Администрации</w:t>
      </w:r>
      <w:r w:rsidR="00822B39" w:rsidRPr="005E10EE">
        <w:t xml:space="preserve"> Горьковского муниципального района Омской области.</w:t>
      </w:r>
    </w:p>
    <w:p w:rsidR="003B6E44" w:rsidRPr="005E10EE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lastRenderedPageBreak/>
        <w:t>Указанные гранты в форме субсидий предоставляются главными распорядителями бюджетных средств, получателями бюджетных средств в 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35823">
        <w:fldChar w:fldCharType="begin"/>
      </w:r>
      <w:r w:rsidR="00835823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835823">
        <w:fldChar w:fldCharType="separate"/>
      </w:r>
      <w:r w:rsidRPr="00431D5B">
        <w:rPr>
          <w:b w:val="0"/>
        </w:rPr>
        <w:t>4.</w:t>
      </w:r>
      <w:r w:rsidR="00835823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>0 000,00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35823">
        <w:fldChar w:fldCharType="begin"/>
      </w:r>
      <w:r w:rsidR="00835823">
        <w:instrText xml:space="preserve"> COMMENTS "5 "$#/$\%^ТипКласса:ПолеНомер;Идентификатор:НомерЭлемента;По</w:instrText>
      </w:r>
      <w:r w:rsidR="00835823">
        <w:instrText xml:space="preserve">зицияНомера:5;СтильНомера:Арабская;РазделительНомера: ;$#\$/%^\* MERGEFORMAT \* MERGEFORMAT </w:instrText>
      </w:r>
      <w:r w:rsidR="00835823">
        <w:fldChar w:fldCharType="separate"/>
      </w:r>
      <w:r w:rsidRPr="00431D5B">
        <w:rPr>
          <w:b w:val="0"/>
        </w:rPr>
        <w:t>5.</w:t>
      </w:r>
      <w:r w:rsidR="00835823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 xml:space="preserve">, путем сокращения численности муниципальных служащих Горьковского </w:t>
      </w:r>
      <w:r w:rsidRPr="00431D5B">
        <w:lastRenderedPageBreak/>
        <w:t>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C333A6">
        <w:t>471 313 883,75</w:t>
      </w:r>
      <w:r w:rsidRPr="009662E4">
        <w:t xml:space="preserve"> 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C333A6">
        <w:t>411 513 883,11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C333A6">
        <w:t>418 100 219,18</w:t>
      </w:r>
      <w:r w:rsidRPr="009662E4">
        <w:t xml:space="preserve"> 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37 249 990,00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</w:t>
      </w:r>
      <w:r w:rsidRPr="00431D5B">
        <w:lastRenderedPageBreak/>
        <w:t>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35823">
        <w:fldChar w:fldCharType="begin"/>
      </w:r>
      <w:r w:rsidR="00835823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835823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835823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</w:t>
      </w:r>
      <w:r w:rsidR="008D54E2">
        <w:lastRenderedPageBreak/>
        <w:t xml:space="preserve">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35823">
        <w:fldChar w:fldCharType="begin"/>
      </w:r>
      <w:r w:rsidR="00835823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835823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835823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39819-C4E9-4FEF-A251-65937C4B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60</cp:revision>
  <cp:lastPrinted>2023-11-13T10:31:00Z</cp:lastPrinted>
  <dcterms:created xsi:type="dcterms:W3CDTF">2023-10-20T04:11:00Z</dcterms:created>
  <dcterms:modified xsi:type="dcterms:W3CDTF">2023-12-11T02:28:00Z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